
<file path=[Content_Types].xml><?xml version="1.0" encoding="utf-8"?>
<Types xmlns="http://schemas.openxmlformats.org/package/2006/content-types">
  <Default ContentType="image/jpeg" Extension="jpeg"/>
  <Default ContentType="image/jp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2744B" w14:textId="65CFDB16" w:rsidR="009913A9" w:rsidRDefault="00FD28A6" w:rsidP="00BA357B">
      <w:pPr>
        <w:pStyle w:val="Ttulo1"/>
        <w:tabs>
          <w:tab w:val="left" w:pos="284"/>
        </w:tabs>
        <w:spacing w:before="480"/>
        <w:rPr>
          <w:b/>
          <w:color w:val="008000"/>
          <w:lang w:val="es-ES"/>
        </w:rPr>
      </w:pPr>
      <w:r>
        <w:rPr>
          <w:b/>
          <w:color w:val="008000"/>
          <w:sz w:val="28"/>
          <w:lang w:val="es-ES"/>
        </w:rPr>
        <w:t xml:space="preserve">COMUNICADO de prensa </w:t>
      </w:r>
    </w:p>
    <w:p w14:paraId="4BD90C20" w14:textId="77777777" w:rsidR="009913A9" w:rsidRDefault="009913A9">
      <w:pPr>
        <w:pStyle w:val="P8"/>
      </w:pPr>
    </w:p>
    <w:p w14:paraId="22E956BA" w14:textId="2995D477" w:rsidR="00E75075" w:rsidRPr="00E75075" w:rsidRDefault="00E75075" w:rsidP="00E75075">
      <w:pPr>
        <w:pStyle w:val="Ttulo3"/>
        <w:spacing w:after="480"/>
        <w:ind w:left="-142" w:right="-164"/>
        <w:rPr>
          <w:color w:val="008000"/>
          <w:sz w:val="40"/>
          <w:szCs w:val="40"/>
          <w:lang w:val="es-ES"/>
        </w:rPr>
      </w:pPr>
      <w:bookmarkStart w:id="0" w:name="_ElCorteInglésapoyaalaFundaciónAladinapa"/>
      <w:bookmarkStart w:id="1" w:name="_1.0.1.ElCorteInglésapoyaalaFundaciónAla"/>
      <w:bookmarkEnd w:id="0"/>
      <w:bookmarkEnd w:id="1"/>
      <w:r w:rsidRPr="00E75075">
        <w:rPr>
          <w:color w:val="008000"/>
          <w:sz w:val="40"/>
          <w:szCs w:val="40"/>
          <w:lang w:val="es-ES"/>
        </w:rPr>
        <w:t>El Corte Inglés suma a su oferta la carne de cerdo con sello ‘Compromiso Bienestar Certificado’</w:t>
      </w:r>
    </w:p>
    <w:p w14:paraId="01A5311C" w14:textId="77777777" w:rsidR="00862064" w:rsidRPr="00862064" w:rsidRDefault="00862064" w:rsidP="00862064">
      <w:pPr>
        <w:pStyle w:val="Default20Text"/>
        <w:rPr>
          <w:lang w:val="es-ES"/>
        </w:rPr>
      </w:pPr>
    </w:p>
    <w:p w14:paraId="147FFAD9" w14:textId="6D4A4190" w:rsidR="00862064" w:rsidRDefault="00862064" w:rsidP="00862064">
      <w:pPr>
        <w:pStyle w:val="Subttulo1"/>
        <w:numPr>
          <w:ilvl w:val="0"/>
          <w:numId w:val="5"/>
        </w:numPr>
        <w:spacing w:after="600" w:line="276" w:lineRule="auto"/>
        <w:ind w:left="357" w:hanging="357"/>
        <w:contextualSpacing/>
        <w:rPr>
          <w:rFonts w:cs="Times New Roman"/>
          <w:color w:val="008000"/>
          <w:lang w:val="es-ES_tradnl" w:eastAsia="en-US"/>
        </w:rPr>
      </w:pPr>
      <w:r w:rsidRPr="00862064">
        <w:rPr>
          <w:rFonts w:cs="Times New Roman"/>
          <w:color w:val="008000"/>
          <w:lang w:val="es-ES_tradnl" w:eastAsia="en-US"/>
        </w:rPr>
        <w:t>Este sello garantiza que la carne o productos del cerdo blanco se han elaborado cumpliendo los más altos estándares del mundo en bienestar animal, bioseguridad y protección del medio ambiente</w:t>
      </w:r>
      <w:r>
        <w:rPr>
          <w:rFonts w:cs="Times New Roman"/>
          <w:color w:val="008000"/>
          <w:lang w:val="es-ES_tradnl" w:eastAsia="en-US"/>
        </w:rPr>
        <w:t xml:space="preserve">. </w:t>
      </w:r>
    </w:p>
    <w:p w14:paraId="6B286BB9" w14:textId="77777777" w:rsidR="00862064" w:rsidRDefault="00862064" w:rsidP="00862064">
      <w:pPr>
        <w:pStyle w:val="Subttulo1"/>
        <w:spacing w:after="600" w:line="276" w:lineRule="auto"/>
        <w:ind w:left="357"/>
        <w:contextualSpacing/>
        <w:rPr>
          <w:rFonts w:cs="Times New Roman"/>
          <w:color w:val="008000"/>
          <w:lang w:val="es-ES_tradnl" w:eastAsia="en-US"/>
        </w:rPr>
      </w:pPr>
    </w:p>
    <w:p w14:paraId="0F50180A" w14:textId="0E28874B" w:rsidR="00862064" w:rsidRDefault="00DD78F7" w:rsidP="00862064">
      <w:pPr>
        <w:pStyle w:val="Subttulo1"/>
        <w:numPr>
          <w:ilvl w:val="0"/>
          <w:numId w:val="5"/>
        </w:numPr>
        <w:spacing w:after="600" w:line="276" w:lineRule="auto"/>
        <w:ind w:left="357" w:hanging="357"/>
        <w:contextualSpacing/>
        <w:rPr>
          <w:rFonts w:cs="Times New Roman"/>
          <w:color w:val="008000"/>
          <w:lang w:val="es-ES_tradnl" w:eastAsia="en-US"/>
        </w:rPr>
      </w:pPr>
      <w:r>
        <w:rPr>
          <w:rFonts w:cs="Times New Roman"/>
          <w:color w:val="008000"/>
          <w:lang w:val="es-ES_tradnl" w:eastAsia="en-US"/>
        </w:rPr>
        <w:t>L</w:t>
      </w:r>
      <w:r w:rsidRPr="00862064">
        <w:rPr>
          <w:rFonts w:cs="Times New Roman"/>
          <w:color w:val="008000"/>
          <w:lang w:val="es-ES_tradnl" w:eastAsia="en-US"/>
        </w:rPr>
        <w:t xml:space="preserve">a Interprofesional del Porcino de Capa Blanca </w:t>
      </w:r>
      <w:r w:rsidR="005E3AC2">
        <w:rPr>
          <w:rFonts w:cs="Times New Roman"/>
          <w:color w:val="008000"/>
          <w:lang w:val="es-ES_tradnl" w:eastAsia="en-US"/>
        </w:rPr>
        <w:t>(Interporc), impulsora de</w:t>
      </w:r>
      <w:r w:rsidR="00862064" w:rsidRPr="00862064">
        <w:rPr>
          <w:rFonts w:cs="Times New Roman"/>
          <w:color w:val="008000"/>
          <w:lang w:val="es-ES_tradnl" w:eastAsia="en-US"/>
        </w:rPr>
        <w:t xml:space="preserve"> </w:t>
      </w:r>
      <w:r>
        <w:rPr>
          <w:rFonts w:cs="Times New Roman"/>
          <w:color w:val="008000"/>
          <w:lang w:val="es-ES_tradnl" w:eastAsia="en-US"/>
        </w:rPr>
        <w:t>esta garantía</w:t>
      </w:r>
      <w:r w:rsidR="005E3AC2">
        <w:rPr>
          <w:rFonts w:cs="Times New Roman"/>
          <w:color w:val="008000"/>
          <w:lang w:val="es-ES_tradnl" w:eastAsia="en-US"/>
        </w:rPr>
        <w:t>,</w:t>
      </w:r>
      <w:r w:rsidR="00862064" w:rsidRPr="00862064">
        <w:rPr>
          <w:rFonts w:cs="Times New Roman"/>
          <w:color w:val="008000"/>
          <w:lang w:val="es-ES_tradnl" w:eastAsia="en-US"/>
        </w:rPr>
        <w:t xml:space="preserve"> avala que la carne y los productos elaborados </w:t>
      </w:r>
      <w:r w:rsidR="006B1ABF">
        <w:rPr>
          <w:rFonts w:cs="Times New Roman"/>
          <w:color w:val="008000"/>
          <w:lang w:val="es-ES_tradnl" w:eastAsia="en-US"/>
        </w:rPr>
        <w:t xml:space="preserve">a partir </w:t>
      </w:r>
      <w:r w:rsidR="00862064" w:rsidRPr="00862064">
        <w:rPr>
          <w:rFonts w:cs="Times New Roman"/>
          <w:color w:val="008000"/>
          <w:lang w:val="es-ES_tradnl" w:eastAsia="en-US"/>
        </w:rPr>
        <w:t>del cerdo de capa blanca español han sido producidos cumpliendo los más altos estándare</w:t>
      </w:r>
      <w:r>
        <w:rPr>
          <w:rFonts w:cs="Times New Roman"/>
          <w:color w:val="008000"/>
          <w:lang w:val="es-ES_tradnl" w:eastAsia="en-US"/>
        </w:rPr>
        <w:t>s en bienestar animal, sanidad,</w:t>
      </w:r>
      <w:r w:rsidR="00862064" w:rsidRPr="00862064">
        <w:rPr>
          <w:rFonts w:cs="Times New Roman"/>
          <w:color w:val="008000"/>
          <w:lang w:val="es-ES_tradnl" w:eastAsia="en-US"/>
        </w:rPr>
        <w:t xml:space="preserve"> manejo de los animales y trazabilidad en todos los eslabones de la cadena.</w:t>
      </w:r>
    </w:p>
    <w:p w14:paraId="15FB08E0" w14:textId="77777777" w:rsidR="00862064" w:rsidRPr="00862064" w:rsidRDefault="00862064" w:rsidP="00862064">
      <w:pPr>
        <w:pStyle w:val="Subttulo1"/>
        <w:spacing w:after="600" w:line="276" w:lineRule="auto"/>
        <w:ind w:left="357"/>
        <w:contextualSpacing/>
        <w:rPr>
          <w:rFonts w:cs="Times New Roman"/>
          <w:color w:val="008000"/>
          <w:lang w:val="es-ES_tradnl" w:eastAsia="en-US"/>
        </w:rPr>
      </w:pPr>
    </w:p>
    <w:p w14:paraId="450B61D6" w14:textId="34545172" w:rsidR="00862064" w:rsidRPr="00862064" w:rsidRDefault="00862064" w:rsidP="00862064">
      <w:pPr>
        <w:pStyle w:val="Subttulo1"/>
        <w:numPr>
          <w:ilvl w:val="0"/>
          <w:numId w:val="5"/>
        </w:numPr>
        <w:spacing w:after="600" w:line="276" w:lineRule="auto"/>
        <w:ind w:left="357" w:hanging="357"/>
        <w:contextualSpacing/>
        <w:rPr>
          <w:rFonts w:cs="Times New Roman"/>
          <w:color w:val="008000"/>
          <w:lang w:val="es-ES_tradnl" w:eastAsia="en-US"/>
        </w:rPr>
      </w:pPr>
      <w:r>
        <w:rPr>
          <w:rFonts w:cs="Times New Roman"/>
          <w:color w:val="008000"/>
          <w:lang w:val="es-ES_tradnl" w:eastAsia="en-US"/>
        </w:rPr>
        <w:t>E</w:t>
      </w:r>
      <w:r w:rsidRPr="00862064">
        <w:rPr>
          <w:rFonts w:cs="Times New Roman"/>
          <w:color w:val="008000"/>
          <w:lang w:val="es-ES_tradnl" w:eastAsia="en-US"/>
        </w:rPr>
        <w:t xml:space="preserve">sta iniciativa supone un nuevo paso en </w:t>
      </w:r>
      <w:r>
        <w:rPr>
          <w:rFonts w:cs="Times New Roman"/>
          <w:color w:val="008000"/>
          <w:lang w:val="es-ES_tradnl" w:eastAsia="en-US"/>
        </w:rPr>
        <w:t>la</w:t>
      </w:r>
      <w:r w:rsidRPr="00862064">
        <w:rPr>
          <w:rFonts w:cs="Times New Roman"/>
          <w:color w:val="008000"/>
          <w:lang w:val="es-ES_tradnl" w:eastAsia="en-US"/>
        </w:rPr>
        <w:t xml:space="preserve"> estrategia de </w:t>
      </w:r>
      <w:r w:rsidR="006B1ABF">
        <w:rPr>
          <w:rFonts w:cs="Times New Roman"/>
          <w:color w:val="008000"/>
          <w:lang w:val="es-ES_tradnl" w:eastAsia="en-US"/>
        </w:rPr>
        <w:t xml:space="preserve">la compañía para </w:t>
      </w:r>
      <w:r w:rsidRPr="00862064">
        <w:rPr>
          <w:rFonts w:cs="Times New Roman"/>
          <w:color w:val="008000"/>
          <w:lang w:val="es-ES_tradnl" w:eastAsia="en-US"/>
        </w:rPr>
        <w:t>ofrecer al consumidor productos sostenibles y respetuosos</w:t>
      </w:r>
      <w:r>
        <w:rPr>
          <w:rFonts w:cs="Times New Roman"/>
          <w:color w:val="008000"/>
          <w:lang w:val="es-ES_tradnl" w:eastAsia="en-US"/>
        </w:rPr>
        <w:t>.</w:t>
      </w:r>
    </w:p>
    <w:p w14:paraId="0BD6888A" w14:textId="5507D2CD" w:rsidR="00212A36" w:rsidRPr="006B1ABF" w:rsidRDefault="00FD28A6" w:rsidP="00212A36">
      <w:pPr>
        <w:pStyle w:val="Texto"/>
        <w:spacing w:after="160" w:line="360" w:lineRule="auto"/>
        <w:jc w:val="both"/>
        <w:rPr>
          <w:sz w:val="22"/>
          <w:szCs w:val="22"/>
        </w:rPr>
      </w:pPr>
      <w:r w:rsidRPr="006B1ABF">
        <w:rPr>
          <w:b/>
          <w:sz w:val="22"/>
          <w:szCs w:val="22"/>
        </w:rPr>
        <w:t xml:space="preserve">Madrid, </w:t>
      </w:r>
      <w:r w:rsidR="00391CEF">
        <w:rPr>
          <w:b/>
          <w:sz w:val="22"/>
          <w:szCs w:val="22"/>
        </w:rPr>
        <w:t>11</w:t>
      </w:r>
      <w:bookmarkStart w:id="2" w:name="_GoBack"/>
      <w:bookmarkEnd w:id="2"/>
      <w:r w:rsidR="002051A2" w:rsidRPr="006B1ABF">
        <w:rPr>
          <w:b/>
          <w:sz w:val="22"/>
          <w:szCs w:val="22"/>
        </w:rPr>
        <w:t xml:space="preserve"> de </w:t>
      </w:r>
      <w:r w:rsidR="0030648F" w:rsidRPr="006B1ABF">
        <w:rPr>
          <w:b/>
          <w:sz w:val="22"/>
          <w:szCs w:val="22"/>
        </w:rPr>
        <w:t>agosto</w:t>
      </w:r>
      <w:r w:rsidR="002051A2" w:rsidRPr="006B1ABF">
        <w:rPr>
          <w:b/>
          <w:sz w:val="22"/>
          <w:szCs w:val="22"/>
        </w:rPr>
        <w:t xml:space="preserve"> de</w:t>
      </w:r>
      <w:r w:rsidR="00B156A2" w:rsidRPr="006B1ABF">
        <w:rPr>
          <w:b/>
          <w:sz w:val="22"/>
          <w:szCs w:val="22"/>
        </w:rPr>
        <w:t xml:space="preserve"> 20</w:t>
      </w:r>
      <w:r w:rsidR="005E7B28" w:rsidRPr="006B1ABF">
        <w:rPr>
          <w:b/>
          <w:sz w:val="22"/>
          <w:szCs w:val="22"/>
        </w:rPr>
        <w:t>20</w:t>
      </w:r>
      <w:r w:rsidRPr="006B1ABF">
        <w:rPr>
          <w:b/>
          <w:sz w:val="22"/>
          <w:szCs w:val="22"/>
        </w:rPr>
        <w:t>:</w:t>
      </w:r>
      <w:r w:rsidR="005E7B28" w:rsidRPr="006B1ABF">
        <w:rPr>
          <w:b/>
          <w:sz w:val="22"/>
          <w:szCs w:val="22"/>
        </w:rPr>
        <w:t xml:space="preserve"> </w:t>
      </w:r>
      <w:r w:rsidR="00862064" w:rsidRPr="006B1ABF">
        <w:rPr>
          <w:sz w:val="22"/>
          <w:szCs w:val="22"/>
        </w:rPr>
        <w:t>El Corte Inglés</w:t>
      </w:r>
      <w:r w:rsidR="006B1ABF">
        <w:rPr>
          <w:sz w:val="22"/>
          <w:szCs w:val="22"/>
        </w:rPr>
        <w:t xml:space="preserve"> ha</w:t>
      </w:r>
      <w:r w:rsidR="00862064" w:rsidRPr="006B1ABF">
        <w:rPr>
          <w:sz w:val="22"/>
          <w:szCs w:val="22"/>
        </w:rPr>
        <w:t xml:space="preserve"> </w:t>
      </w:r>
      <w:r w:rsidR="006B1ABF">
        <w:rPr>
          <w:sz w:val="22"/>
          <w:szCs w:val="22"/>
        </w:rPr>
        <w:t xml:space="preserve">incorporado </w:t>
      </w:r>
      <w:r w:rsidR="00862064" w:rsidRPr="006B1ABF">
        <w:rPr>
          <w:sz w:val="22"/>
          <w:szCs w:val="22"/>
        </w:rPr>
        <w:t xml:space="preserve">en </w:t>
      </w:r>
      <w:r w:rsidR="006B1ABF">
        <w:rPr>
          <w:sz w:val="22"/>
          <w:szCs w:val="22"/>
        </w:rPr>
        <w:t xml:space="preserve">sus supermercados </w:t>
      </w:r>
      <w:r w:rsidR="00343C8C" w:rsidRPr="006B1ABF">
        <w:rPr>
          <w:sz w:val="22"/>
          <w:szCs w:val="22"/>
        </w:rPr>
        <w:t xml:space="preserve">carne fresca de cerdo de capa blanca avalada por el sello ‘Compromiso Bienestar Certificado’. </w:t>
      </w:r>
      <w:r w:rsidR="006B1ABF">
        <w:rPr>
          <w:sz w:val="22"/>
          <w:szCs w:val="22"/>
        </w:rPr>
        <w:t>El primer paso se ha dado en colaboración con la marca</w:t>
      </w:r>
      <w:r w:rsidR="00343C8C" w:rsidRPr="006B1ABF">
        <w:rPr>
          <w:sz w:val="22"/>
          <w:szCs w:val="22"/>
        </w:rPr>
        <w:t xml:space="preserve"> </w:t>
      </w:r>
      <w:r w:rsidR="00862064" w:rsidRPr="006B1ABF">
        <w:rPr>
          <w:sz w:val="22"/>
          <w:szCs w:val="22"/>
        </w:rPr>
        <w:t>‘La Montañera</w:t>
      </w:r>
      <w:r w:rsidR="00DD78F7" w:rsidRPr="006B1ABF">
        <w:rPr>
          <w:sz w:val="22"/>
          <w:szCs w:val="22"/>
        </w:rPr>
        <w:t>’, que vende en exclusiva en El Corte Inglés y está</w:t>
      </w:r>
      <w:r w:rsidR="00862064" w:rsidRPr="006B1ABF">
        <w:rPr>
          <w:sz w:val="22"/>
          <w:szCs w:val="22"/>
        </w:rPr>
        <w:t xml:space="preserve"> </w:t>
      </w:r>
      <w:r w:rsidR="00343C8C" w:rsidRPr="006B1ABF">
        <w:rPr>
          <w:sz w:val="22"/>
          <w:szCs w:val="22"/>
        </w:rPr>
        <w:t xml:space="preserve">elaborada por la </w:t>
      </w:r>
      <w:r w:rsidR="006B1ABF">
        <w:rPr>
          <w:sz w:val="22"/>
          <w:szCs w:val="22"/>
        </w:rPr>
        <w:t>empresa</w:t>
      </w:r>
      <w:r w:rsidR="00343C8C" w:rsidRPr="006B1ABF">
        <w:rPr>
          <w:sz w:val="22"/>
          <w:szCs w:val="22"/>
        </w:rPr>
        <w:t xml:space="preserve"> Faccsa.</w:t>
      </w:r>
      <w:r w:rsidR="001514C0" w:rsidRPr="006B1ABF">
        <w:rPr>
          <w:color w:val="FF0000"/>
          <w:sz w:val="22"/>
          <w:szCs w:val="22"/>
        </w:rPr>
        <w:t xml:space="preserve"> </w:t>
      </w:r>
      <w:r w:rsidR="00DD78F7" w:rsidRPr="006B1ABF">
        <w:rPr>
          <w:sz w:val="22"/>
          <w:szCs w:val="22"/>
        </w:rPr>
        <w:t>De esta forma, el grupo de distribución afianza su apuesta por la calidad de los productos</w:t>
      </w:r>
      <w:r w:rsidR="006B1ABF">
        <w:rPr>
          <w:sz w:val="22"/>
          <w:szCs w:val="22"/>
        </w:rPr>
        <w:t xml:space="preserve"> y el bienestar animal</w:t>
      </w:r>
      <w:r w:rsidR="00DD78F7" w:rsidRPr="006B1ABF">
        <w:rPr>
          <w:sz w:val="22"/>
          <w:szCs w:val="22"/>
        </w:rPr>
        <w:t>.</w:t>
      </w:r>
    </w:p>
    <w:p w14:paraId="743940BF" w14:textId="0D5A8859" w:rsidR="00212A36" w:rsidRPr="006B1ABF" w:rsidRDefault="00343C8C" w:rsidP="00212A36">
      <w:pPr>
        <w:pStyle w:val="Texto"/>
        <w:spacing w:after="160" w:line="360" w:lineRule="auto"/>
        <w:jc w:val="both"/>
        <w:rPr>
          <w:sz w:val="22"/>
          <w:szCs w:val="22"/>
        </w:rPr>
      </w:pPr>
      <w:r w:rsidRPr="006B1ABF">
        <w:rPr>
          <w:sz w:val="22"/>
          <w:szCs w:val="22"/>
        </w:rPr>
        <w:t>Este</w:t>
      </w:r>
      <w:r w:rsidR="00862064" w:rsidRPr="006B1ABF">
        <w:rPr>
          <w:sz w:val="22"/>
          <w:szCs w:val="22"/>
        </w:rPr>
        <w:t xml:space="preserve"> sello lo ha impulsado la Interprofesional del Porcino de Capa Blanca (I</w:t>
      </w:r>
      <w:r w:rsidR="00672737" w:rsidRPr="006B1ABF">
        <w:rPr>
          <w:sz w:val="22"/>
          <w:szCs w:val="22"/>
        </w:rPr>
        <w:t>nterporc</w:t>
      </w:r>
      <w:r w:rsidR="00862064" w:rsidRPr="006B1ABF">
        <w:rPr>
          <w:sz w:val="22"/>
          <w:szCs w:val="22"/>
        </w:rPr>
        <w:t>), y avala que la carne y los productos elaborados del cerdo de capa blanca español han sido producidos cumpliendo los más altos estándares en bienestar animal, sanidad, bioseguridad, manejo de los animales y trazabilidad en todos los eslabones de la cadena de valor.</w:t>
      </w:r>
    </w:p>
    <w:p w14:paraId="43CECB2A" w14:textId="2ECF4337" w:rsidR="00212A36" w:rsidRPr="006B1ABF" w:rsidRDefault="00862064" w:rsidP="00212A36">
      <w:pPr>
        <w:pStyle w:val="Texto"/>
        <w:spacing w:after="160" w:line="360" w:lineRule="auto"/>
        <w:jc w:val="both"/>
        <w:rPr>
          <w:iCs/>
          <w:sz w:val="22"/>
          <w:szCs w:val="22"/>
        </w:rPr>
      </w:pPr>
      <w:r w:rsidRPr="006B1ABF">
        <w:rPr>
          <w:sz w:val="22"/>
          <w:szCs w:val="22"/>
        </w:rPr>
        <w:t>P</w:t>
      </w:r>
      <w:r w:rsidR="00212A36" w:rsidRPr="006B1ABF">
        <w:rPr>
          <w:sz w:val="22"/>
          <w:szCs w:val="22"/>
        </w:rPr>
        <w:t xml:space="preserve">ara </w:t>
      </w:r>
      <w:r w:rsidR="00343C8C" w:rsidRPr="006B1ABF">
        <w:rPr>
          <w:sz w:val="22"/>
          <w:szCs w:val="22"/>
        </w:rPr>
        <w:t>obtener esta gar</w:t>
      </w:r>
      <w:r w:rsidR="00A4547A" w:rsidRPr="006B1ABF">
        <w:rPr>
          <w:sz w:val="22"/>
          <w:szCs w:val="22"/>
        </w:rPr>
        <w:t>a</w:t>
      </w:r>
      <w:r w:rsidR="00343C8C" w:rsidRPr="006B1ABF">
        <w:rPr>
          <w:sz w:val="22"/>
          <w:szCs w:val="22"/>
        </w:rPr>
        <w:t>ntía</w:t>
      </w:r>
      <w:r w:rsidR="00212A36" w:rsidRPr="006B1ABF">
        <w:rPr>
          <w:sz w:val="22"/>
          <w:szCs w:val="22"/>
        </w:rPr>
        <w:t>,</w:t>
      </w:r>
      <w:r w:rsidRPr="006B1ABF">
        <w:rPr>
          <w:sz w:val="22"/>
          <w:szCs w:val="22"/>
        </w:rPr>
        <w:t xml:space="preserve"> </w:t>
      </w:r>
      <w:r w:rsidR="00672737" w:rsidRPr="006B1ABF">
        <w:rPr>
          <w:sz w:val="22"/>
          <w:szCs w:val="22"/>
        </w:rPr>
        <w:t xml:space="preserve">según el director de Interporc, Alberto Herranz, </w:t>
      </w:r>
      <w:r w:rsidRPr="006B1ABF">
        <w:rPr>
          <w:sz w:val="22"/>
          <w:szCs w:val="22"/>
        </w:rPr>
        <w:t xml:space="preserve">“se han de cumplir los requisitos establecidos en el </w:t>
      </w:r>
      <w:r w:rsidRPr="006B1ABF">
        <w:rPr>
          <w:i/>
          <w:sz w:val="22"/>
          <w:szCs w:val="22"/>
        </w:rPr>
        <w:t xml:space="preserve">‘Reglamento Técnico de Bienestar Animal y Bioseguridad </w:t>
      </w:r>
      <w:r w:rsidR="00672737" w:rsidRPr="006B1ABF">
        <w:rPr>
          <w:i/>
          <w:sz w:val="22"/>
          <w:szCs w:val="22"/>
        </w:rPr>
        <w:t>Interporc Animal Welfare Spain’</w:t>
      </w:r>
      <w:r w:rsidRPr="006B1ABF">
        <w:rPr>
          <w:i/>
          <w:sz w:val="22"/>
          <w:szCs w:val="22"/>
        </w:rPr>
        <w:t xml:space="preserve">, </w:t>
      </w:r>
      <w:r w:rsidRPr="006B1ABF">
        <w:rPr>
          <w:iCs/>
          <w:sz w:val="22"/>
          <w:szCs w:val="22"/>
        </w:rPr>
        <w:t xml:space="preserve">que va más allá de las normativas </w:t>
      </w:r>
      <w:r w:rsidRPr="006B1ABF">
        <w:rPr>
          <w:iCs/>
          <w:sz w:val="22"/>
          <w:szCs w:val="22"/>
        </w:rPr>
        <w:lastRenderedPageBreak/>
        <w:t>nacional y europea, ya de por sí las más exigentes del mundo en materia de bienestar animal”.</w:t>
      </w:r>
      <w:r w:rsidR="00212A36" w:rsidRPr="006B1ABF">
        <w:rPr>
          <w:sz w:val="22"/>
          <w:szCs w:val="22"/>
        </w:rPr>
        <w:t xml:space="preserve"> </w:t>
      </w:r>
    </w:p>
    <w:p w14:paraId="10FBF176" w14:textId="10776E17" w:rsidR="00212A36" w:rsidRPr="006B1ABF" w:rsidRDefault="00862064" w:rsidP="00212A36">
      <w:pPr>
        <w:pStyle w:val="Texto"/>
        <w:spacing w:after="160" w:line="360" w:lineRule="auto"/>
        <w:jc w:val="both"/>
        <w:rPr>
          <w:iCs/>
          <w:sz w:val="22"/>
          <w:szCs w:val="22"/>
        </w:rPr>
      </w:pPr>
      <w:r w:rsidRPr="006B1ABF">
        <w:rPr>
          <w:iCs/>
          <w:sz w:val="22"/>
          <w:szCs w:val="22"/>
        </w:rPr>
        <w:t xml:space="preserve">Con </w:t>
      </w:r>
      <w:r w:rsidR="00A4547A" w:rsidRPr="006B1ABF">
        <w:rPr>
          <w:iCs/>
          <w:sz w:val="22"/>
          <w:szCs w:val="22"/>
        </w:rPr>
        <w:t xml:space="preserve">el sello </w:t>
      </w:r>
      <w:r w:rsidRPr="006B1ABF">
        <w:rPr>
          <w:iCs/>
          <w:sz w:val="22"/>
          <w:szCs w:val="22"/>
        </w:rPr>
        <w:t>“Compromiso Bienestar Certificado”, ha destacado Herranz, “damos visibilidad a los esfuerzos que realiza el sector porcino y respondemos a las demandas del consumidor, cada vez más preocupado por la forma en que se producen los alimentos”.</w:t>
      </w:r>
    </w:p>
    <w:p w14:paraId="37D82BF5" w14:textId="6BB071AA" w:rsidR="00862064" w:rsidRPr="006B1ABF" w:rsidRDefault="00862064" w:rsidP="00212A36">
      <w:pPr>
        <w:pStyle w:val="Texto"/>
        <w:spacing w:after="160" w:line="360" w:lineRule="auto"/>
        <w:jc w:val="both"/>
        <w:rPr>
          <w:sz w:val="22"/>
          <w:szCs w:val="22"/>
        </w:rPr>
      </w:pPr>
      <w:r w:rsidRPr="006B1ABF">
        <w:rPr>
          <w:sz w:val="22"/>
          <w:szCs w:val="22"/>
        </w:rPr>
        <w:t xml:space="preserve">El director de </w:t>
      </w:r>
      <w:r w:rsidR="00672737" w:rsidRPr="006B1ABF">
        <w:rPr>
          <w:sz w:val="22"/>
          <w:szCs w:val="22"/>
        </w:rPr>
        <w:t xml:space="preserve">Interporc </w:t>
      </w:r>
      <w:r w:rsidRPr="006B1ABF">
        <w:rPr>
          <w:sz w:val="22"/>
          <w:szCs w:val="22"/>
        </w:rPr>
        <w:t>ha agradecido a El Corte Inglés “su apuesta por ofrecer al consumidor alimentos amparados bajo este sello, que son en definitiva productos elaborados bajo los más altos estándares bienestar animal, bioseguridad y calidad del mundo”.</w:t>
      </w:r>
    </w:p>
    <w:p w14:paraId="5C6C0A1F" w14:textId="0B9BC4AE" w:rsidR="00862064" w:rsidRPr="006B1ABF" w:rsidRDefault="00343C8C" w:rsidP="00343C8C">
      <w:pPr>
        <w:pStyle w:val="Texto"/>
        <w:spacing w:after="160" w:line="360" w:lineRule="auto"/>
        <w:jc w:val="both"/>
        <w:rPr>
          <w:sz w:val="22"/>
          <w:szCs w:val="22"/>
        </w:rPr>
      </w:pPr>
      <w:r w:rsidRPr="006B1ABF">
        <w:rPr>
          <w:sz w:val="22"/>
          <w:szCs w:val="22"/>
        </w:rPr>
        <w:t xml:space="preserve">Para </w:t>
      </w:r>
      <w:r w:rsidR="00862064" w:rsidRPr="006B1ABF">
        <w:rPr>
          <w:sz w:val="22"/>
          <w:szCs w:val="22"/>
        </w:rPr>
        <w:t>El Corte Inglés</w:t>
      </w:r>
      <w:r w:rsidRPr="006B1ABF">
        <w:rPr>
          <w:sz w:val="22"/>
          <w:szCs w:val="22"/>
        </w:rPr>
        <w:t>, e</w:t>
      </w:r>
      <w:r w:rsidR="00862064" w:rsidRPr="006B1ABF">
        <w:rPr>
          <w:sz w:val="22"/>
          <w:szCs w:val="22"/>
        </w:rPr>
        <w:t xml:space="preserve">sta iniciativa supone un nuevo paso </w:t>
      </w:r>
      <w:r w:rsidRPr="006B1ABF">
        <w:rPr>
          <w:sz w:val="22"/>
          <w:szCs w:val="22"/>
        </w:rPr>
        <w:t>en su</w:t>
      </w:r>
      <w:r w:rsidR="00862064" w:rsidRPr="006B1ABF">
        <w:rPr>
          <w:sz w:val="22"/>
          <w:szCs w:val="22"/>
        </w:rPr>
        <w:t xml:space="preserve"> estrategia de ofrecer al consumidor productos sostenibles y respetuosos con el cuidado de los animales</w:t>
      </w:r>
      <w:r w:rsidRPr="006B1ABF">
        <w:rPr>
          <w:sz w:val="22"/>
          <w:szCs w:val="22"/>
        </w:rPr>
        <w:t>.</w:t>
      </w:r>
    </w:p>
    <w:p w14:paraId="52D8D81D" w14:textId="77777777" w:rsidR="00862064" w:rsidRPr="006B1ABF" w:rsidRDefault="00862064" w:rsidP="00212A36">
      <w:pPr>
        <w:pStyle w:val="Texto"/>
        <w:spacing w:after="160" w:line="360" w:lineRule="auto"/>
        <w:jc w:val="both"/>
        <w:rPr>
          <w:sz w:val="22"/>
          <w:szCs w:val="22"/>
        </w:rPr>
      </w:pPr>
      <w:r w:rsidRPr="006B1ABF">
        <w:rPr>
          <w:sz w:val="22"/>
          <w:szCs w:val="22"/>
        </w:rPr>
        <w:t xml:space="preserve">El sello ‘Compromiso Bienestar Certificado’ se ha impulsado desde el propio sector, que de forma voluntaria se autoimpone nuevas exigencias para garantizar el proceso de producción más garantista del mundo con el bienestar de los animales. Asimismo, está respaldado por un prestigioso Comité Científico, que ha avalado los requisitos que se deben cumplir en cada eslabón de la cadena de valor, desde la granja a la mesa. La certificación y auditorías las realizan entidades certificadoras independientes que garantizan la rigurosidad y objetividad de los certificados y certificaciones. </w:t>
      </w:r>
    </w:p>
    <w:p w14:paraId="4D31AC00" w14:textId="257D5C3A" w:rsidR="00862064" w:rsidRPr="006B1ABF" w:rsidRDefault="00862064" w:rsidP="00212A36">
      <w:pPr>
        <w:pStyle w:val="Texto"/>
        <w:spacing w:after="160" w:line="360" w:lineRule="auto"/>
        <w:jc w:val="both"/>
        <w:rPr>
          <w:sz w:val="22"/>
          <w:szCs w:val="22"/>
        </w:rPr>
      </w:pPr>
      <w:r w:rsidRPr="006B1ABF">
        <w:rPr>
          <w:sz w:val="22"/>
          <w:szCs w:val="22"/>
        </w:rPr>
        <w:t xml:space="preserve">“Compromiso Bienestar Certificado” </w:t>
      </w:r>
      <w:r w:rsidR="00343C8C" w:rsidRPr="006B1ABF">
        <w:rPr>
          <w:sz w:val="22"/>
          <w:szCs w:val="22"/>
        </w:rPr>
        <w:t xml:space="preserve">es una validación que </w:t>
      </w:r>
      <w:r w:rsidRPr="006B1ABF">
        <w:rPr>
          <w:sz w:val="22"/>
          <w:szCs w:val="22"/>
        </w:rPr>
        <w:t>cuenta con un código NOAC (Número de Operador Autorizado Certificado), único e intransferible para cada operador certificado y que consta de: las siglas IAWS (Interporc Animal Welfare Spain); el tipo de operador (G si es granja, S para centros de sacrificio e I para industria); el número de Operador (un serial de 3 dígitos); y el tipo de sistema de producción del operador (1, 2 o 3).</w:t>
      </w:r>
    </w:p>
    <w:p w14:paraId="7101A22F" w14:textId="77777777" w:rsidR="00862064" w:rsidRPr="006B1ABF" w:rsidRDefault="00862064" w:rsidP="00212A36">
      <w:pPr>
        <w:pStyle w:val="Texto"/>
        <w:spacing w:after="160" w:line="360" w:lineRule="auto"/>
        <w:jc w:val="both"/>
        <w:rPr>
          <w:sz w:val="22"/>
          <w:szCs w:val="22"/>
        </w:rPr>
      </w:pPr>
    </w:p>
    <w:p w14:paraId="66B7CF78" w14:textId="493246C2" w:rsidR="00862064" w:rsidRPr="006B1ABF" w:rsidRDefault="00862064" w:rsidP="00212A36">
      <w:pPr>
        <w:pStyle w:val="Texto"/>
        <w:spacing w:after="160" w:line="360" w:lineRule="auto"/>
        <w:jc w:val="both"/>
        <w:rPr>
          <w:b/>
          <w:sz w:val="22"/>
          <w:szCs w:val="22"/>
        </w:rPr>
      </w:pPr>
      <w:r w:rsidRPr="006B1ABF">
        <w:rPr>
          <w:b/>
          <w:sz w:val="22"/>
          <w:szCs w:val="22"/>
        </w:rPr>
        <w:t xml:space="preserve">Sobre </w:t>
      </w:r>
      <w:r w:rsidR="00A4547A" w:rsidRPr="006B1ABF">
        <w:rPr>
          <w:b/>
          <w:sz w:val="22"/>
          <w:szCs w:val="22"/>
        </w:rPr>
        <w:t>Interporc</w:t>
      </w:r>
    </w:p>
    <w:p w14:paraId="349F2C1A" w14:textId="0FC8ED46" w:rsidR="00862064" w:rsidRPr="006B1ABF" w:rsidRDefault="00A4547A" w:rsidP="00212A36">
      <w:pPr>
        <w:pStyle w:val="Texto"/>
        <w:spacing w:after="160" w:line="360" w:lineRule="auto"/>
        <w:jc w:val="both"/>
        <w:rPr>
          <w:sz w:val="22"/>
          <w:szCs w:val="22"/>
        </w:rPr>
      </w:pPr>
      <w:r w:rsidRPr="006B1ABF">
        <w:rPr>
          <w:sz w:val="22"/>
          <w:szCs w:val="22"/>
        </w:rPr>
        <w:t>Interporc</w:t>
      </w:r>
      <w:r w:rsidR="00862064" w:rsidRPr="006B1ABF">
        <w:rPr>
          <w:sz w:val="22"/>
          <w:szCs w:val="22"/>
        </w:rPr>
        <w:t xml:space="preserve"> es la Organización Interprofesional Agroalimentaria del Porcino de Capa Blanca, integrada por organizaciones de la producción, transformación y </w:t>
      </w:r>
      <w:r w:rsidR="00862064" w:rsidRPr="006B1ABF">
        <w:rPr>
          <w:sz w:val="22"/>
          <w:szCs w:val="22"/>
        </w:rPr>
        <w:lastRenderedPageBreak/>
        <w:t>comercialización, y tiene entre sus objetivos dar a conocer la labor del sector porcino de capa blanca ante la sociedad española.</w:t>
      </w:r>
    </w:p>
    <w:p w14:paraId="596B9E70" w14:textId="77777777" w:rsidR="00862064" w:rsidRPr="006B1ABF" w:rsidRDefault="00862064" w:rsidP="00862064">
      <w:pPr>
        <w:pStyle w:val="Prrafodelista"/>
        <w:ind w:left="0"/>
        <w:rPr>
          <w:rFonts w:ascii="Century Gothic" w:hAnsi="Century Gothic"/>
          <w:b/>
          <w:color w:val="FF0000"/>
          <w:sz w:val="22"/>
          <w:szCs w:val="22"/>
          <w:lang w:val="es-ES"/>
        </w:rPr>
      </w:pPr>
    </w:p>
    <w:p w14:paraId="12FF4DF7" w14:textId="77777777" w:rsidR="00862064" w:rsidRPr="006B1ABF" w:rsidRDefault="00862064" w:rsidP="00862064">
      <w:pPr>
        <w:jc w:val="right"/>
        <w:rPr>
          <w:rFonts w:ascii="Century Gothic" w:hAnsi="Century Gothic"/>
          <w:sz w:val="22"/>
          <w:szCs w:val="22"/>
          <w:lang w:val="es-ES"/>
        </w:rPr>
      </w:pPr>
    </w:p>
    <w:p w14:paraId="675EAF3B" w14:textId="77777777" w:rsidR="00862064" w:rsidRPr="006B1ABF" w:rsidRDefault="00862064" w:rsidP="00862064">
      <w:pPr>
        <w:jc w:val="right"/>
        <w:rPr>
          <w:rFonts w:ascii="Century Gothic" w:hAnsi="Century Gothic"/>
          <w:sz w:val="22"/>
          <w:szCs w:val="22"/>
          <w:lang w:val="es-ES"/>
        </w:rPr>
      </w:pPr>
    </w:p>
    <w:p w14:paraId="3675549C" w14:textId="77777777" w:rsidR="00862064" w:rsidRPr="006B1ABF" w:rsidRDefault="00862064" w:rsidP="00672737">
      <w:pPr>
        <w:rPr>
          <w:rStyle w:val="Hipervnculo"/>
          <w:sz w:val="22"/>
          <w:szCs w:val="22"/>
          <w:lang w:val="es-ES"/>
        </w:rPr>
      </w:pPr>
      <w:r w:rsidRPr="006B1ABF">
        <w:rPr>
          <w:rFonts w:ascii="Century Gothic" w:hAnsi="Century Gothic"/>
          <w:sz w:val="22"/>
          <w:szCs w:val="22"/>
          <w:lang w:val="es-ES"/>
        </w:rPr>
        <w:t xml:space="preserve">Para más información: </w:t>
      </w:r>
      <w:hyperlink r:id="rId9" w:history="1">
        <w:r w:rsidRPr="006B1ABF">
          <w:rPr>
            <w:rStyle w:val="Hipervnculo"/>
            <w:rFonts w:ascii="Century Gothic" w:hAnsi="Century Gothic"/>
            <w:sz w:val="22"/>
            <w:szCs w:val="22"/>
            <w:lang w:val="es-ES"/>
          </w:rPr>
          <w:t>https://www.bienestaranimalcertificado.com/</w:t>
        </w:r>
      </w:hyperlink>
    </w:p>
    <w:p w14:paraId="4E3BA6E8" w14:textId="77777777" w:rsidR="00862064" w:rsidRPr="006B1ABF" w:rsidRDefault="00862064" w:rsidP="00862064">
      <w:pPr>
        <w:pStyle w:val="Prrafodelista"/>
        <w:jc w:val="right"/>
        <w:rPr>
          <w:rFonts w:ascii="Century Gothic" w:hAnsi="Century Gothic"/>
          <w:sz w:val="22"/>
          <w:szCs w:val="22"/>
          <w:lang w:val="es-ES"/>
        </w:rPr>
      </w:pPr>
    </w:p>
    <w:p w14:paraId="54362367" w14:textId="77777777" w:rsidR="00862064" w:rsidRPr="006B1ABF" w:rsidRDefault="00862064" w:rsidP="00911B34">
      <w:pPr>
        <w:pStyle w:val="Texto"/>
        <w:spacing w:after="160" w:line="360" w:lineRule="auto"/>
        <w:jc w:val="both"/>
        <w:rPr>
          <w:rFonts w:eastAsia="Lucida Sans Unicode" w:cs="Tahoma"/>
          <w:sz w:val="22"/>
          <w:szCs w:val="22"/>
          <w:lang w:bidi="ar-SA"/>
        </w:rPr>
      </w:pPr>
    </w:p>
    <w:p w14:paraId="02D3964D" w14:textId="77777777" w:rsidR="00862064" w:rsidRPr="006B1ABF" w:rsidRDefault="00862064" w:rsidP="00911B34">
      <w:pPr>
        <w:pStyle w:val="Texto"/>
        <w:spacing w:after="160" w:line="360" w:lineRule="auto"/>
        <w:jc w:val="both"/>
        <w:rPr>
          <w:b/>
          <w:sz w:val="22"/>
          <w:szCs w:val="22"/>
        </w:rPr>
      </w:pPr>
    </w:p>
    <w:p w14:paraId="64086A51" w14:textId="77777777" w:rsidR="00862064" w:rsidRPr="006B1ABF" w:rsidRDefault="00862064" w:rsidP="00911B34">
      <w:pPr>
        <w:pStyle w:val="Texto"/>
        <w:spacing w:after="160" w:line="360" w:lineRule="auto"/>
        <w:jc w:val="both"/>
        <w:rPr>
          <w:b/>
          <w:sz w:val="22"/>
          <w:szCs w:val="22"/>
        </w:rPr>
      </w:pPr>
    </w:p>
    <w:sectPr w:rsidR="00862064" w:rsidRPr="006B1ABF" w:rsidSect="00210D15">
      <w:headerReference w:type="default" r:id="rId10"/>
      <w:footerReference w:type="default" r:id="rId11"/>
      <w:headerReference w:type="first" r:id="rId12"/>
      <w:footerReference w:type="first" r:id="rId13"/>
      <w:pgSz w:w="11904" w:h="16836"/>
      <w:pgMar w:top="1978" w:right="1131" w:bottom="1617" w:left="1439" w:header="963"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E9982" w14:textId="77777777" w:rsidR="005007AC" w:rsidRDefault="005007AC">
      <w:r>
        <w:separator/>
      </w:r>
    </w:p>
  </w:endnote>
  <w:endnote w:type="continuationSeparator" w:id="0">
    <w:p w14:paraId="69843542" w14:textId="77777777" w:rsidR="005007AC" w:rsidRDefault="00500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5D8E0" w14:textId="1CFFEF28" w:rsidR="00EE585E" w:rsidRDefault="00EE585E" w:rsidP="00EE585E">
    <w:pPr>
      <w:pStyle w:val="Piedepgin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16561" w14:textId="28674648" w:rsidR="005E7B28" w:rsidRDefault="005E7B28" w:rsidP="005E7B28">
    <w:pPr>
      <w:pStyle w:val="Piedepgina"/>
      <w:jc w:val="right"/>
    </w:pPr>
  </w:p>
  <w:p w14:paraId="1B0631CE" w14:textId="77777777" w:rsidR="005E7B28" w:rsidRDefault="005E7B2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F36587" w14:textId="77777777" w:rsidR="005007AC" w:rsidRDefault="005007AC">
      <w:r>
        <w:separator/>
      </w:r>
    </w:p>
  </w:footnote>
  <w:footnote w:type="continuationSeparator" w:id="0">
    <w:p w14:paraId="0C84BF6A" w14:textId="77777777" w:rsidR="005007AC" w:rsidRDefault="005007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63D54" w14:textId="356B4B60" w:rsidR="00606966" w:rsidRDefault="00606966">
    <w:pPr>
      <w:pStyle w:val="hfMP10"/>
    </w:pPr>
    <w:r>
      <w:rPr>
        <w:noProof/>
        <w:lang w:val="es-ES" w:bidi="ar-SA"/>
      </w:rPr>
      <w:drawing>
        <wp:anchor distT="0" distB="0" distL="114844" distR="114844" simplePos="0" relativeHeight="250000001" behindDoc="1" locked="0" layoutInCell="1" allowOverlap="1" wp14:anchorId="56470B77" wp14:editId="2DBF7B8C">
          <wp:simplePos x="0" y="0"/>
          <wp:positionH relativeFrom="column">
            <wp:posOffset>0</wp:posOffset>
          </wp:positionH>
          <wp:positionV relativeFrom="paragraph">
            <wp:posOffset>-41420</wp:posOffset>
          </wp:positionV>
          <wp:extent cx="914364" cy="299911"/>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914364" cy="299911"/>
                  </a:xfrm>
                  <a:prstGeom prst="rect">
                    <a:avLst/>
                  </a:prstGeom>
                  <a:ln>
                    <a:noFill/>
                  </a:ln>
                </pic:spPr>
              </pic:pic>
            </a:graphicData>
          </a:graphic>
        </wp:anchor>
      </w:drawing>
    </w:r>
    <w:r>
      <w:rPr>
        <w:lang w:val="es-ES"/>
      </w:rPr>
      <w:tab/>
    </w:r>
    <w:r>
      <w:rPr>
        <w:color w:val="008000"/>
        <w:lang w:val="es-ES"/>
      </w:rPr>
      <w:t xml:space="preserve">Página </w:t>
    </w:r>
    <w:r>
      <w:fldChar w:fldCharType="begin"/>
    </w:r>
    <w:r>
      <w:instrText>PAGE   \* MERGEFORMAT</w:instrText>
    </w:r>
    <w:r>
      <w:fldChar w:fldCharType="separate"/>
    </w:r>
    <w:r w:rsidR="00391CEF" w:rsidRPr="00391CEF">
      <w:rPr>
        <w:noProof/>
        <w:color w:val="008000"/>
        <w:lang w:val="es-ES"/>
      </w:rPr>
      <w:t>3</w:t>
    </w:r>
    <w:r>
      <w:fldChar w:fldCharType="end"/>
    </w:r>
  </w:p>
  <w:p w14:paraId="45A5188C" w14:textId="77777777" w:rsidR="00606966" w:rsidRDefault="00606966">
    <w:pPr>
      <w:pStyle w:val="hfMP23"/>
    </w:pPr>
  </w:p>
  <w:p w14:paraId="69314468" w14:textId="77777777" w:rsidR="00606966" w:rsidRDefault="00606966">
    <w:pPr>
      <w:pStyle w:val="hfMP23"/>
    </w:pPr>
  </w:p>
  <w:p w14:paraId="0FBF0974" w14:textId="77777777" w:rsidR="00606966" w:rsidRDefault="00606966">
    <w:pPr>
      <w:pStyle w:val="hfMP23"/>
    </w:pPr>
  </w:p>
  <w:p w14:paraId="7119440C" w14:textId="77777777" w:rsidR="00606966" w:rsidRDefault="00606966">
    <w:pPr>
      <w:pStyle w:val="hfMP23"/>
    </w:pPr>
  </w:p>
  <w:p w14:paraId="54FB4E8A" w14:textId="77777777" w:rsidR="00606966" w:rsidRDefault="00606966">
    <w:pPr>
      <w:pStyle w:val="hfMP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C0774" w14:textId="441CBD79" w:rsidR="00606966" w:rsidRDefault="00A527B6">
    <w:pPr>
      <w:pStyle w:val="hfMP10"/>
    </w:pPr>
    <w:r>
      <w:rPr>
        <w:noProof/>
        <w:lang w:val="es-ES" w:bidi="ar-SA"/>
      </w:rPr>
      <w:drawing>
        <wp:anchor distT="0" distB="0" distL="114300" distR="114300" simplePos="0" relativeHeight="251659264" behindDoc="1" locked="0" layoutInCell="1" allowOverlap="1" wp14:anchorId="1D9DA8B2" wp14:editId="1A6DD600">
          <wp:simplePos x="0" y="0"/>
          <wp:positionH relativeFrom="margin">
            <wp:align>left</wp:align>
          </wp:positionH>
          <wp:positionV relativeFrom="paragraph">
            <wp:posOffset>-83185</wp:posOffset>
          </wp:positionV>
          <wp:extent cx="542925" cy="57277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8216" t="9297" r="24094" b="29882"/>
                  <a:stretch/>
                </pic:blipFill>
                <pic:spPr bwMode="auto">
                  <a:xfrm>
                    <a:off x="0" y="0"/>
                    <a:ext cx="542925" cy="572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6966">
      <w:rPr>
        <w:noProof/>
        <w:lang w:val="es-ES" w:bidi="ar-SA"/>
      </w:rPr>
      <w:drawing>
        <wp:anchor distT="0" distB="0" distL="0" distR="0" simplePos="0" relativeHeight="250000002" behindDoc="1" locked="0" layoutInCell="1" allowOverlap="1" wp14:anchorId="673E74EC" wp14:editId="4A75AB5B">
          <wp:simplePos x="0" y="0"/>
          <wp:positionH relativeFrom="column">
            <wp:posOffset>4343234</wp:posOffset>
          </wp:positionH>
          <wp:positionV relativeFrom="paragraph">
            <wp:posOffset>73057</wp:posOffset>
          </wp:positionV>
          <wp:extent cx="1434909" cy="469799"/>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2"/>
                  <a:stretch>
                    <a:fillRect/>
                  </a:stretch>
                </pic:blipFill>
                <pic:spPr>
                  <a:xfrm>
                    <a:off x="0" y="0"/>
                    <a:ext cx="1434909" cy="469799"/>
                  </a:xfrm>
                  <a:prstGeom prst="rect">
                    <a:avLst/>
                  </a:prstGeom>
                  <a:ln>
                    <a:noFill/>
                  </a:ln>
                </pic:spPr>
              </pic:pic>
            </a:graphicData>
          </a:graphic>
        </wp:anchor>
      </w:drawing>
    </w:r>
    <w:r w:rsidR="00606966">
      <w:rPr>
        <w:noProof/>
        <w:lang w:val="es-ES" w:bidi="ar-SA"/>
      </w:rPr>
      <w:t xml:space="preserve">            </w:t>
    </w:r>
    <w:r w:rsidR="00606966">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D4C4C"/>
    <w:multiLevelType w:val="multilevel"/>
    <w:tmpl w:val="A5B4626A"/>
    <w:lvl w:ilvl="0">
      <w:start w:val="1"/>
      <w:numFmt w:val="bullet"/>
      <w:lvlText w:val=""/>
      <w:lvlJc w:val="left"/>
      <w:pPr>
        <w:tabs>
          <w:tab w:val="num" w:pos="719"/>
        </w:tabs>
        <w:ind w:left="719" w:hanging="359"/>
      </w:pPr>
      <w:rPr>
        <w:rFonts w:ascii="Symbol" w:hAnsi="Symbol" w:hint="default"/>
        <w:color w:val="008000"/>
      </w:rPr>
    </w:lvl>
    <w:lvl w:ilvl="1">
      <w:start w:val="1"/>
      <w:numFmt w:val="bullet"/>
      <w:lvlText w:val="o"/>
      <w:lvlJc w:val="left"/>
      <w:pPr>
        <w:tabs>
          <w:tab w:val="num" w:pos="1439"/>
        </w:tabs>
        <w:ind w:left="1439" w:hanging="359"/>
      </w:pPr>
      <w:rPr>
        <w:rFonts w:ascii="Courier New" w:hAnsi="Courier New" w:cs="Courier New" w:hint="default"/>
      </w:rPr>
    </w:lvl>
    <w:lvl w:ilvl="2">
      <w:start w:val="1"/>
      <w:numFmt w:val="bullet"/>
      <w:lvlText w:val=""/>
      <w:lvlJc w:val="left"/>
      <w:pPr>
        <w:tabs>
          <w:tab w:val="num" w:pos="2159"/>
        </w:tabs>
        <w:ind w:left="2159" w:hanging="359"/>
      </w:pPr>
      <w:rPr>
        <w:rFonts w:ascii="Wingdings" w:hAnsi="Wingdings" w:hint="default"/>
      </w:rPr>
    </w:lvl>
    <w:lvl w:ilvl="3">
      <w:start w:val="1"/>
      <w:numFmt w:val="bullet"/>
      <w:lvlText w:val=""/>
      <w:lvlJc w:val="left"/>
      <w:pPr>
        <w:tabs>
          <w:tab w:val="num" w:pos="2879"/>
        </w:tabs>
        <w:ind w:left="2879" w:hanging="359"/>
      </w:pPr>
      <w:rPr>
        <w:rFonts w:ascii="Symbol" w:hAnsi="Symbol" w:hint="default"/>
        <w:color w:val="008000"/>
      </w:rPr>
    </w:lvl>
    <w:lvl w:ilvl="4">
      <w:start w:val="1"/>
      <w:numFmt w:val="bullet"/>
      <w:lvlText w:val="o"/>
      <w:lvlJc w:val="left"/>
      <w:pPr>
        <w:tabs>
          <w:tab w:val="num" w:pos="3599"/>
        </w:tabs>
        <w:ind w:left="3599" w:hanging="359"/>
      </w:pPr>
      <w:rPr>
        <w:rFonts w:ascii="Courier New" w:hAnsi="Courier New" w:cs="Courier New" w:hint="default"/>
      </w:rPr>
    </w:lvl>
    <w:lvl w:ilvl="5">
      <w:start w:val="1"/>
      <w:numFmt w:val="bullet"/>
      <w:lvlText w:val=""/>
      <w:lvlJc w:val="left"/>
      <w:pPr>
        <w:tabs>
          <w:tab w:val="num" w:pos="4319"/>
        </w:tabs>
        <w:ind w:left="4319" w:hanging="359"/>
      </w:pPr>
      <w:rPr>
        <w:rFonts w:ascii="Wingdings" w:hAnsi="Wingdings" w:hint="default"/>
      </w:rPr>
    </w:lvl>
    <w:lvl w:ilvl="6">
      <w:start w:val="1"/>
      <w:numFmt w:val="bullet"/>
      <w:lvlText w:val=""/>
      <w:lvlJc w:val="left"/>
      <w:pPr>
        <w:tabs>
          <w:tab w:val="num" w:pos="5039"/>
        </w:tabs>
        <w:ind w:left="5039" w:hanging="359"/>
      </w:pPr>
      <w:rPr>
        <w:rFonts w:ascii="Symbol" w:hAnsi="Symbol" w:hint="default"/>
        <w:color w:val="008000"/>
      </w:rPr>
    </w:lvl>
    <w:lvl w:ilvl="7">
      <w:start w:val="1"/>
      <w:numFmt w:val="bullet"/>
      <w:lvlText w:val="o"/>
      <w:lvlJc w:val="left"/>
      <w:pPr>
        <w:tabs>
          <w:tab w:val="num" w:pos="5759"/>
        </w:tabs>
        <w:ind w:left="5759" w:hanging="359"/>
      </w:pPr>
      <w:rPr>
        <w:rFonts w:ascii="Courier New" w:hAnsi="Courier New" w:cs="Courier New" w:hint="default"/>
      </w:rPr>
    </w:lvl>
    <w:lvl w:ilvl="8">
      <w:start w:val="1"/>
      <w:numFmt w:val="bullet"/>
      <w:lvlText w:val=""/>
      <w:lvlJc w:val="left"/>
      <w:pPr>
        <w:tabs>
          <w:tab w:val="num" w:pos="6479"/>
        </w:tabs>
        <w:ind w:left="6479" w:hanging="359"/>
      </w:pPr>
      <w:rPr>
        <w:rFonts w:ascii="Wingdings" w:hAnsi="Wingdings" w:hint="default"/>
      </w:rPr>
    </w:lvl>
  </w:abstractNum>
  <w:abstractNum w:abstractNumId="1">
    <w:nsid w:val="1BC051CD"/>
    <w:multiLevelType w:val="hybridMultilevel"/>
    <w:tmpl w:val="C0AAC5A8"/>
    <w:lvl w:ilvl="0" w:tplc="0C0A0001">
      <w:start w:val="1"/>
      <w:numFmt w:val="bullet"/>
      <w:lvlText w:val=""/>
      <w:lvlJc w:val="left"/>
      <w:pPr>
        <w:ind w:left="375" w:hanging="360"/>
      </w:pPr>
      <w:rPr>
        <w:rFonts w:ascii="Symbol" w:hAnsi="Symbol" w:hint="default"/>
      </w:rPr>
    </w:lvl>
    <w:lvl w:ilvl="1" w:tplc="0C0A0003">
      <w:start w:val="1"/>
      <w:numFmt w:val="bullet"/>
      <w:lvlText w:val="o"/>
      <w:lvlJc w:val="left"/>
      <w:pPr>
        <w:ind w:left="1095" w:hanging="360"/>
      </w:pPr>
      <w:rPr>
        <w:rFonts w:ascii="Courier New" w:hAnsi="Courier New" w:cs="Courier New" w:hint="default"/>
      </w:rPr>
    </w:lvl>
    <w:lvl w:ilvl="2" w:tplc="0C0A0005">
      <w:start w:val="1"/>
      <w:numFmt w:val="bullet"/>
      <w:lvlText w:val=""/>
      <w:lvlJc w:val="left"/>
      <w:pPr>
        <w:ind w:left="1815" w:hanging="360"/>
      </w:pPr>
      <w:rPr>
        <w:rFonts w:ascii="Wingdings" w:hAnsi="Wingdings" w:hint="default"/>
      </w:rPr>
    </w:lvl>
    <w:lvl w:ilvl="3" w:tplc="0C0A0001">
      <w:start w:val="1"/>
      <w:numFmt w:val="bullet"/>
      <w:lvlText w:val=""/>
      <w:lvlJc w:val="left"/>
      <w:pPr>
        <w:ind w:left="2535" w:hanging="360"/>
      </w:pPr>
      <w:rPr>
        <w:rFonts w:ascii="Symbol" w:hAnsi="Symbol" w:hint="default"/>
      </w:rPr>
    </w:lvl>
    <w:lvl w:ilvl="4" w:tplc="0C0A0003">
      <w:start w:val="1"/>
      <w:numFmt w:val="bullet"/>
      <w:lvlText w:val="o"/>
      <w:lvlJc w:val="left"/>
      <w:pPr>
        <w:ind w:left="3255" w:hanging="360"/>
      </w:pPr>
      <w:rPr>
        <w:rFonts w:ascii="Courier New" w:hAnsi="Courier New" w:cs="Courier New" w:hint="default"/>
      </w:rPr>
    </w:lvl>
    <w:lvl w:ilvl="5" w:tplc="0C0A0005">
      <w:start w:val="1"/>
      <w:numFmt w:val="bullet"/>
      <w:lvlText w:val=""/>
      <w:lvlJc w:val="left"/>
      <w:pPr>
        <w:ind w:left="3975" w:hanging="360"/>
      </w:pPr>
      <w:rPr>
        <w:rFonts w:ascii="Wingdings" w:hAnsi="Wingdings" w:hint="default"/>
      </w:rPr>
    </w:lvl>
    <w:lvl w:ilvl="6" w:tplc="0C0A0001">
      <w:start w:val="1"/>
      <w:numFmt w:val="bullet"/>
      <w:lvlText w:val=""/>
      <w:lvlJc w:val="left"/>
      <w:pPr>
        <w:ind w:left="4695" w:hanging="360"/>
      </w:pPr>
      <w:rPr>
        <w:rFonts w:ascii="Symbol" w:hAnsi="Symbol" w:hint="default"/>
      </w:rPr>
    </w:lvl>
    <w:lvl w:ilvl="7" w:tplc="0C0A0003">
      <w:start w:val="1"/>
      <w:numFmt w:val="bullet"/>
      <w:lvlText w:val="o"/>
      <w:lvlJc w:val="left"/>
      <w:pPr>
        <w:ind w:left="5415" w:hanging="360"/>
      </w:pPr>
      <w:rPr>
        <w:rFonts w:ascii="Courier New" w:hAnsi="Courier New" w:cs="Courier New" w:hint="default"/>
      </w:rPr>
    </w:lvl>
    <w:lvl w:ilvl="8" w:tplc="0C0A0005">
      <w:start w:val="1"/>
      <w:numFmt w:val="bullet"/>
      <w:lvlText w:val=""/>
      <w:lvlJc w:val="left"/>
      <w:pPr>
        <w:ind w:left="6135" w:hanging="360"/>
      </w:pPr>
      <w:rPr>
        <w:rFonts w:ascii="Wingdings" w:hAnsi="Wingdings" w:hint="default"/>
      </w:rPr>
    </w:lvl>
  </w:abstractNum>
  <w:abstractNum w:abstractNumId="2">
    <w:nsid w:val="4974306A"/>
    <w:multiLevelType w:val="multilevel"/>
    <w:tmpl w:val="41664AE8"/>
    <w:lvl w:ilvl="0">
      <w:start w:val="1"/>
      <w:numFmt w:val="decimal"/>
      <w:lvlText w:val=""/>
      <w:lvlJc w:val="left"/>
      <w:pPr>
        <w:tabs>
          <w:tab w:val="num" w:pos="431"/>
        </w:tabs>
        <w:ind w:left="431" w:hanging="431"/>
      </w:pPr>
    </w:lvl>
    <w:lvl w:ilvl="1">
      <w:start w:val="1"/>
      <w:numFmt w:val="decimal"/>
      <w:lvlText w:val=""/>
      <w:lvlJc w:val="left"/>
      <w:pPr>
        <w:tabs>
          <w:tab w:val="num" w:pos="575"/>
        </w:tabs>
        <w:ind w:left="575" w:hanging="575"/>
      </w:pPr>
    </w:lvl>
    <w:lvl w:ilvl="2">
      <w:start w:val="1"/>
      <w:numFmt w:val="decimal"/>
      <w:lvlText w:val=""/>
      <w:lvlJc w:val="left"/>
      <w:pPr>
        <w:tabs>
          <w:tab w:val="num" w:pos="719"/>
        </w:tabs>
        <w:ind w:left="719" w:hanging="719"/>
      </w:pPr>
    </w:lvl>
    <w:lvl w:ilvl="3">
      <w:start w:val="1"/>
      <w:numFmt w:val="decimal"/>
      <w:lvlText w:val=""/>
      <w:lvlJc w:val="left"/>
      <w:pPr>
        <w:tabs>
          <w:tab w:val="num" w:pos="863"/>
        </w:tabs>
        <w:ind w:left="863" w:hanging="863"/>
      </w:pPr>
    </w:lvl>
    <w:lvl w:ilvl="4">
      <w:start w:val="1"/>
      <w:numFmt w:val="decimal"/>
      <w:lvlText w:val=""/>
      <w:lvlJc w:val="left"/>
      <w:pPr>
        <w:tabs>
          <w:tab w:val="num" w:pos="1007"/>
        </w:tabs>
        <w:ind w:left="1007" w:hanging="1007"/>
      </w:pPr>
    </w:lvl>
    <w:lvl w:ilvl="5">
      <w:start w:val="1"/>
      <w:numFmt w:val="decimal"/>
      <w:lvlText w:val=""/>
      <w:lvlJc w:val="left"/>
      <w:pPr>
        <w:tabs>
          <w:tab w:val="num" w:pos="1151"/>
        </w:tabs>
        <w:ind w:left="1151" w:hanging="1151"/>
      </w:pPr>
    </w:lvl>
    <w:lvl w:ilvl="6">
      <w:start w:val="1"/>
      <w:numFmt w:val="decimal"/>
      <w:lvlText w:val=""/>
      <w:lvlJc w:val="left"/>
      <w:pPr>
        <w:tabs>
          <w:tab w:val="num" w:pos="1295"/>
        </w:tabs>
        <w:ind w:left="1295" w:hanging="1295"/>
      </w:pPr>
    </w:lvl>
    <w:lvl w:ilvl="7">
      <w:start w:val="1"/>
      <w:numFmt w:val="decimal"/>
      <w:lvlText w:val=""/>
      <w:lvlJc w:val="left"/>
      <w:pPr>
        <w:tabs>
          <w:tab w:val="num" w:pos="1439"/>
        </w:tabs>
        <w:ind w:left="1439" w:hanging="1439"/>
      </w:pPr>
    </w:lvl>
    <w:lvl w:ilvl="8">
      <w:start w:val="1"/>
      <w:numFmt w:val="decimal"/>
      <w:lvlText w:val=""/>
      <w:lvlJc w:val="left"/>
      <w:pPr>
        <w:tabs>
          <w:tab w:val="num" w:pos="1583"/>
        </w:tabs>
        <w:ind w:left="1583" w:hanging="1583"/>
      </w:pPr>
    </w:lvl>
  </w:abstractNum>
  <w:abstractNum w:abstractNumId="3">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6EDE16AF"/>
    <w:multiLevelType w:val="multilevel"/>
    <w:tmpl w:val="E4261EE0"/>
    <w:lvl w:ilvl="0">
      <w:start w:val="1"/>
      <w:numFmt w:val="bullet"/>
      <w:lvlText w:val=""/>
      <w:lvlJc w:val="left"/>
      <w:pPr>
        <w:tabs>
          <w:tab w:val="num" w:pos="719"/>
        </w:tabs>
        <w:ind w:left="719" w:hanging="359"/>
      </w:pPr>
      <w:rPr>
        <w:rFonts w:ascii="Symbol" w:hAnsi="Symbol" w:hint="default"/>
        <w:sz w:val="20"/>
      </w:rPr>
    </w:lvl>
    <w:lvl w:ilvl="1">
      <w:start w:val="1"/>
      <w:numFmt w:val="bullet"/>
      <w:lvlText w:val="o"/>
      <w:lvlJc w:val="left"/>
      <w:pPr>
        <w:tabs>
          <w:tab w:val="num" w:pos="1439"/>
        </w:tabs>
        <w:ind w:left="1439" w:hanging="359"/>
      </w:pPr>
      <w:rPr>
        <w:rFonts w:ascii="Courier New" w:hAnsi="Courier New" w:hint="default"/>
        <w:sz w:val="20"/>
      </w:rPr>
    </w:lvl>
    <w:lvl w:ilvl="2">
      <w:start w:val="1"/>
      <w:numFmt w:val="bullet"/>
      <w:lvlText w:val=""/>
      <w:lvlJc w:val="left"/>
      <w:pPr>
        <w:tabs>
          <w:tab w:val="num" w:pos="2159"/>
        </w:tabs>
        <w:ind w:left="2159" w:hanging="359"/>
      </w:pPr>
      <w:rPr>
        <w:rFonts w:ascii="Wingdings" w:hAnsi="Wingdings" w:hint="default"/>
        <w:sz w:val="20"/>
      </w:rPr>
    </w:lvl>
    <w:lvl w:ilvl="3">
      <w:start w:val="1"/>
      <w:numFmt w:val="bullet"/>
      <w:lvlText w:val=""/>
      <w:lvlJc w:val="left"/>
      <w:pPr>
        <w:tabs>
          <w:tab w:val="num" w:pos="2879"/>
        </w:tabs>
        <w:ind w:left="2879" w:hanging="359"/>
      </w:pPr>
      <w:rPr>
        <w:rFonts w:ascii="Wingdings" w:hAnsi="Wingdings" w:hint="default"/>
        <w:sz w:val="20"/>
      </w:rPr>
    </w:lvl>
    <w:lvl w:ilvl="4">
      <w:start w:val="1"/>
      <w:numFmt w:val="bullet"/>
      <w:lvlText w:val=""/>
      <w:lvlJc w:val="left"/>
      <w:pPr>
        <w:tabs>
          <w:tab w:val="num" w:pos="3599"/>
        </w:tabs>
        <w:ind w:left="3599" w:hanging="359"/>
      </w:pPr>
      <w:rPr>
        <w:rFonts w:ascii="Wingdings" w:hAnsi="Wingdings" w:hint="default"/>
        <w:sz w:val="20"/>
      </w:rPr>
    </w:lvl>
    <w:lvl w:ilvl="5">
      <w:start w:val="1"/>
      <w:numFmt w:val="bullet"/>
      <w:lvlText w:val=""/>
      <w:lvlJc w:val="left"/>
      <w:pPr>
        <w:tabs>
          <w:tab w:val="num" w:pos="4319"/>
        </w:tabs>
        <w:ind w:left="4319" w:hanging="359"/>
      </w:pPr>
      <w:rPr>
        <w:rFonts w:ascii="Wingdings" w:hAnsi="Wingdings" w:hint="default"/>
        <w:sz w:val="20"/>
      </w:rPr>
    </w:lvl>
    <w:lvl w:ilvl="6">
      <w:start w:val="1"/>
      <w:numFmt w:val="bullet"/>
      <w:lvlText w:val=""/>
      <w:lvlJc w:val="left"/>
      <w:pPr>
        <w:tabs>
          <w:tab w:val="num" w:pos="5039"/>
        </w:tabs>
        <w:ind w:left="5039" w:hanging="359"/>
      </w:pPr>
      <w:rPr>
        <w:rFonts w:ascii="Wingdings" w:hAnsi="Wingdings" w:hint="default"/>
        <w:sz w:val="20"/>
      </w:rPr>
    </w:lvl>
    <w:lvl w:ilvl="7">
      <w:start w:val="1"/>
      <w:numFmt w:val="bullet"/>
      <w:lvlText w:val=""/>
      <w:lvlJc w:val="left"/>
      <w:pPr>
        <w:tabs>
          <w:tab w:val="num" w:pos="5759"/>
        </w:tabs>
        <w:ind w:left="5759" w:hanging="359"/>
      </w:pPr>
      <w:rPr>
        <w:rFonts w:ascii="Wingdings" w:hAnsi="Wingdings" w:hint="default"/>
        <w:sz w:val="20"/>
      </w:rPr>
    </w:lvl>
    <w:lvl w:ilvl="8">
      <w:start w:val="1"/>
      <w:numFmt w:val="bullet"/>
      <w:lvlText w:val=""/>
      <w:lvlJc w:val="left"/>
      <w:pPr>
        <w:tabs>
          <w:tab w:val="num" w:pos="6479"/>
        </w:tabs>
        <w:ind w:left="6479" w:hanging="359"/>
      </w:pPr>
      <w:rPr>
        <w:rFonts w:ascii="Wingdings" w:hAnsi="Wingdings" w:hint="default"/>
        <w:sz w:val="20"/>
      </w:rPr>
    </w:lvl>
  </w:abstractNum>
  <w:abstractNum w:abstractNumId="5">
    <w:nsid w:val="7FA94046"/>
    <w:multiLevelType w:val="multilevel"/>
    <w:tmpl w:val="0F50E05E"/>
    <w:lvl w:ilvl="0">
      <w:start w:val="1"/>
      <w:numFmt w:val="bullet"/>
      <w:lvlText w:val="←"/>
      <w:lvlJc w:val="left"/>
      <w:pPr>
        <w:ind w:left="0" w:firstLine="0"/>
      </w:pPr>
      <w:rPr>
        <w:rFonts w:ascii="Symbol" w:hAnsi="Symbol" w:hint="default"/>
      </w:rPr>
    </w:lvl>
    <w:lvl w:ilvl="1">
      <w:start w:val="1"/>
      <w:numFmt w:val="bullet"/>
      <w:lvlText w:val=""/>
      <w:lvlJc w:val="left"/>
      <w:pPr>
        <w:tabs>
          <w:tab w:val="num" w:pos="719"/>
        </w:tabs>
        <w:ind w:left="1079" w:hanging="359"/>
      </w:pPr>
      <w:rPr>
        <w:rFonts w:ascii="Symbol" w:hAnsi="Symbol" w:hint="default"/>
      </w:rPr>
    </w:lvl>
    <w:lvl w:ilvl="2">
      <w:start w:val="1"/>
      <w:numFmt w:val="bullet"/>
      <w:lvlText w:val="o"/>
      <w:lvlJc w:val="left"/>
      <w:pPr>
        <w:tabs>
          <w:tab w:val="num" w:pos="1439"/>
        </w:tabs>
        <w:ind w:left="1799" w:hanging="359"/>
      </w:pPr>
      <w:rPr>
        <w:rFonts w:ascii="Courier New" w:hAnsi="Courier New" w:hint="default"/>
      </w:rPr>
    </w:lvl>
    <w:lvl w:ilvl="3">
      <w:start w:val="1"/>
      <w:numFmt w:val="bullet"/>
      <w:lvlText w:val=""/>
      <w:lvlJc w:val="left"/>
      <w:pPr>
        <w:tabs>
          <w:tab w:val="num" w:pos="2159"/>
        </w:tabs>
        <w:ind w:left="2519" w:hanging="359"/>
      </w:pPr>
      <w:rPr>
        <w:rFonts w:ascii="Wingdings" w:hAnsi="Wingdings" w:hint="default"/>
      </w:rPr>
    </w:lvl>
    <w:lvl w:ilvl="4">
      <w:start w:val="1"/>
      <w:numFmt w:val="bullet"/>
      <w:lvlText w:val=""/>
      <w:lvlJc w:val="left"/>
      <w:pPr>
        <w:tabs>
          <w:tab w:val="num" w:pos="2879"/>
        </w:tabs>
        <w:ind w:left="3239" w:hanging="359"/>
      </w:pPr>
      <w:rPr>
        <w:rFonts w:ascii="Wingdings" w:hAnsi="Wingdings" w:hint="default"/>
      </w:rPr>
    </w:lvl>
    <w:lvl w:ilvl="5">
      <w:start w:val="1"/>
      <w:numFmt w:val="bullet"/>
      <w:lvlText w:val=""/>
      <w:lvlJc w:val="left"/>
      <w:pPr>
        <w:tabs>
          <w:tab w:val="num" w:pos="3599"/>
        </w:tabs>
        <w:ind w:left="3959" w:hanging="359"/>
      </w:pPr>
      <w:rPr>
        <w:rFonts w:ascii="Symbol" w:hAnsi="Symbol" w:hint="default"/>
      </w:rPr>
    </w:lvl>
    <w:lvl w:ilvl="6">
      <w:start w:val="1"/>
      <w:numFmt w:val="bullet"/>
      <w:lvlText w:val="o"/>
      <w:lvlJc w:val="left"/>
      <w:pPr>
        <w:tabs>
          <w:tab w:val="num" w:pos="4319"/>
        </w:tabs>
        <w:ind w:left="4679" w:hanging="359"/>
      </w:pPr>
      <w:rPr>
        <w:rFonts w:ascii="Courier New" w:hAnsi="Courier New" w:hint="default"/>
      </w:rPr>
    </w:lvl>
    <w:lvl w:ilvl="7">
      <w:start w:val="1"/>
      <w:numFmt w:val="bullet"/>
      <w:lvlText w:val=""/>
      <w:lvlJc w:val="left"/>
      <w:pPr>
        <w:tabs>
          <w:tab w:val="num" w:pos="5039"/>
        </w:tabs>
        <w:ind w:left="5399" w:hanging="359"/>
      </w:pPr>
      <w:rPr>
        <w:rFonts w:ascii="Wingdings" w:hAnsi="Wingdings" w:hint="default"/>
      </w:rPr>
    </w:lvl>
    <w:lvl w:ilvl="8">
      <w:start w:val="1"/>
      <w:numFmt w:val="bullet"/>
      <w:lvlText w:val=""/>
      <w:lvlJc w:val="left"/>
      <w:pPr>
        <w:tabs>
          <w:tab w:val="num" w:pos="5759"/>
        </w:tabs>
        <w:ind w:left="6119" w:hanging="359"/>
      </w:pPr>
      <w:rPr>
        <w:rFonts w:ascii="Wingdings" w:hAnsi="Wingdings" w:hint="default"/>
      </w:rPr>
    </w:lvl>
  </w:abstractNum>
  <w:num w:numId="1">
    <w:abstractNumId w:val="2"/>
  </w:num>
  <w:num w:numId="2">
    <w:abstractNumId w:val="5"/>
  </w:num>
  <w:num w:numId="3">
    <w:abstractNumId w:val="0"/>
  </w:num>
  <w:num w:numId="4">
    <w:abstractNumId w:val="4"/>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proofState w:spelling="clean" w:grammar="clean"/>
  <w:defaultTabStop w:val="708"/>
  <w:hyphenationZone w:val="425"/>
  <w:drawingGridVerticalSpacing w:val="156"/>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3A9"/>
    <w:rsid w:val="00015248"/>
    <w:rsid w:val="00040D8B"/>
    <w:rsid w:val="000955F6"/>
    <w:rsid w:val="000974C7"/>
    <w:rsid w:val="000A57C4"/>
    <w:rsid w:val="0014252B"/>
    <w:rsid w:val="00150939"/>
    <w:rsid w:val="001514C0"/>
    <w:rsid w:val="00191443"/>
    <w:rsid w:val="001B42EF"/>
    <w:rsid w:val="001B4CB7"/>
    <w:rsid w:val="001C62E9"/>
    <w:rsid w:val="001E49EC"/>
    <w:rsid w:val="001F00A0"/>
    <w:rsid w:val="002051A2"/>
    <w:rsid w:val="00210D15"/>
    <w:rsid w:val="00212A36"/>
    <w:rsid w:val="002226F0"/>
    <w:rsid w:val="00234AC1"/>
    <w:rsid w:val="00237D97"/>
    <w:rsid w:val="00261C46"/>
    <w:rsid w:val="002A6365"/>
    <w:rsid w:val="002A64A2"/>
    <w:rsid w:val="002C4BC3"/>
    <w:rsid w:val="0030648F"/>
    <w:rsid w:val="00322153"/>
    <w:rsid w:val="0032636D"/>
    <w:rsid w:val="00343371"/>
    <w:rsid w:val="00343C8C"/>
    <w:rsid w:val="00387FF1"/>
    <w:rsid w:val="00391CEF"/>
    <w:rsid w:val="003958F9"/>
    <w:rsid w:val="003A1881"/>
    <w:rsid w:val="003C62BA"/>
    <w:rsid w:val="004E4A7D"/>
    <w:rsid w:val="004E73A7"/>
    <w:rsid w:val="004F05F9"/>
    <w:rsid w:val="005007AC"/>
    <w:rsid w:val="0052047E"/>
    <w:rsid w:val="00532A46"/>
    <w:rsid w:val="005455E2"/>
    <w:rsid w:val="005540C4"/>
    <w:rsid w:val="005A00C2"/>
    <w:rsid w:val="005A1748"/>
    <w:rsid w:val="005A21BA"/>
    <w:rsid w:val="005B7785"/>
    <w:rsid w:val="005B7C4A"/>
    <w:rsid w:val="005E1E25"/>
    <w:rsid w:val="005E3AC2"/>
    <w:rsid w:val="005E7B28"/>
    <w:rsid w:val="005F1E5C"/>
    <w:rsid w:val="00606966"/>
    <w:rsid w:val="006253A6"/>
    <w:rsid w:val="00632D02"/>
    <w:rsid w:val="006622A8"/>
    <w:rsid w:val="00672737"/>
    <w:rsid w:val="006A7102"/>
    <w:rsid w:val="006B1ABF"/>
    <w:rsid w:val="006D055B"/>
    <w:rsid w:val="006D5BD9"/>
    <w:rsid w:val="006E190B"/>
    <w:rsid w:val="00711D0A"/>
    <w:rsid w:val="00720425"/>
    <w:rsid w:val="0074011D"/>
    <w:rsid w:val="007432E8"/>
    <w:rsid w:val="00757942"/>
    <w:rsid w:val="00774A6F"/>
    <w:rsid w:val="00793669"/>
    <w:rsid w:val="007A7E4C"/>
    <w:rsid w:val="007D08C0"/>
    <w:rsid w:val="007E56E7"/>
    <w:rsid w:val="007F1CE5"/>
    <w:rsid w:val="00840B45"/>
    <w:rsid w:val="00840E50"/>
    <w:rsid w:val="00844B7B"/>
    <w:rsid w:val="00862064"/>
    <w:rsid w:val="00874601"/>
    <w:rsid w:val="00897D6D"/>
    <w:rsid w:val="008A158E"/>
    <w:rsid w:val="008A3622"/>
    <w:rsid w:val="008D781D"/>
    <w:rsid w:val="008F3FB4"/>
    <w:rsid w:val="008F60E7"/>
    <w:rsid w:val="0091098A"/>
    <w:rsid w:val="00911B34"/>
    <w:rsid w:val="009913A9"/>
    <w:rsid w:val="00996583"/>
    <w:rsid w:val="009A61CB"/>
    <w:rsid w:val="009C2F07"/>
    <w:rsid w:val="009C6D39"/>
    <w:rsid w:val="009F01E7"/>
    <w:rsid w:val="009F2326"/>
    <w:rsid w:val="009F6E94"/>
    <w:rsid w:val="00A23DBE"/>
    <w:rsid w:val="00A4547A"/>
    <w:rsid w:val="00A527B6"/>
    <w:rsid w:val="00A779D5"/>
    <w:rsid w:val="00A955CE"/>
    <w:rsid w:val="00AA0900"/>
    <w:rsid w:val="00B05BE3"/>
    <w:rsid w:val="00B12F34"/>
    <w:rsid w:val="00B156A2"/>
    <w:rsid w:val="00B22901"/>
    <w:rsid w:val="00B270E2"/>
    <w:rsid w:val="00B421AA"/>
    <w:rsid w:val="00B56534"/>
    <w:rsid w:val="00B815F0"/>
    <w:rsid w:val="00BA357B"/>
    <w:rsid w:val="00BA78C2"/>
    <w:rsid w:val="00BC4A89"/>
    <w:rsid w:val="00BD1DCE"/>
    <w:rsid w:val="00BF4A4E"/>
    <w:rsid w:val="00C34662"/>
    <w:rsid w:val="00C67172"/>
    <w:rsid w:val="00C73A53"/>
    <w:rsid w:val="00C875FC"/>
    <w:rsid w:val="00CB2716"/>
    <w:rsid w:val="00CB7C1C"/>
    <w:rsid w:val="00CF611D"/>
    <w:rsid w:val="00D35B10"/>
    <w:rsid w:val="00D37141"/>
    <w:rsid w:val="00D4282F"/>
    <w:rsid w:val="00D936C6"/>
    <w:rsid w:val="00DB1C6B"/>
    <w:rsid w:val="00DD78F7"/>
    <w:rsid w:val="00DE28DD"/>
    <w:rsid w:val="00E12F6F"/>
    <w:rsid w:val="00E4106D"/>
    <w:rsid w:val="00E51908"/>
    <w:rsid w:val="00E60516"/>
    <w:rsid w:val="00E75075"/>
    <w:rsid w:val="00E80C34"/>
    <w:rsid w:val="00E83DDB"/>
    <w:rsid w:val="00EA3FA6"/>
    <w:rsid w:val="00EE585E"/>
    <w:rsid w:val="00EF0318"/>
    <w:rsid w:val="00F331F8"/>
    <w:rsid w:val="00F3604D"/>
    <w:rsid w:val="00F54AA8"/>
    <w:rsid w:val="00FB0E7F"/>
    <w:rsid w:val="00FD28A6"/>
    <w:rsid w:val="00FE00F9"/>
    <w:rsid w:val="00FE6387"/>
    <w:rsid w:val="00FF26B5"/>
    <w:rsid w:val="00FF6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29F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Lucida Sans Unicode" w:hAnsi="Arial" w:cs="Tahoma"/>
        <w:sz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Default20Text"/>
    <w:next w:val="Default20Text"/>
    <w:pPr>
      <w:spacing w:before="1200"/>
      <w:outlineLvl w:val="0"/>
    </w:pPr>
    <w:rPr>
      <w:rFonts w:cs="Times New Roman"/>
      <w:caps/>
      <w:color w:val="2A5A78"/>
      <w:sz w:val="84"/>
    </w:rPr>
  </w:style>
  <w:style w:type="paragraph" w:styleId="Ttulo3">
    <w:name w:val="heading 3"/>
    <w:basedOn w:val="Default20Text"/>
    <w:next w:val="Default20Text"/>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
    <w:name w:val="table"/>
    <w:tblPr>
      <w:tblCellMar>
        <w:top w:w="0" w:type="dxa"/>
        <w:left w:w="0" w:type="dxa"/>
        <w:bottom w:w="0" w:type="dxa"/>
        <w:right w:w="0" w:type="dxa"/>
      </w:tblCellMar>
    </w:tblPr>
  </w:style>
  <w:style w:type="paragraph" w:customStyle="1" w:styleId="Default20Text">
    <w:name w:val="Default_20_Text"/>
    <w:rPr>
      <w:rFonts w:ascii="Century Gothic" w:eastAsia="Times New Roman" w:hAnsi="Century Gothic" w:cs="Century Gothic"/>
      <w:spacing w:val="-5"/>
      <w:sz w:val="18"/>
      <w:lang w:bidi="es-ES"/>
    </w:rPr>
  </w:style>
  <w:style w:type="paragraph" w:customStyle="1" w:styleId="Heading">
    <w:name w:val="Heading"/>
    <w:basedOn w:val="Default20Text"/>
    <w:next w:val="Text20Body20Single"/>
    <w:pPr>
      <w:keepNext/>
      <w:spacing w:before="239" w:after="120"/>
    </w:pPr>
    <w:rPr>
      <w:rFonts w:ascii="Arial" w:eastAsia="MS Mincho" w:hAnsi="Arial" w:cs="Tahoma"/>
      <w:sz w:val="28"/>
    </w:rPr>
  </w:style>
  <w:style w:type="paragraph" w:customStyle="1" w:styleId="Text20Body20Single">
    <w:name w:val="Text_20_Body_20_Single"/>
    <w:basedOn w:val="Default20Text"/>
    <w:pPr>
      <w:spacing w:after="120"/>
    </w:pPr>
  </w:style>
  <w:style w:type="paragraph" w:styleId="Lista">
    <w:name w:val="List"/>
    <w:basedOn w:val="Text20Body20Single"/>
    <w:rPr>
      <w:rFonts w:cs="Tahoma"/>
    </w:rPr>
  </w:style>
  <w:style w:type="paragraph" w:styleId="Epgrafe">
    <w:name w:val="caption"/>
    <w:basedOn w:val="Default20Text"/>
    <w:pPr>
      <w:spacing w:before="120" w:after="120"/>
    </w:pPr>
    <w:rPr>
      <w:rFonts w:cs="Tahoma"/>
      <w:i/>
      <w:sz w:val="24"/>
    </w:rPr>
  </w:style>
  <w:style w:type="paragraph" w:customStyle="1" w:styleId="Index">
    <w:name w:val="Index"/>
    <w:basedOn w:val="Default20Text"/>
    <w:rPr>
      <w:rFonts w:cs="Tahoma"/>
    </w:rPr>
  </w:style>
  <w:style w:type="paragraph" w:styleId="Encabezado">
    <w:name w:val="header"/>
    <w:basedOn w:val="Default20Text"/>
    <w:pPr>
      <w:tabs>
        <w:tab w:val="right" w:pos="9359"/>
      </w:tabs>
    </w:pPr>
    <w:rPr>
      <w:b/>
      <w:caps/>
      <w:color w:val="2A5A78"/>
    </w:rPr>
  </w:style>
  <w:style w:type="paragraph" w:customStyle="1" w:styleId="Subttulo1">
    <w:name w:val="Subtítulo1"/>
    <w:basedOn w:val="Default20Text"/>
    <w:pPr>
      <w:spacing w:after="599"/>
    </w:pPr>
    <w:rPr>
      <w:i/>
      <w:color w:val="2A5A78"/>
      <w:sz w:val="22"/>
      <w:lang w:val="es-ES"/>
    </w:rPr>
  </w:style>
  <w:style w:type="paragraph" w:customStyle="1" w:styleId="Texto">
    <w:name w:val="Texto"/>
    <w:basedOn w:val="Default20Text"/>
    <w:link w:val="TextChar"/>
    <w:pPr>
      <w:spacing w:after="220" w:line="336" w:lineRule="auto"/>
    </w:pPr>
    <w:rPr>
      <w:spacing w:val="0"/>
      <w:lang w:val="es-ES"/>
    </w:rPr>
  </w:style>
  <w:style w:type="paragraph" w:styleId="Piedepgina">
    <w:name w:val="footer"/>
    <w:basedOn w:val="Default20Text"/>
    <w:link w:val="PiedepginaCar"/>
    <w:uiPriority w:val="99"/>
    <w:pPr>
      <w:tabs>
        <w:tab w:val="center" w:pos="4251"/>
        <w:tab w:val="right" w:pos="8503"/>
      </w:tabs>
    </w:pPr>
  </w:style>
  <w:style w:type="paragraph" w:customStyle="1" w:styleId="Texto20de20globo">
    <w:name w:val="Texto_20_de_20_globo"/>
    <w:basedOn w:val="Default20Text"/>
    <w:rPr>
      <w:rFonts w:ascii="Tahoma" w:hAnsi="Tahoma" w:cs="Tahoma"/>
      <w:sz w:val="16"/>
    </w:rPr>
  </w:style>
  <w:style w:type="paragraph" w:customStyle="1" w:styleId="Bold20Text">
    <w:name w:val="Bold_20_Text"/>
    <w:basedOn w:val="Default20Text"/>
    <w:rPr>
      <w:rFonts w:cs="Times New Roman"/>
      <w:b/>
      <w:spacing w:val="0"/>
      <w:lang w:val="es-ES"/>
    </w:rPr>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2z0">
    <w:name w:val="WW8Num2z0"/>
    <w:rPr>
      <w:rFonts w:ascii="Symbol" w:hAnsi="Symbol"/>
      <w:color w:val="00800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sz w:val="20"/>
    </w:rPr>
  </w:style>
  <w:style w:type="character" w:customStyle="1" w:styleId="WW8Num3z1">
    <w:name w:val="WW8Num3z1"/>
    <w:rPr>
      <w:rFonts w:ascii="Courier New" w:hAnsi="Courier New"/>
      <w:sz w:val="20"/>
    </w:rPr>
  </w:style>
  <w:style w:type="character" w:customStyle="1" w:styleId="WW8Num3z2">
    <w:name w:val="WW8Num3z2"/>
    <w:rPr>
      <w:rFonts w:ascii="Wingdings" w:hAnsi="Wingdings"/>
      <w:sz w:val="20"/>
    </w:rPr>
  </w:style>
  <w:style w:type="character" w:customStyle="1" w:styleId="Fuente20de20prrafo20predeter">
    <w:name w:val="Fuente_20_de_20_párrafo_20_predeter."/>
  </w:style>
  <w:style w:type="character" w:customStyle="1" w:styleId="Carcter20de20texto20en20negrita">
    <w:name w:val="Carácter_20_de_20_texto_20_en_20_negrita"/>
    <w:rPr>
      <w:rFonts w:ascii="Century Gothic" w:hAnsi="Century Gothic"/>
      <w:b/>
      <w:sz w:val="18"/>
      <w:lang w:val="es-ES" w:bidi="es-ES"/>
    </w:rPr>
  </w:style>
  <w:style w:type="character" w:customStyle="1" w:styleId="Internet20link">
    <w:name w:val="Internet_20_link"/>
    <w:rPr>
      <w:color w:val="0000FF"/>
      <w:u w:val="single"/>
    </w:rPr>
  </w:style>
  <w:style w:type="character" w:customStyle="1" w:styleId="Text20Char">
    <w:name w:val="Text_20_Char"/>
    <w:rPr>
      <w:rFonts w:ascii="Century Gothic" w:hAnsi="Century Gothic" w:cs="Century Gothic"/>
      <w:sz w:val="18"/>
      <w:lang w:bidi="es-ES"/>
    </w:rPr>
  </w:style>
  <w:style w:type="character" w:customStyle="1" w:styleId="apple-converted-space">
    <w:name w:val="apple-converted-space"/>
  </w:style>
  <w:style w:type="character" w:customStyle="1" w:styleId="Strong20Emphasis">
    <w:name w:val="Strong_20_Emphasis"/>
    <w:rPr>
      <w:b/>
    </w:rPr>
  </w:style>
  <w:style w:type="paragraph" w:customStyle="1" w:styleId="MP1">
    <w:name w:val="MP1"/>
    <w:basedOn w:val="Encabezado"/>
  </w:style>
  <w:style w:type="paragraph" w:customStyle="1" w:styleId="MP2">
    <w:name w:val="MP2"/>
    <w:basedOn w:val="Encabezado"/>
    <w:rPr>
      <w:color w:val="008000"/>
      <w:lang w:val="es-ES"/>
    </w:rPr>
  </w:style>
  <w:style w:type="character" w:customStyle="1" w:styleId="MT1">
    <w:name w:val="MT1"/>
    <w:rPr>
      <w:lang w:val="es-ES"/>
    </w:rPr>
  </w:style>
  <w:style w:type="character" w:customStyle="1" w:styleId="MT2">
    <w:name w:val="MT2"/>
    <w:rPr>
      <w:color w:val="008000"/>
      <w:lang w:val="es-ES"/>
    </w:rPr>
  </w:style>
  <w:style w:type="character" w:customStyle="1" w:styleId="MT3">
    <w:name w:val="MT3"/>
    <w:rPr>
      <w:lang w:val="es-ES" w:bidi="ar-SA"/>
    </w:rPr>
  </w:style>
  <w:style w:type="paragraph" w:customStyle="1" w:styleId="hfMP1">
    <w:name w:val="hfMP1"/>
    <w:basedOn w:val="Encabezado"/>
  </w:style>
  <w:style w:type="paragraph" w:customStyle="1" w:styleId="hfMP2">
    <w:name w:val="hfMP2"/>
    <w:basedOn w:val="Encabezado"/>
    <w:rPr>
      <w:color w:val="008000"/>
      <w:lang w:val="es-ES"/>
    </w:rPr>
  </w:style>
  <w:style w:type="paragraph" w:customStyle="1" w:styleId="hfMP20">
    <w:name w:val="hfMP2"/>
    <w:basedOn w:val="Encabezado"/>
    <w:rPr>
      <w:color w:val="008000"/>
      <w:lang w:val="es-ES"/>
    </w:rPr>
  </w:style>
  <w:style w:type="paragraph" w:customStyle="1" w:styleId="hfMP21">
    <w:name w:val="hfMP2"/>
    <w:basedOn w:val="Encabezado"/>
    <w:rPr>
      <w:color w:val="008000"/>
      <w:lang w:val="es-ES"/>
    </w:rPr>
  </w:style>
  <w:style w:type="paragraph" w:customStyle="1" w:styleId="hfMP22">
    <w:name w:val="hfMP2"/>
    <w:basedOn w:val="Encabezado"/>
    <w:rPr>
      <w:color w:val="008000"/>
      <w:lang w:val="es-ES"/>
    </w:rPr>
  </w:style>
  <w:style w:type="paragraph" w:customStyle="1" w:styleId="hfMP23">
    <w:name w:val="hfMP2"/>
    <w:basedOn w:val="Encabezado"/>
    <w:rPr>
      <w:color w:val="008000"/>
      <w:lang w:val="es-ES"/>
    </w:rPr>
  </w:style>
  <w:style w:type="paragraph" w:customStyle="1" w:styleId="hfMP10">
    <w:name w:val="hfMP1"/>
    <w:basedOn w:val="Encabezado"/>
  </w:style>
  <w:style w:type="paragraph" w:customStyle="1" w:styleId="P1">
    <w:name w:val="P1"/>
    <w:basedOn w:val="Encabezado"/>
  </w:style>
  <w:style w:type="paragraph" w:customStyle="1" w:styleId="P2">
    <w:name w:val="P2"/>
    <w:basedOn w:val="Encabezado"/>
    <w:rPr>
      <w:color w:val="008000"/>
      <w:lang w:val="es-ES"/>
    </w:rPr>
  </w:style>
  <w:style w:type="paragraph" w:customStyle="1" w:styleId="P3">
    <w:name w:val="P3"/>
    <w:basedOn w:val="Subttulo1"/>
    <w:pPr>
      <w:spacing w:after="120"/>
      <w:jc w:val="both"/>
    </w:pPr>
  </w:style>
  <w:style w:type="paragraph" w:customStyle="1" w:styleId="P4">
    <w:name w:val="P4"/>
    <w:basedOn w:val="Subttulo1"/>
    <w:pPr>
      <w:spacing w:after="120"/>
      <w:ind w:left="719"/>
      <w:jc w:val="both"/>
    </w:pPr>
    <w:rPr>
      <w:color w:val="008000"/>
    </w:rPr>
  </w:style>
  <w:style w:type="paragraph" w:customStyle="1" w:styleId="P7">
    <w:name w:val="P7"/>
    <w:basedOn w:val="Texto"/>
    <w:pPr>
      <w:spacing w:after="120" w:line="360" w:lineRule="auto"/>
      <w:jc w:val="both"/>
    </w:pPr>
  </w:style>
  <w:style w:type="paragraph" w:customStyle="1" w:styleId="P8">
    <w:name w:val="P8"/>
    <w:basedOn w:val="Default20Text"/>
    <w:rPr>
      <w:lang w:val="es-ES"/>
    </w:rPr>
  </w:style>
  <w:style w:type="paragraph" w:customStyle="1" w:styleId="P9">
    <w:name w:val="P9"/>
    <w:basedOn w:val="Default20Text"/>
    <w:pPr>
      <w:spacing w:line="360" w:lineRule="auto"/>
      <w:ind w:right="4"/>
      <w:jc w:val="both"/>
      <w:textAlignment w:val="baseline"/>
    </w:pPr>
  </w:style>
  <w:style w:type="character" w:customStyle="1" w:styleId="T1">
    <w:name w:val="T1"/>
    <w:rPr>
      <w:lang w:val="es-ES"/>
    </w:rPr>
  </w:style>
  <w:style w:type="character" w:customStyle="1" w:styleId="T2">
    <w:name w:val="T2"/>
    <w:rPr>
      <w:lang w:val="es-ES" w:bidi="ar-SA"/>
    </w:rPr>
  </w:style>
  <w:style w:type="character" w:customStyle="1" w:styleId="T3">
    <w:name w:val="T3"/>
    <w:rPr>
      <w:color w:val="008000"/>
    </w:rPr>
  </w:style>
  <w:style w:type="character" w:customStyle="1" w:styleId="T4">
    <w:name w:val="T4"/>
    <w:rPr>
      <w:color w:val="008000"/>
      <w:lang w:val="es-ES"/>
    </w:rPr>
  </w:style>
  <w:style w:type="character" w:customStyle="1" w:styleId="T5">
    <w:name w:val="T5"/>
    <w:rPr>
      <w:sz w:val="22"/>
    </w:rPr>
  </w:style>
  <w:style w:type="character" w:customStyle="1" w:styleId="T6">
    <w:name w:val="T6"/>
    <w:rPr>
      <w:b w:val="0"/>
      <w:sz w:val="22"/>
    </w:rPr>
  </w:style>
  <w:style w:type="character" w:customStyle="1" w:styleId="T7">
    <w:name w:val="T7"/>
    <w:rPr>
      <w:b w:val="0"/>
      <w:sz w:val="22"/>
      <w:lang w:bidi="ar-SA"/>
    </w:rPr>
  </w:style>
  <w:style w:type="character" w:customStyle="1" w:styleId="T8">
    <w:name w:val="T8"/>
    <w:rPr>
      <w:b w:val="0"/>
      <w:spacing w:val="0"/>
      <w:sz w:val="22"/>
    </w:rPr>
  </w:style>
  <w:style w:type="paragraph" w:styleId="Textodeglobo">
    <w:name w:val="Balloon Text"/>
    <w:basedOn w:val="Normal"/>
    <w:link w:val="TextodegloboCar"/>
    <w:uiPriority w:val="99"/>
    <w:semiHidden/>
    <w:unhideWhenUsed/>
    <w:rsid w:val="00CB2716"/>
    <w:rPr>
      <w:rFonts w:ascii="Tahoma" w:hAnsi="Tahoma"/>
      <w:sz w:val="16"/>
      <w:szCs w:val="16"/>
    </w:rPr>
  </w:style>
  <w:style w:type="character" w:customStyle="1" w:styleId="TextodegloboCar">
    <w:name w:val="Texto de globo Car"/>
    <w:basedOn w:val="Fuentedeprrafopredeter"/>
    <w:link w:val="Textodeglobo"/>
    <w:uiPriority w:val="99"/>
    <w:semiHidden/>
    <w:rsid w:val="00CB2716"/>
    <w:rPr>
      <w:rFonts w:ascii="Tahoma" w:hAnsi="Tahoma"/>
      <w:sz w:val="16"/>
      <w:szCs w:val="16"/>
    </w:rPr>
  </w:style>
  <w:style w:type="character" w:styleId="Hipervnculo">
    <w:name w:val="Hyperlink"/>
    <w:basedOn w:val="Fuentedeprrafopredeter"/>
    <w:uiPriority w:val="99"/>
    <w:unhideWhenUsed/>
    <w:rsid w:val="005E1E25"/>
    <w:rPr>
      <w:color w:val="0000FF" w:themeColor="hyperlink"/>
      <w:u w:val="single"/>
    </w:rPr>
  </w:style>
  <w:style w:type="character" w:customStyle="1" w:styleId="PiedepginaCar">
    <w:name w:val="Pie de página Car"/>
    <w:basedOn w:val="Fuentedeprrafopredeter"/>
    <w:link w:val="Piedepgina"/>
    <w:uiPriority w:val="99"/>
    <w:rsid w:val="005E7B28"/>
    <w:rPr>
      <w:rFonts w:ascii="Century Gothic" w:eastAsia="Times New Roman" w:hAnsi="Century Gothic" w:cs="Century Gothic"/>
      <w:spacing w:val="-5"/>
      <w:sz w:val="18"/>
      <w:lang w:bidi="es-ES"/>
    </w:rPr>
  </w:style>
  <w:style w:type="character" w:customStyle="1" w:styleId="Carcterdetextoennegrita">
    <w:name w:val="Carácter de texto en negrita"/>
    <w:link w:val="BoldText"/>
    <w:locked/>
    <w:rsid w:val="005E7B28"/>
    <w:rPr>
      <w:rFonts w:ascii="Century Gothic" w:hAnsi="Century Gothic"/>
      <w:b/>
      <w:sz w:val="18"/>
      <w:szCs w:val="18"/>
      <w:lang w:bidi="es-ES"/>
    </w:rPr>
  </w:style>
  <w:style w:type="character" w:customStyle="1" w:styleId="TextChar">
    <w:name w:val="Text Char"/>
    <w:link w:val="Texto"/>
    <w:locked/>
    <w:rsid w:val="005E7B28"/>
    <w:rPr>
      <w:rFonts w:ascii="Century Gothic" w:eastAsia="Times New Roman" w:hAnsi="Century Gothic" w:cs="Century Gothic"/>
      <w:sz w:val="18"/>
      <w:lang w:val="es-ES" w:bidi="es-ES"/>
    </w:rPr>
  </w:style>
  <w:style w:type="paragraph" w:customStyle="1" w:styleId="BoldText">
    <w:name w:val="Bold Text"/>
    <w:basedOn w:val="Normal"/>
    <w:link w:val="Carcterdetextoennegrita"/>
    <w:rsid w:val="005E7B28"/>
    <w:rPr>
      <w:rFonts w:ascii="Century Gothic" w:hAnsi="Century Gothic"/>
      <w:b/>
      <w:sz w:val="18"/>
      <w:szCs w:val="18"/>
      <w:lang w:bidi="es-ES"/>
    </w:rPr>
  </w:style>
  <w:style w:type="paragraph" w:styleId="NormalWeb">
    <w:name w:val="Normal (Web)"/>
    <w:basedOn w:val="Normal"/>
    <w:uiPriority w:val="99"/>
    <w:unhideWhenUsed/>
    <w:rsid w:val="005E7B28"/>
    <w:pPr>
      <w:spacing w:before="100" w:beforeAutospacing="1" w:after="100" w:afterAutospacing="1"/>
    </w:pPr>
    <w:rPr>
      <w:rFonts w:ascii="Times New Roman" w:eastAsia="Times New Roman" w:hAnsi="Times New Roman" w:cs="Times New Roman"/>
      <w:szCs w:val="24"/>
      <w:lang w:val="es-ES"/>
    </w:rPr>
  </w:style>
  <w:style w:type="paragraph" w:customStyle="1" w:styleId="xmsonormal">
    <w:name w:val="x_msonormal"/>
    <w:basedOn w:val="Normal"/>
    <w:rsid w:val="009C6D39"/>
    <w:pPr>
      <w:spacing w:before="100" w:beforeAutospacing="1" w:after="100" w:afterAutospacing="1"/>
    </w:pPr>
    <w:rPr>
      <w:rFonts w:ascii="Times New Roman" w:eastAsia="Times New Roman" w:hAnsi="Times New Roman" w:cs="Times New Roman"/>
      <w:szCs w:val="24"/>
      <w:lang w:val="es-ES"/>
    </w:rPr>
  </w:style>
  <w:style w:type="paragraph" w:styleId="Prrafodelista">
    <w:name w:val="List Paragraph"/>
    <w:basedOn w:val="Normal"/>
    <w:uiPriority w:val="34"/>
    <w:qFormat/>
    <w:rsid w:val="007432E8"/>
    <w:pPr>
      <w:ind w:left="720"/>
      <w:contextualSpacing/>
    </w:pPr>
  </w:style>
  <w:style w:type="character" w:styleId="Refdecomentario">
    <w:name w:val="annotation reference"/>
    <w:basedOn w:val="Fuentedeprrafopredeter"/>
    <w:uiPriority w:val="99"/>
    <w:semiHidden/>
    <w:unhideWhenUsed/>
    <w:rsid w:val="00150939"/>
    <w:rPr>
      <w:sz w:val="16"/>
      <w:szCs w:val="16"/>
    </w:rPr>
  </w:style>
  <w:style w:type="paragraph" w:styleId="Textocomentario">
    <w:name w:val="annotation text"/>
    <w:basedOn w:val="Normal"/>
    <w:link w:val="TextocomentarioCar"/>
    <w:uiPriority w:val="99"/>
    <w:semiHidden/>
    <w:unhideWhenUsed/>
    <w:rsid w:val="00150939"/>
    <w:rPr>
      <w:sz w:val="20"/>
    </w:rPr>
  </w:style>
  <w:style w:type="character" w:customStyle="1" w:styleId="TextocomentarioCar">
    <w:name w:val="Texto comentario Car"/>
    <w:basedOn w:val="Fuentedeprrafopredeter"/>
    <w:link w:val="Textocomentario"/>
    <w:uiPriority w:val="99"/>
    <w:semiHidden/>
    <w:rsid w:val="00150939"/>
    <w:rPr>
      <w:sz w:val="20"/>
    </w:rPr>
  </w:style>
  <w:style w:type="paragraph" w:styleId="Asuntodelcomentario">
    <w:name w:val="annotation subject"/>
    <w:basedOn w:val="Textocomentario"/>
    <w:next w:val="Textocomentario"/>
    <w:link w:val="AsuntodelcomentarioCar"/>
    <w:uiPriority w:val="99"/>
    <w:semiHidden/>
    <w:unhideWhenUsed/>
    <w:rsid w:val="00150939"/>
    <w:rPr>
      <w:b/>
      <w:bCs/>
    </w:rPr>
  </w:style>
  <w:style w:type="character" w:customStyle="1" w:styleId="AsuntodelcomentarioCar">
    <w:name w:val="Asunto del comentario Car"/>
    <w:basedOn w:val="TextocomentarioCar"/>
    <w:link w:val="Asuntodelcomentario"/>
    <w:uiPriority w:val="99"/>
    <w:semiHidden/>
    <w:rsid w:val="00150939"/>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Lucida Sans Unicode" w:hAnsi="Arial" w:cs="Tahoma"/>
        <w:sz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Default20Text"/>
    <w:next w:val="Default20Text"/>
    <w:pPr>
      <w:spacing w:before="1200"/>
      <w:outlineLvl w:val="0"/>
    </w:pPr>
    <w:rPr>
      <w:rFonts w:cs="Times New Roman"/>
      <w:caps/>
      <w:color w:val="2A5A78"/>
      <w:sz w:val="84"/>
    </w:rPr>
  </w:style>
  <w:style w:type="paragraph" w:styleId="Ttulo3">
    <w:name w:val="heading 3"/>
    <w:basedOn w:val="Default20Text"/>
    <w:next w:val="Default20Text"/>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
    <w:name w:val="table"/>
    <w:tblPr>
      <w:tblCellMar>
        <w:top w:w="0" w:type="dxa"/>
        <w:left w:w="0" w:type="dxa"/>
        <w:bottom w:w="0" w:type="dxa"/>
        <w:right w:w="0" w:type="dxa"/>
      </w:tblCellMar>
    </w:tblPr>
  </w:style>
  <w:style w:type="paragraph" w:customStyle="1" w:styleId="Default20Text">
    <w:name w:val="Default_20_Text"/>
    <w:rPr>
      <w:rFonts w:ascii="Century Gothic" w:eastAsia="Times New Roman" w:hAnsi="Century Gothic" w:cs="Century Gothic"/>
      <w:spacing w:val="-5"/>
      <w:sz w:val="18"/>
      <w:lang w:bidi="es-ES"/>
    </w:rPr>
  </w:style>
  <w:style w:type="paragraph" w:customStyle="1" w:styleId="Heading">
    <w:name w:val="Heading"/>
    <w:basedOn w:val="Default20Text"/>
    <w:next w:val="Text20Body20Single"/>
    <w:pPr>
      <w:keepNext/>
      <w:spacing w:before="239" w:after="120"/>
    </w:pPr>
    <w:rPr>
      <w:rFonts w:ascii="Arial" w:eastAsia="MS Mincho" w:hAnsi="Arial" w:cs="Tahoma"/>
      <w:sz w:val="28"/>
    </w:rPr>
  </w:style>
  <w:style w:type="paragraph" w:customStyle="1" w:styleId="Text20Body20Single">
    <w:name w:val="Text_20_Body_20_Single"/>
    <w:basedOn w:val="Default20Text"/>
    <w:pPr>
      <w:spacing w:after="120"/>
    </w:pPr>
  </w:style>
  <w:style w:type="paragraph" w:styleId="Lista">
    <w:name w:val="List"/>
    <w:basedOn w:val="Text20Body20Single"/>
    <w:rPr>
      <w:rFonts w:cs="Tahoma"/>
    </w:rPr>
  </w:style>
  <w:style w:type="paragraph" w:styleId="Epgrafe">
    <w:name w:val="caption"/>
    <w:basedOn w:val="Default20Text"/>
    <w:pPr>
      <w:spacing w:before="120" w:after="120"/>
    </w:pPr>
    <w:rPr>
      <w:rFonts w:cs="Tahoma"/>
      <w:i/>
      <w:sz w:val="24"/>
    </w:rPr>
  </w:style>
  <w:style w:type="paragraph" w:customStyle="1" w:styleId="Index">
    <w:name w:val="Index"/>
    <w:basedOn w:val="Default20Text"/>
    <w:rPr>
      <w:rFonts w:cs="Tahoma"/>
    </w:rPr>
  </w:style>
  <w:style w:type="paragraph" w:styleId="Encabezado">
    <w:name w:val="header"/>
    <w:basedOn w:val="Default20Text"/>
    <w:pPr>
      <w:tabs>
        <w:tab w:val="right" w:pos="9359"/>
      </w:tabs>
    </w:pPr>
    <w:rPr>
      <w:b/>
      <w:caps/>
      <w:color w:val="2A5A78"/>
    </w:rPr>
  </w:style>
  <w:style w:type="paragraph" w:customStyle="1" w:styleId="Subttulo1">
    <w:name w:val="Subtítulo1"/>
    <w:basedOn w:val="Default20Text"/>
    <w:pPr>
      <w:spacing w:after="599"/>
    </w:pPr>
    <w:rPr>
      <w:i/>
      <w:color w:val="2A5A78"/>
      <w:sz w:val="22"/>
      <w:lang w:val="es-ES"/>
    </w:rPr>
  </w:style>
  <w:style w:type="paragraph" w:customStyle="1" w:styleId="Texto">
    <w:name w:val="Texto"/>
    <w:basedOn w:val="Default20Text"/>
    <w:link w:val="TextChar"/>
    <w:pPr>
      <w:spacing w:after="220" w:line="336" w:lineRule="auto"/>
    </w:pPr>
    <w:rPr>
      <w:spacing w:val="0"/>
      <w:lang w:val="es-ES"/>
    </w:rPr>
  </w:style>
  <w:style w:type="paragraph" w:styleId="Piedepgina">
    <w:name w:val="footer"/>
    <w:basedOn w:val="Default20Text"/>
    <w:link w:val="PiedepginaCar"/>
    <w:uiPriority w:val="99"/>
    <w:pPr>
      <w:tabs>
        <w:tab w:val="center" w:pos="4251"/>
        <w:tab w:val="right" w:pos="8503"/>
      </w:tabs>
    </w:pPr>
  </w:style>
  <w:style w:type="paragraph" w:customStyle="1" w:styleId="Texto20de20globo">
    <w:name w:val="Texto_20_de_20_globo"/>
    <w:basedOn w:val="Default20Text"/>
    <w:rPr>
      <w:rFonts w:ascii="Tahoma" w:hAnsi="Tahoma" w:cs="Tahoma"/>
      <w:sz w:val="16"/>
    </w:rPr>
  </w:style>
  <w:style w:type="paragraph" w:customStyle="1" w:styleId="Bold20Text">
    <w:name w:val="Bold_20_Text"/>
    <w:basedOn w:val="Default20Text"/>
    <w:rPr>
      <w:rFonts w:cs="Times New Roman"/>
      <w:b/>
      <w:spacing w:val="0"/>
      <w:lang w:val="es-ES"/>
    </w:rPr>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2z0">
    <w:name w:val="WW8Num2z0"/>
    <w:rPr>
      <w:rFonts w:ascii="Symbol" w:hAnsi="Symbol"/>
      <w:color w:val="00800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sz w:val="20"/>
    </w:rPr>
  </w:style>
  <w:style w:type="character" w:customStyle="1" w:styleId="WW8Num3z1">
    <w:name w:val="WW8Num3z1"/>
    <w:rPr>
      <w:rFonts w:ascii="Courier New" w:hAnsi="Courier New"/>
      <w:sz w:val="20"/>
    </w:rPr>
  </w:style>
  <w:style w:type="character" w:customStyle="1" w:styleId="WW8Num3z2">
    <w:name w:val="WW8Num3z2"/>
    <w:rPr>
      <w:rFonts w:ascii="Wingdings" w:hAnsi="Wingdings"/>
      <w:sz w:val="20"/>
    </w:rPr>
  </w:style>
  <w:style w:type="character" w:customStyle="1" w:styleId="Fuente20de20prrafo20predeter">
    <w:name w:val="Fuente_20_de_20_párrafo_20_predeter."/>
  </w:style>
  <w:style w:type="character" w:customStyle="1" w:styleId="Carcter20de20texto20en20negrita">
    <w:name w:val="Carácter_20_de_20_texto_20_en_20_negrita"/>
    <w:rPr>
      <w:rFonts w:ascii="Century Gothic" w:hAnsi="Century Gothic"/>
      <w:b/>
      <w:sz w:val="18"/>
      <w:lang w:val="es-ES" w:bidi="es-ES"/>
    </w:rPr>
  </w:style>
  <w:style w:type="character" w:customStyle="1" w:styleId="Internet20link">
    <w:name w:val="Internet_20_link"/>
    <w:rPr>
      <w:color w:val="0000FF"/>
      <w:u w:val="single"/>
    </w:rPr>
  </w:style>
  <w:style w:type="character" w:customStyle="1" w:styleId="Text20Char">
    <w:name w:val="Text_20_Char"/>
    <w:rPr>
      <w:rFonts w:ascii="Century Gothic" w:hAnsi="Century Gothic" w:cs="Century Gothic"/>
      <w:sz w:val="18"/>
      <w:lang w:bidi="es-ES"/>
    </w:rPr>
  </w:style>
  <w:style w:type="character" w:customStyle="1" w:styleId="apple-converted-space">
    <w:name w:val="apple-converted-space"/>
  </w:style>
  <w:style w:type="character" w:customStyle="1" w:styleId="Strong20Emphasis">
    <w:name w:val="Strong_20_Emphasis"/>
    <w:rPr>
      <w:b/>
    </w:rPr>
  </w:style>
  <w:style w:type="paragraph" w:customStyle="1" w:styleId="MP1">
    <w:name w:val="MP1"/>
    <w:basedOn w:val="Encabezado"/>
  </w:style>
  <w:style w:type="paragraph" w:customStyle="1" w:styleId="MP2">
    <w:name w:val="MP2"/>
    <w:basedOn w:val="Encabezado"/>
    <w:rPr>
      <w:color w:val="008000"/>
      <w:lang w:val="es-ES"/>
    </w:rPr>
  </w:style>
  <w:style w:type="character" w:customStyle="1" w:styleId="MT1">
    <w:name w:val="MT1"/>
    <w:rPr>
      <w:lang w:val="es-ES"/>
    </w:rPr>
  </w:style>
  <w:style w:type="character" w:customStyle="1" w:styleId="MT2">
    <w:name w:val="MT2"/>
    <w:rPr>
      <w:color w:val="008000"/>
      <w:lang w:val="es-ES"/>
    </w:rPr>
  </w:style>
  <w:style w:type="character" w:customStyle="1" w:styleId="MT3">
    <w:name w:val="MT3"/>
    <w:rPr>
      <w:lang w:val="es-ES" w:bidi="ar-SA"/>
    </w:rPr>
  </w:style>
  <w:style w:type="paragraph" w:customStyle="1" w:styleId="hfMP1">
    <w:name w:val="hfMP1"/>
    <w:basedOn w:val="Encabezado"/>
  </w:style>
  <w:style w:type="paragraph" w:customStyle="1" w:styleId="hfMP2">
    <w:name w:val="hfMP2"/>
    <w:basedOn w:val="Encabezado"/>
    <w:rPr>
      <w:color w:val="008000"/>
      <w:lang w:val="es-ES"/>
    </w:rPr>
  </w:style>
  <w:style w:type="paragraph" w:customStyle="1" w:styleId="hfMP20">
    <w:name w:val="hfMP2"/>
    <w:basedOn w:val="Encabezado"/>
    <w:rPr>
      <w:color w:val="008000"/>
      <w:lang w:val="es-ES"/>
    </w:rPr>
  </w:style>
  <w:style w:type="paragraph" w:customStyle="1" w:styleId="hfMP21">
    <w:name w:val="hfMP2"/>
    <w:basedOn w:val="Encabezado"/>
    <w:rPr>
      <w:color w:val="008000"/>
      <w:lang w:val="es-ES"/>
    </w:rPr>
  </w:style>
  <w:style w:type="paragraph" w:customStyle="1" w:styleId="hfMP22">
    <w:name w:val="hfMP2"/>
    <w:basedOn w:val="Encabezado"/>
    <w:rPr>
      <w:color w:val="008000"/>
      <w:lang w:val="es-ES"/>
    </w:rPr>
  </w:style>
  <w:style w:type="paragraph" w:customStyle="1" w:styleId="hfMP23">
    <w:name w:val="hfMP2"/>
    <w:basedOn w:val="Encabezado"/>
    <w:rPr>
      <w:color w:val="008000"/>
      <w:lang w:val="es-ES"/>
    </w:rPr>
  </w:style>
  <w:style w:type="paragraph" w:customStyle="1" w:styleId="hfMP10">
    <w:name w:val="hfMP1"/>
    <w:basedOn w:val="Encabezado"/>
  </w:style>
  <w:style w:type="paragraph" w:customStyle="1" w:styleId="P1">
    <w:name w:val="P1"/>
    <w:basedOn w:val="Encabezado"/>
  </w:style>
  <w:style w:type="paragraph" w:customStyle="1" w:styleId="P2">
    <w:name w:val="P2"/>
    <w:basedOn w:val="Encabezado"/>
    <w:rPr>
      <w:color w:val="008000"/>
      <w:lang w:val="es-ES"/>
    </w:rPr>
  </w:style>
  <w:style w:type="paragraph" w:customStyle="1" w:styleId="P3">
    <w:name w:val="P3"/>
    <w:basedOn w:val="Subttulo1"/>
    <w:pPr>
      <w:spacing w:after="120"/>
      <w:jc w:val="both"/>
    </w:pPr>
  </w:style>
  <w:style w:type="paragraph" w:customStyle="1" w:styleId="P4">
    <w:name w:val="P4"/>
    <w:basedOn w:val="Subttulo1"/>
    <w:pPr>
      <w:spacing w:after="120"/>
      <w:ind w:left="719"/>
      <w:jc w:val="both"/>
    </w:pPr>
    <w:rPr>
      <w:color w:val="008000"/>
    </w:rPr>
  </w:style>
  <w:style w:type="paragraph" w:customStyle="1" w:styleId="P7">
    <w:name w:val="P7"/>
    <w:basedOn w:val="Texto"/>
    <w:pPr>
      <w:spacing w:after="120" w:line="360" w:lineRule="auto"/>
      <w:jc w:val="both"/>
    </w:pPr>
  </w:style>
  <w:style w:type="paragraph" w:customStyle="1" w:styleId="P8">
    <w:name w:val="P8"/>
    <w:basedOn w:val="Default20Text"/>
    <w:rPr>
      <w:lang w:val="es-ES"/>
    </w:rPr>
  </w:style>
  <w:style w:type="paragraph" w:customStyle="1" w:styleId="P9">
    <w:name w:val="P9"/>
    <w:basedOn w:val="Default20Text"/>
    <w:pPr>
      <w:spacing w:line="360" w:lineRule="auto"/>
      <w:ind w:right="4"/>
      <w:jc w:val="both"/>
      <w:textAlignment w:val="baseline"/>
    </w:pPr>
  </w:style>
  <w:style w:type="character" w:customStyle="1" w:styleId="T1">
    <w:name w:val="T1"/>
    <w:rPr>
      <w:lang w:val="es-ES"/>
    </w:rPr>
  </w:style>
  <w:style w:type="character" w:customStyle="1" w:styleId="T2">
    <w:name w:val="T2"/>
    <w:rPr>
      <w:lang w:val="es-ES" w:bidi="ar-SA"/>
    </w:rPr>
  </w:style>
  <w:style w:type="character" w:customStyle="1" w:styleId="T3">
    <w:name w:val="T3"/>
    <w:rPr>
      <w:color w:val="008000"/>
    </w:rPr>
  </w:style>
  <w:style w:type="character" w:customStyle="1" w:styleId="T4">
    <w:name w:val="T4"/>
    <w:rPr>
      <w:color w:val="008000"/>
      <w:lang w:val="es-ES"/>
    </w:rPr>
  </w:style>
  <w:style w:type="character" w:customStyle="1" w:styleId="T5">
    <w:name w:val="T5"/>
    <w:rPr>
      <w:sz w:val="22"/>
    </w:rPr>
  </w:style>
  <w:style w:type="character" w:customStyle="1" w:styleId="T6">
    <w:name w:val="T6"/>
    <w:rPr>
      <w:b w:val="0"/>
      <w:sz w:val="22"/>
    </w:rPr>
  </w:style>
  <w:style w:type="character" w:customStyle="1" w:styleId="T7">
    <w:name w:val="T7"/>
    <w:rPr>
      <w:b w:val="0"/>
      <w:sz w:val="22"/>
      <w:lang w:bidi="ar-SA"/>
    </w:rPr>
  </w:style>
  <w:style w:type="character" w:customStyle="1" w:styleId="T8">
    <w:name w:val="T8"/>
    <w:rPr>
      <w:b w:val="0"/>
      <w:spacing w:val="0"/>
      <w:sz w:val="22"/>
    </w:rPr>
  </w:style>
  <w:style w:type="paragraph" w:styleId="Textodeglobo">
    <w:name w:val="Balloon Text"/>
    <w:basedOn w:val="Normal"/>
    <w:link w:val="TextodegloboCar"/>
    <w:uiPriority w:val="99"/>
    <w:semiHidden/>
    <w:unhideWhenUsed/>
    <w:rsid w:val="00CB2716"/>
    <w:rPr>
      <w:rFonts w:ascii="Tahoma" w:hAnsi="Tahoma"/>
      <w:sz w:val="16"/>
      <w:szCs w:val="16"/>
    </w:rPr>
  </w:style>
  <w:style w:type="character" w:customStyle="1" w:styleId="TextodegloboCar">
    <w:name w:val="Texto de globo Car"/>
    <w:basedOn w:val="Fuentedeprrafopredeter"/>
    <w:link w:val="Textodeglobo"/>
    <w:uiPriority w:val="99"/>
    <w:semiHidden/>
    <w:rsid w:val="00CB2716"/>
    <w:rPr>
      <w:rFonts w:ascii="Tahoma" w:hAnsi="Tahoma"/>
      <w:sz w:val="16"/>
      <w:szCs w:val="16"/>
    </w:rPr>
  </w:style>
  <w:style w:type="character" w:styleId="Hipervnculo">
    <w:name w:val="Hyperlink"/>
    <w:basedOn w:val="Fuentedeprrafopredeter"/>
    <w:uiPriority w:val="99"/>
    <w:unhideWhenUsed/>
    <w:rsid w:val="005E1E25"/>
    <w:rPr>
      <w:color w:val="0000FF" w:themeColor="hyperlink"/>
      <w:u w:val="single"/>
    </w:rPr>
  </w:style>
  <w:style w:type="character" w:customStyle="1" w:styleId="PiedepginaCar">
    <w:name w:val="Pie de página Car"/>
    <w:basedOn w:val="Fuentedeprrafopredeter"/>
    <w:link w:val="Piedepgina"/>
    <w:uiPriority w:val="99"/>
    <w:rsid w:val="005E7B28"/>
    <w:rPr>
      <w:rFonts w:ascii="Century Gothic" w:eastAsia="Times New Roman" w:hAnsi="Century Gothic" w:cs="Century Gothic"/>
      <w:spacing w:val="-5"/>
      <w:sz w:val="18"/>
      <w:lang w:bidi="es-ES"/>
    </w:rPr>
  </w:style>
  <w:style w:type="character" w:customStyle="1" w:styleId="Carcterdetextoennegrita">
    <w:name w:val="Carácter de texto en negrita"/>
    <w:link w:val="BoldText"/>
    <w:locked/>
    <w:rsid w:val="005E7B28"/>
    <w:rPr>
      <w:rFonts w:ascii="Century Gothic" w:hAnsi="Century Gothic"/>
      <w:b/>
      <w:sz w:val="18"/>
      <w:szCs w:val="18"/>
      <w:lang w:bidi="es-ES"/>
    </w:rPr>
  </w:style>
  <w:style w:type="character" w:customStyle="1" w:styleId="TextChar">
    <w:name w:val="Text Char"/>
    <w:link w:val="Texto"/>
    <w:locked/>
    <w:rsid w:val="005E7B28"/>
    <w:rPr>
      <w:rFonts w:ascii="Century Gothic" w:eastAsia="Times New Roman" w:hAnsi="Century Gothic" w:cs="Century Gothic"/>
      <w:sz w:val="18"/>
      <w:lang w:val="es-ES" w:bidi="es-ES"/>
    </w:rPr>
  </w:style>
  <w:style w:type="paragraph" w:customStyle="1" w:styleId="BoldText">
    <w:name w:val="Bold Text"/>
    <w:basedOn w:val="Normal"/>
    <w:link w:val="Carcterdetextoennegrita"/>
    <w:rsid w:val="005E7B28"/>
    <w:rPr>
      <w:rFonts w:ascii="Century Gothic" w:hAnsi="Century Gothic"/>
      <w:b/>
      <w:sz w:val="18"/>
      <w:szCs w:val="18"/>
      <w:lang w:bidi="es-ES"/>
    </w:rPr>
  </w:style>
  <w:style w:type="paragraph" w:styleId="NormalWeb">
    <w:name w:val="Normal (Web)"/>
    <w:basedOn w:val="Normal"/>
    <w:uiPriority w:val="99"/>
    <w:unhideWhenUsed/>
    <w:rsid w:val="005E7B28"/>
    <w:pPr>
      <w:spacing w:before="100" w:beforeAutospacing="1" w:after="100" w:afterAutospacing="1"/>
    </w:pPr>
    <w:rPr>
      <w:rFonts w:ascii="Times New Roman" w:eastAsia="Times New Roman" w:hAnsi="Times New Roman" w:cs="Times New Roman"/>
      <w:szCs w:val="24"/>
      <w:lang w:val="es-ES"/>
    </w:rPr>
  </w:style>
  <w:style w:type="paragraph" w:customStyle="1" w:styleId="xmsonormal">
    <w:name w:val="x_msonormal"/>
    <w:basedOn w:val="Normal"/>
    <w:rsid w:val="009C6D39"/>
    <w:pPr>
      <w:spacing w:before="100" w:beforeAutospacing="1" w:after="100" w:afterAutospacing="1"/>
    </w:pPr>
    <w:rPr>
      <w:rFonts w:ascii="Times New Roman" w:eastAsia="Times New Roman" w:hAnsi="Times New Roman" w:cs="Times New Roman"/>
      <w:szCs w:val="24"/>
      <w:lang w:val="es-ES"/>
    </w:rPr>
  </w:style>
  <w:style w:type="paragraph" w:styleId="Prrafodelista">
    <w:name w:val="List Paragraph"/>
    <w:basedOn w:val="Normal"/>
    <w:uiPriority w:val="34"/>
    <w:qFormat/>
    <w:rsid w:val="007432E8"/>
    <w:pPr>
      <w:ind w:left="720"/>
      <w:contextualSpacing/>
    </w:pPr>
  </w:style>
  <w:style w:type="character" w:styleId="Refdecomentario">
    <w:name w:val="annotation reference"/>
    <w:basedOn w:val="Fuentedeprrafopredeter"/>
    <w:uiPriority w:val="99"/>
    <w:semiHidden/>
    <w:unhideWhenUsed/>
    <w:rsid w:val="00150939"/>
    <w:rPr>
      <w:sz w:val="16"/>
      <w:szCs w:val="16"/>
    </w:rPr>
  </w:style>
  <w:style w:type="paragraph" w:styleId="Textocomentario">
    <w:name w:val="annotation text"/>
    <w:basedOn w:val="Normal"/>
    <w:link w:val="TextocomentarioCar"/>
    <w:uiPriority w:val="99"/>
    <w:semiHidden/>
    <w:unhideWhenUsed/>
    <w:rsid w:val="00150939"/>
    <w:rPr>
      <w:sz w:val="20"/>
    </w:rPr>
  </w:style>
  <w:style w:type="character" w:customStyle="1" w:styleId="TextocomentarioCar">
    <w:name w:val="Texto comentario Car"/>
    <w:basedOn w:val="Fuentedeprrafopredeter"/>
    <w:link w:val="Textocomentario"/>
    <w:uiPriority w:val="99"/>
    <w:semiHidden/>
    <w:rsid w:val="00150939"/>
    <w:rPr>
      <w:sz w:val="20"/>
    </w:rPr>
  </w:style>
  <w:style w:type="paragraph" w:styleId="Asuntodelcomentario">
    <w:name w:val="annotation subject"/>
    <w:basedOn w:val="Textocomentario"/>
    <w:next w:val="Textocomentario"/>
    <w:link w:val="AsuntodelcomentarioCar"/>
    <w:uiPriority w:val="99"/>
    <w:semiHidden/>
    <w:unhideWhenUsed/>
    <w:rsid w:val="00150939"/>
    <w:rPr>
      <w:b/>
      <w:bCs/>
    </w:rPr>
  </w:style>
  <w:style w:type="character" w:customStyle="1" w:styleId="AsuntodelcomentarioCar">
    <w:name w:val="Asunto del comentario Car"/>
    <w:basedOn w:val="TextocomentarioCar"/>
    <w:link w:val="Asuntodelcomentario"/>
    <w:uiPriority w:val="99"/>
    <w:semiHidden/>
    <w:rsid w:val="0015093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83670">
      <w:bodyDiv w:val="1"/>
      <w:marLeft w:val="0"/>
      <w:marRight w:val="0"/>
      <w:marTop w:val="0"/>
      <w:marBottom w:val="0"/>
      <w:divBdr>
        <w:top w:val="none" w:sz="0" w:space="0" w:color="auto"/>
        <w:left w:val="none" w:sz="0" w:space="0" w:color="auto"/>
        <w:bottom w:val="none" w:sz="0" w:space="0" w:color="auto"/>
        <w:right w:val="none" w:sz="0" w:space="0" w:color="auto"/>
      </w:divBdr>
    </w:div>
    <w:div w:id="623316600">
      <w:bodyDiv w:val="1"/>
      <w:marLeft w:val="0"/>
      <w:marRight w:val="0"/>
      <w:marTop w:val="0"/>
      <w:marBottom w:val="0"/>
      <w:divBdr>
        <w:top w:val="none" w:sz="0" w:space="0" w:color="auto"/>
        <w:left w:val="none" w:sz="0" w:space="0" w:color="auto"/>
        <w:bottom w:val="none" w:sz="0" w:space="0" w:color="auto"/>
        <w:right w:val="none" w:sz="0" w:space="0" w:color="auto"/>
      </w:divBdr>
    </w:div>
    <w:div w:id="670182743">
      <w:bodyDiv w:val="1"/>
      <w:marLeft w:val="0"/>
      <w:marRight w:val="0"/>
      <w:marTop w:val="0"/>
      <w:marBottom w:val="0"/>
      <w:divBdr>
        <w:top w:val="none" w:sz="0" w:space="0" w:color="auto"/>
        <w:left w:val="none" w:sz="0" w:space="0" w:color="auto"/>
        <w:bottom w:val="none" w:sz="0" w:space="0" w:color="auto"/>
        <w:right w:val="none" w:sz="0" w:space="0" w:color="auto"/>
      </w:divBdr>
      <w:divsChild>
        <w:div w:id="1562864033">
          <w:marLeft w:val="0"/>
          <w:marRight w:val="0"/>
          <w:marTop w:val="0"/>
          <w:marBottom w:val="0"/>
          <w:divBdr>
            <w:top w:val="none" w:sz="0" w:space="0" w:color="auto"/>
            <w:left w:val="none" w:sz="0" w:space="0" w:color="auto"/>
            <w:bottom w:val="none" w:sz="0" w:space="0" w:color="auto"/>
            <w:right w:val="none" w:sz="0" w:space="0" w:color="auto"/>
          </w:divBdr>
          <w:divsChild>
            <w:div w:id="7875022">
              <w:marLeft w:val="0"/>
              <w:marRight w:val="0"/>
              <w:marTop w:val="0"/>
              <w:marBottom w:val="0"/>
              <w:divBdr>
                <w:top w:val="none" w:sz="0" w:space="0" w:color="auto"/>
                <w:left w:val="none" w:sz="0" w:space="0" w:color="auto"/>
                <w:bottom w:val="none" w:sz="0" w:space="0" w:color="auto"/>
                <w:right w:val="none" w:sz="0" w:space="0" w:color="auto"/>
              </w:divBdr>
              <w:divsChild>
                <w:div w:id="10704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76855">
          <w:marLeft w:val="0"/>
          <w:marRight w:val="0"/>
          <w:marTop w:val="0"/>
          <w:marBottom w:val="0"/>
          <w:divBdr>
            <w:top w:val="none" w:sz="0" w:space="0" w:color="auto"/>
            <w:left w:val="none" w:sz="0" w:space="0" w:color="auto"/>
            <w:bottom w:val="none" w:sz="0" w:space="0" w:color="auto"/>
            <w:right w:val="none" w:sz="0" w:space="0" w:color="auto"/>
          </w:divBdr>
          <w:divsChild>
            <w:div w:id="859784082">
              <w:marLeft w:val="0"/>
              <w:marRight w:val="0"/>
              <w:marTop w:val="0"/>
              <w:marBottom w:val="0"/>
              <w:divBdr>
                <w:top w:val="none" w:sz="0" w:space="0" w:color="auto"/>
                <w:left w:val="none" w:sz="0" w:space="0" w:color="auto"/>
                <w:bottom w:val="none" w:sz="0" w:space="0" w:color="auto"/>
                <w:right w:val="none" w:sz="0" w:space="0" w:color="auto"/>
              </w:divBdr>
              <w:divsChild>
                <w:div w:id="1930209">
                  <w:marLeft w:val="0"/>
                  <w:marRight w:val="0"/>
                  <w:marTop w:val="0"/>
                  <w:marBottom w:val="0"/>
                  <w:divBdr>
                    <w:top w:val="none" w:sz="0" w:space="0" w:color="auto"/>
                    <w:left w:val="none" w:sz="0" w:space="0" w:color="auto"/>
                    <w:bottom w:val="none" w:sz="0" w:space="0" w:color="auto"/>
                    <w:right w:val="none" w:sz="0" w:space="0" w:color="auto"/>
                  </w:divBdr>
                  <w:divsChild>
                    <w:div w:id="167217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734751">
      <w:bodyDiv w:val="1"/>
      <w:marLeft w:val="0"/>
      <w:marRight w:val="0"/>
      <w:marTop w:val="0"/>
      <w:marBottom w:val="0"/>
      <w:divBdr>
        <w:top w:val="none" w:sz="0" w:space="0" w:color="auto"/>
        <w:left w:val="none" w:sz="0" w:space="0" w:color="auto"/>
        <w:bottom w:val="none" w:sz="0" w:space="0" w:color="auto"/>
        <w:right w:val="none" w:sz="0" w:space="0" w:color="auto"/>
      </w:divBdr>
    </w:div>
    <w:div w:id="1581134597">
      <w:bodyDiv w:val="1"/>
      <w:marLeft w:val="0"/>
      <w:marRight w:val="0"/>
      <w:marTop w:val="0"/>
      <w:marBottom w:val="0"/>
      <w:divBdr>
        <w:top w:val="none" w:sz="0" w:space="0" w:color="auto"/>
        <w:left w:val="none" w:sz="0" w:space="0" w:color="auto"/>
        <w:bottom w:val="none" w:sz="0" w:space="0" w:color="auto"/>
        <w:right w:val="none" w:sz="0" w:space="0" w:color="auto"/>
      </w:divBdr>
    </w:div>
    <w:div w:id="175736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ttps://www.bienestaranimalcertificado.com/" TargetMode="External" Type="http://schemas.openxmlformats.org/officeDocument/2006/relationships/hyperlink"/></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_rels/header2.xml.rels><?xml version="1.0" encoding="UTF-8" standalone="no"?><Relationships xmlns="http://schemas.openxmlformats.org/package/2006/relationships"><Relationship Id="rId1" Target="media/image2.jpeg" Type="http://schemas.openxmlformats.org/officeDocument/2006/relationships/image"/><Relationship Id="rId2" Target="media/image1.jp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12954-655B-426F-9F4A-3B6A9545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21</TotalTime>
  <Pages>3</Pages>
  <Words>626</Words>
  <Characters>3448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2020-08-07T09:46:00Z</dcterms:created>
  <cp:lastPrinted>2020-08-07T09:21:00Z</cp:lastPrinted>
  <dcterms:modified xsi:type="dcterms:W3CDTF">2020-08-11T09:23:00Z</dcterms:modified>
  <cp:revision>8</cp:revision>
</cp:coreProperties>
</file>