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12AE3D" w14:textId="77777777" w:rsidR="00B91345" w:rsidRDefault="00B91345">
      <w:pPr>
        <w:pStyle w:val="CuerpoA"/>
        <w:jc w:val="right"/>
        <w:rPr>
          <w:rFonts w:ascii="Calibri" w:eastAsia="Calibri" w:hAnsi="Calibri" w:cs="Calibri"/>
          <w:b/>
          <w:bCs/>
          <w:sz w:val="22"/>
          <w:szCs w:val="22"/>
          <w:lang w:val="pt-PT"/>
        </w:rPr>
      </w:pPr>
    </w:p>
    <w:p w14:paraId="22202F93" w14:textId="5B2D6F46" w:rsidR="00D46CE0" w:rsidRDefault="002F3831">
      <w:pPr>
        <w:pStyle w:val="CuerpoA"/>
        <w:jc w:val="right"/>
        <w:rPr>
          <w:rFonts w:ascii="Calibri" w:eastAsia="Calibri" w:hAnsi="Calibri" w:cs="Calibri"/>
          <w:b/>
          <w:bCs/>
          <w:sz w:val="22"/>
          <w:szCs w:val="22"/>
          <w:lang w:val="pt-PT"/>
        </w:rPr>
      </w:pPr>
      <w:r>
        <w:rPr>
          <w:rFonts w:ascii="Calibri" w:eastAsia="Calibri" w:hAnsi="Calibri" w:cs="Calibri"/>
          <w:b/>
          <w:bCs/>
          <w:sz w:val="22"/>
          <w:szCs w:val="22"/>
          <w:lang w:val="pt-PT"/>
        </w:rPr>
        <w:t>COMUNICADO DE PRENSA</w:t>
      </w:r>
    </w:p>
    <w:p w14:paraId="47CDD2AC" w14:textId="77777777" w:rsidR="00D46CE0" w:rsidRDefault="00D46CE0">
      <w:pPr>
        <w:pStyle w:val="CuerpoA"/>
        <w:jc w:val="center"/>
        <w:rPr>
          <w:rFonts w:ascii="Calibri" w:eastAsia="Calibri" w:hAnsi="Calibri" w:cs="Calibri"/>
          <w:b/>
          <w:bCs/>
          <w:sz w:val="22"/>
          <w:szCs w:val="22"/>
        </w:rPr>
      </w:pPr>
    </w:p>
    <w:p w14:paraId="1CE1AB6E" w14:textId="77777777" w:rsidR="00A670FC" w:rsidRDefault="00A670FC">
      <w:pPr>
        <w:pStyle w:val="CuerpoA"/>
        <w:jc w:val="center"/>
        <w:rPr>
          <w:rFonts w:ascii="Arimo" w:hAnsi="Arimo" w:cs="Arimo"/>
          <w:b/>
          <w:bCs/>
          <w:sz w:val="20"/>
          <w:bdr w:val="none" w:sz="0" w:space="0" w:color="auto" w:frame="1"/>
        </w:rPr>
      </w:pPr>
    </w:p>
    <w:p w14:paraId="4A6AFD11" w14:textId="58A29E15" w:rsidR="00B91345" w:rsidRPr="00321079" w:rsidRDefault="00B91345" w:rsidP="154B5361">
      <w:pPr>
        <w:shd w:val="clear" w:color="auto" w:fill="FFFFFF" w:themeFill="background1"/>
        <w:jc w:val="center"/>
        <w:textAlignment w:val="baseline"/>
        <w:rPr>
          <w:rFonts w:ascii="Segoe UI" w:eastAsia="Times New Roman" w:hAnsi="Segoe UI" w:cs="Segoe UI"/>
          <w:b/>
          <w:bCs/>
          <w:color w:val="201F1E"/>
          <w:lang w:val="es-ES" w:eastAsia="es-ES"/>
        </w:rPr>
      </w:pPr>
    </w:p>
    <w:p w14:paraId="3908AD93" w14:textId="369355CB" w:rsidR="00657B5E" w:rsidRPr="003F6CC7" w:rsidRDefault="00657B5E" w:rsidP="00657B5E">
      <w:pPr>
        <w:jc w:val="center"/>
        <w:rPr>
          <w:rFonts w:ascii="Segoe UI" w:eastAsia="Times New Roman" w:hAnsi="Segoe UI" w:cs="Segoe UI"/>
          <w:b/>
          <w:color w:val="201F1E"/>
          <w:sz w:val="28"/>
          <w:szCs w:val="28"/>
          <w:lang w:val="es-ES_tradnl" w:eastAsia="es-ES"/>
        </w:rPr>
      </w:pPr>
      <w:r w:rsidRPr="00657B5E">
        <w:rPr>
          <w:rFonts w:ascii="Segoe UI" w:eastAsia="Times New Roman" w:hAnsi="Segoe UI" w:cs="Segoe UI"/>
          <w:b/>
          <w:color w:val="201F1E"/>
          <w:sz w:val="28"/>
          <w:szCs w:val="28"/>
          <w:lang w:val="es-ES_tradnl" w:eastAsia="es-ES"/>
        </w:rPr>
        <w:t xml:space="preserve">VIAJES EL CORTE </w:t>
      </w:r>
      <w:r w:rsidRPr="003F6CC7">
        <w:rPr>
          <w:rFonts w:ascii="Segoe UI" w:eastAsia="Times New Roman" w:hAnsi="Segoe UI" w:cs="Segoe UI"/>
          <w:b/>
          <w:color w:val="201F1E"/>
          <w:sz w:val="28"/>
          <w:szCs w:val="28"/>
          <w:lang w:val="es-ES_tradnl" w:eastAsia="es-ES"/>
        </w:rPr>
        <w:t>INGLÉS SE CONVIERTE EN LA AGENCIA OFICIAL DEL SEVILLA FC</w:t>
      </w:r>
    </w:p>
    <w:p w14:paraId="1CF7BA52" w14:textId="77777777" w:rsidR="00657B5E" w:rsidRPr="003F6CC7" w:rsidRDefault="00657B5E" w:rsidP="00657B5E">
      <w:pPr>
        <w:jc w:val="center"/>
        <w:rPr>
          <w:rFonts w:ascii="Segoe UI" w:eastAsia="Times New Roman" w:hAnsi="Segoe UI" w:cs="Segoe UI"/>
          <w:color w:val="201F1E"/>
          <w:lang w:val="es-ES_tradnl" w:eastAsia="es-ES"/>
        </w:rPr>
      </w:pPr>
    </w:p>
    <w:p w14:paraId="66B38E10" w14:textId="3B806126" w:rsidR="00657B5E" w:rsidRPr="00657B5E" w:rsidRDefault="00657B5E" w:rsidP="00657B5E">
      <w:pPr>
        <w:jc w:val="center"/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</w:pPr>
      <w:r w:rsidRPr="003F6CC7"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  <w:t xml:space="preserve">El acuerdo, </w:t>
      </w:r>
      <w:r w:rsidR="00E156AA" w:rsidRPr="003F6CC7"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  <w:t xml:space="preserve">además de la gestión de los viajes del Club por parte de Viajes El Corte Inglés, </w:t>
      </w:r>
      <w:r w:rsidRPr="003F6CC7"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  <w:t>conllevará ventajas exclusivas para los socios</w:t>
      </w:r>
      <w:r w:rsidR="00E156AA" w:rsidRPr="003F6CC7"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  <w:t xml:space="preserve"> abonados y socios rojos</w:t>
      </w:r>
      <w:r w:rsidRPr="003F6CC7">
        <w:rPr>
          <w:rFonts w:ascii="Segoe UI" w:eastAsia="Times New Roman" w:hAnsi="Segoe UI" w:cs="Segoe UI"/>
          <w:color w:val="201F1E"/>
          <w:sz w:val="28"/>
          <w:szCs w:val="28"/>
          <w:lang w:val="es-ES_tradnl" w:eastAsia="es-ES"/>
        </w:rPr>
        <w:t xml:space="preserve"> del club.</w:t>
      </w:r>
    </w:p>
    <w:p w14:paraId="115DF773" w14:textId="77777777" w:rsidR="00657B5E" w:rsidRPr="00657B5E" w:rsidRDefault="00657B5E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lang w:val="es-ES_tradnl" w:eastAsia="es-ES"/>
        </w:rPr>
      </w:pPr>
    </w:p>
    <w:p w14:paraId="0F639106" w14:textId="1A32B258" w:rsidR="00213B4A" w:rsidRDefault="00657B5E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lang w:val="es-ES_tradnl" w:eastAsia="es-ES"/>
        </w:rPr>
      </w:pPr>
      <w:r w:rsidRPr="00657B5E">
        <w:rPr>
          <w:rFonts w:ascii="Segoe UI" w:eastAsia="Times New Roman" w:hAnsi="Segoe UI" w:cs="Segoe UI"/>
          <w:b/>
          <w:color w:val="201F1E"/>
          <w:lang w:val="es-ES_tradnl" w:eastAsia="es-ES"/>
        </w:rPr>
        <w:t>Madrid, 15 de marzo de 2022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>. Viajes El Corte Inglés ha sido nombrada Agencia Oficial del Sevilla FC para la gestión de sus viajes profesionales para la próxima temporada. El acuerdo</w:t>
      </w:r>
      <w:r w:rsidR="00E156AA">
        <w:rPr>
          <w:rFonts w:ascii="Segoe UI" w:eastAsia="Times New Roman" w:hAnsi="Segoe UI" w:cs="Segoe UI"/>
          <w:color w:val="201F1E"/>
          <w:lang w:val="es-ES_tradnl" w:eastAsia="es-ES"/>
        </w:rPr>
        <w:t xml:space="preserve">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>implica</w:t>
      </w:r>
      <w:r w:rsidR="00E156AA">
        <w:rPr>
          <w:rFonts w:ascii="Segoe UI" w:eastAsia="Times New Roman" w:hAnsi="Segoe UI" w:cs="Segoe UI"/>
          <w:color w:val="201F1E"/>
          <w:lang w:val="es-ES_tradnl" w:eastAsia="es-ES"/>
        </w:rPr>
        <w:t>,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además de la gestión de los viajes del Club por parte de Viajes El Corte Inglés, </w:t>
      </w:r>
      <w:r w:rsidR="0092035A">
        <w:rPr>
          <w:rFonts w:ascii="Segoe UI" w:eastAsia="Times New Roman" w:hAnsi="Segoe UI" w:cs="Segoe UI"/>
          <w:color w:val="201F1E"/>
          <w:lang w:val="es-ES_tradnl" w:eastAsia="es-ES"/>
        </w:rPr>
        <w:t>diversos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beneficios para los socios abonados y socios rojos del Sevilla FC</w:t>
      </w:r>
      <w:r w:rsidR="00213B4A">
        <w:rPr>
          <w:rFonts w:ascii="Segoe UI" w:eastAsia="Times New Roman" w:hAnsi="Segoe UI" w:cs="Segoe UI"/>
          <w:color w:val="201F1E"/>
          <w:lang w:val="es-ES_tradnl" w:eastAsia="es-ES"/>
        </w:rPr>
        <w:t>.</w:t>
      </w:r>
    </w:p>
    <w:p w14:paraId="78893527" w14:textId="71F9C1CA" w:rsidR="00E156AA" w:rsidRDefault="003F6CC7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lang w:val="es-ES_tradnl" w:eastAsia="es-ES"/>
        </w:rPr>
      </w:pP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El </w:t>
      </w:r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 xml:space="preserve">acuerdo entre las dos </w:t>
      </w:r>
      <w:r w:rsidRPr="00213B4A">
        <w:rPr>
          <w:rFonts w:ascii="Segoe UI" w:eastAsia="Times New Roman" w:hAnsi="Segoe UI" w:cs="Segoe UI"/>
          <w:color w:val="201F1E"/>
          <w:lang w:val="es-ES_tradnl" w:eastAsia="es-ES"/>
        </w:rPr>
        <w:t>entidades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 </w:t>
      </w:r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 xml:space="preserve">otorga 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multitud de ventajas y descuentos </w:t>
      </w:r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 xml:space="preserve">a los socios abonados y socios rojos del Sevilla FC </w:t>
      </w:r>
      <w:r w:rsidR="00E156AA">
        <w:rPr>
          <w:rFonts w:ascii="Segoe UI" w:eastAsia="Times New Roman" w:hAnsi="Segoe UI" w:cs="Segoe UI"/>
          <w:color w:val="201F1E"/>
          <w:lang w:val="es-ES_tradnl" w:eastAsia="es-ES"/>
        </w:rPr>
        <w:t>que presenten su carnet en cualquier agencia de Viajes El Corte Inglés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. </w:t>
      </w:r>
      <w:r w:rsidR="0092035A">
        <w:rPr>
          <w:rFonts w:ascii="Segoe UI" w:eastAsia="Times New Roman" w:hAnsi="Segoe UI" w:cs="Segoe UI"/>
          <w:color w:val="201F1E"/>
          <w:lang w:val="es-ES_tradnl" w:eastAsia="es-ES"/>
        </w:rPr>
        <w:t>Entre las v</w:t>
      </w:r>
      <w:r>
        <w:rPr>
          <w:rFonts w:ascii="Segoe UI" w:eastAsia="Times New Roman" w:hAnsi="Segoe UI" w:cs="Segoe UI"/>
          <w:color w:val="201F1E"/>
          <w:lang w:val="es-ES_tradnl" w:eastAsia="es-ES"/>
        </w:rPr>
        <w:t>entajas</w:t>
      </w:r>
      <w:r w:rsidR="0092035A">
        <w:rPr>
          <w:rFonts w:ascii="Segoe UI" w:eastAsia="Times New Roman" w:hAnsi="Segoe UI" w:cs="Segoe UI"/>
          <w:color w:val="201F1E"/>
          <w:lang w:val="es-ES_tradnl" w:eastAsia="es-ES"/>
        </w:rPr>
        <w:t xml:space="preserve"> se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 incluyen </w:t>
      </w:r>
      <w:r w:rsidR="00E156AA">
        <w:rPr>
          <w:rFonts w:ascii="Segoe UI" w:eastAsia="Times New Roman" w:hAnsi="Segoe UI" w:cs="Segoe UI"/>
          <w:color w:val="201F1E"/>
          <w:lang w:val="es-ES_tradnl" w:eastAsia="es-ES"/>
        </w:rPr>
        <w:t xml:space="preserve">descuentos en distintas cadenas hoteleras, </w:t>
      </w:r>
      <w:r w:rsidR="00321079">
        <w:rPr>
          <w:rFonts w:ascii="Segoe UI" w:eastAsia="Times New Roman" w:hAnsi="Segoe UI" w:cs="Segoe UI"/>
          <w:color w:val="201F1E"/>
          <w:lang w:val="es-ES_tradnl" w:eastAsia="es-ES"/>
        </w:rPr>
        <w:t xml:space="preserve">cruceros, Disneyland Paris, </w:t>
      </w:r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 xml:space="preserve">viajes contratados con su turoperador </w:t>
      </w:r>
      <w:proofErr w:type="spellStart"/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>Tourmundial</w:t>
      </w:r>
      <w:proofErr w:type="spellEnd"/>
      <w:r w:rsidR="00E156AA" w:rsidRPr="00213B4A">
        <w:rPr>
          <w:rFonts w:ascii="Segoe UI" w:eastAsia="Times New Roman" w:hAnsi="Segoe UI" w:cs="Segoe UI"/>
          <w:color w:val="201F1E"/>
          <w:lang w:val="es-ES_tradnl" w:eastAsia="es-ES"/>
        </w:rPr>
        <w:t xml:space="preserve"> y en los viajes para mayores de 60 años de Club de Vacaciones</w:t>
      </w:r>
      <w:r w:rsidR="00E156AA">
        <w:rPr>
          <w:rFonts w:ascii="Segoe UI" w:eastAsia="Times New Roman" w:hAnsi="Segoe UI" w:cs="Segoe UI"/>
          <w:color w:val="201F1E"/>
          <w:lang w:val="es-ES_tradnl" w:eastAsia="es-ES"/>
        </w:rPr>
        <w:t xml:space="preserve">. </w:t>
      </w:r>
      <w:r w:rsidR="0074773A" w:rsidRPr="00F21331">
        <w:rPr>
          <w:rFonts w:ascii="Segoe UI" w:eastAsia="Times New Roman" w:hAnsi="Segoe UI" w:cs="Segoe UI"/>
          <w:color w:val="201F1E"/>
          <w:lang w:val="es-ES_tradnl" w:eastAsia="es-ES"/>
        </w:rPr>
        <w:t>Además, podrán beneficiarse a la hora de contratar otros servicios que ofrece El Corte Inglés, como Telefonía SWENO, y muy pronto Seguros y SICOR Alarmas</w:t>
      </w:r>
      <w:r w:rsidR="0074773A">
        <w:rPr>
          <w:rFonts w:ascii="Segoe UI" w:eastAsia="Times New Roman" w:hAnsi="Segoe UI" w:cs="Segoe UI"/>
          <w:color w:val="201F1E"/>
          <w:lang w:val="es-ES_tradnl" w:eastAsia="es-ES"/>
        </w:rPr>
        <w:t>.</w:t>
      </w:r>
    </w:p>
    <w:p w14:paraId="4617B087" w14:textId="2E2190A8" w:rsidR="00213B4A" w:rsidRDefault="00E156AA" w:rsidP="00213B4A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lang w:val="es-ES_tradnl" w:eastAsia="es-ES"/>
        </w:rPr>
      </w:pPr>
      <w:r>
        <w:rPr>
          <w:rFonts w:ascii="Segoe UI" w:eastAsia="Times New Roman" w:hAnsi="Segoe UI" w:cs="Segoe UI"/>
          <w:color w:val="201F1E"/>
          <w:lang w:val="es-ES_tradnl" w:eastAsia="es-ES"/>
        </w:rPr>
        <w:t>L</w:t>
      </w:r>
      <w:r w:rsidR="00213B4A"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a firma de 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este </w:t>
      </w:r>
      <w:r w:rsidR="00213B4A" w:rsidRPr="00657B5E">
        <w:rPr>
          <w:rFonts w:ascii="Segoe UI" w:eastAsia="Times New Roman" w:hAnsi="Segoe UI" w:cs="Segoe UI"/>
          <w:color w:val="201F1E"/>
          <w:lang w:val="es-ES_tradnl" w:eastAsia="es-ES"/>
        </w:rPr>
        <w:t>acuerdo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 se realizó en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la sede sevillista 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 xml:space="preserve">del estadio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Ramón Sánchez-Pizjuán 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y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>estuvieron presentes el presidente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 del Sevilla FC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, José Castro;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el vicepresidente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,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José María del Nido Carrasco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;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el director gen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 xml:space="preserve">eral de Negocio, Jorge </w:t>
      </w:r>
      <w:proofErr w:type="spellStart"/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Paradela</w:t>
      </w:r>
      <w:proofErr w:type="spellEnd"/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;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 así como el responsable del departamento de Viajes del club, Javier García.</w:t>
      </w:r>
      <w:r>
        <w:rPr>
          <w:rFonts w:ascii="Segoe UI" w:eastAsia="Times New Roman" w:hAnsi="Segoe UI" w:cs="Segoe UI"/>
          <w:color w:val="201F1E"/>
          <w:lang w:val="es-ES_tradnl" w:eastAsia="es-ES"/>
        </w:rPr>
        <w:t xml:space="preserve"> Por parte de Viajes el Corte Inglés, acudieron a la firma, </w:t>
      </w:r>
      <w:r w:rsidR="00213B4A"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Juan José Legarreta, director División Corporativa de Grupo Viajes El Corte Inglés, así como Pedro Tenorio, director de MICE-Deportes de la compañía.  </w:t>
      </w:r>
    </w:p>
    <w:p w14:paraId="38032B4F" w14:textId="48949D75" w:rsidR="00657B5E" w:rsidRPr="00657B5E" w:rsidRDefault="00657B5E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lang w:val="es-ES_tradnl" w:eastAsia="es-ES"/>
        </w:rPr>
      </w:pP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Grupo Viajes El Corte Inglés </w:t>
      </w:r>
      <w:r w:rsidR="00CC3A64">
        <w:rPr>
          <w:rFonts w:ascii="Segoe UI" w:eastAsia="Times New Roman" w:hAnsi="Segoe UI" w:cs="Segoe UI"/>
          <w:color w:val="201F1E"/>
          <w:lang w:val="es-ES_tradnl" w:eastAsia="es-ES"/>
        </w:rPr>
        <w:t xml:space="preserve">posee </w:t>
      </w:r>
      <w:bookmarkStart w:id="0" w:name="_GoBack"/>
      <w:bookmarkEnd w:id="0"/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>un equipo profesional especializado en la gestión de cuentas y eventos deportivos que se encarga del diseñ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 xml:space="preserve">o, planificación, organización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y puesta en marcha de eventos deportivos en todas sus disciplinas. </w:t>
      </w:r>
      <w:r w:rsidR="00B41DDB">
        <w:rPr>
          <w:rFonts w:ascii="Segoe UI" w:eastAsia="Times New Roman" w:hAnsi="Segoe UI" w:cs="Segoe UI"/>
          <w:color w:val="201F1E"/>
          <w:lang w:val="es-ES_tradnl" w:eastAsia="es-ES"/>
        </w:rPr>
        <w:t>L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t xml:space="preserve">a adjudicación de esta nueva cuenta reafirma la capacidad, experiencia y profesionalidad de Grupo Viajes El Corte Inglés a la hora de </w:t>
      </w:r>
      <w:r w:rsidRPr="00657B5E">
        <w:rPr>
          <w:rFonts w:ascii="Segoe UI" w:eastAsia="Times New Roman" w:hAnsi="Segoe UI" w:cs="Segoe UI"/>
          <w:color w:val="201F1E"/>
          <w:lang w:val="es-ES_tradnl" w:eastAsia="es-ES"/>
        </w:rPr>
        <w:lastRenderedPageBreak/>
        <w:t>gestionar los viajes corporativos de importantes empresas, instituciones y federaciones deportivas. </w:t>
      </w:r>
    </w:p>
    <w:p w14:paraId="6CA15874" w14:textId="77777777" w:rsidR="00657B5E" w:rsidRPr="00D33CBE" w:rsidRDefault="00657B5E" w:rsidP="00657B5E">
      <w:pPr>
        <w:pStyle w:val="paragraph"/>
        <w:spacing w:before="0" w:beforeAutospacing="0" w:after="0" w:afterAutospacing="0"/>
        <w:jc w:val="both"/>
        <w:textAlignment w:val="baseline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04CB436B" w14:textId="77777777" w:rsidR="00657B5E" w:rsidRPr="00D33CBE" w:rsidRDefault="00657B5E" w:rsidP="00657B5E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color w:val="000000"/>
          <w:sz w:val="18"/>
          <w:szCs w:val="18"/>
        </w:rPr>
      </w:pPr>
      <w:r>
        <w:rPr>
          <w:rStyle w:val="eop"/>
          <w:rFonts w:ascii="Arial" w:eastAsia="OpenSymbol" w:hAnsi="Arial" w:cs="Arial"/>
          <w:color w:val="000000"/>
          <w:sz w:val="22"/>
          <w:szCs w:val="22"/>
        </w:rPr>
        <w:t> </w:t>
      </w:r>
    </w:p>
    <w:p w14:paraId="04E61B4B" w14:textId="77777777" w:rsidR="00657B5E" w:rsidRPr="005803DB" w:rsidRDefault="00657B5E" w:rsidP="00657B5E">
      <w:pPr>
        <w:pStyle w:val="CuerpoB"/>
        <w:jc w:val="both"/>
        <w:rPr>
          <w:rFonts w:ascii="Calibri" w:eastAsia="Calibri" w:hAnsi="Calibri" w:cs="Calibri"/>
          <w:sz w:val="22"/>
          <w:szCs w:val="22"/>
        </w:rPr>
      </w:pPr>
      <w:r w:rsidRPr="005803DB">
        <w:rPr>
          <w:rFonts w:ascii="Calibri" w:eastAsia="Calibri" w:hAnsi="Calibri" w:cs="Calibri"/>
          <w:b/>
          <w:bCs/>
          <w:sz w:val="22"/>
          <w:szCs w:val="22"/>
        </w:rPr>
        <w:t>Sobre Grupo Viajes El Corte Inglés</w:t>
      </w:r>
    </w:p>
    <w:p w14:paraId="0AB1C14D" w14:textId="77777777" w:rsidR="00657B5E" w:rsidRPr="005803DB" w:rsidRDefault="00657B5E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Grupo Viajes El Corte Inglés es una compañía líder en el sector de viajes que centra su actividad en el viaje vacacional, en el viaje corporativo</w:t>
      </w:r>
      <w:r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 y </w:t>
      </w: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en la organización de eventos, incentivos y congresos. Su m</w:t>
      </w:r>
      <w:r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isión</w:t>
      </w: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: hacer felices a las personas en sus viajes y encuentros potenciando su bienestar, impulsando destinos y contribuyendo a una sociedad más amable con una fuerte apuesta por la sostenibilidad. </w:t>
      </w:r>
    </w:p>
    <w:p w14:paraId="60514B29" w14:textId="77777777" w:rsidR="00657B5E" w:rsidRPr="005803DB" w:rsidRDefault="00657B5E" w:rsidP="00657B5E">
      <w:pPr>
        <w:spacing w:before="480" w:beforeAutospacing="1" w:after="480" w:afterAutospacing="1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Grupo Viajes El Corte Inglés cuenta con una amplia red de agencias; 1.700 agencias en España y 2.000 internacionales, entre propias y asociadas. Tanto las agencias como las oficinas centrales cuentan con un equipo humano multidisciplinar integrado por alrededor de 6.000 profesionales repartidos en las distintas empresas que forman la Compañía; Utópica, Viajes El Corte Inglés,</w:t>
      </w:r>
      <w:r w:rsidRPr="00F22E2F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Logitravel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,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Tourmundial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, Club de Vacaciones,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Soltour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,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Smytravel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 o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Smyrooms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. Estas filiales cubren todos los segmentos: banco de camas, receptivo,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holiday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experiences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, vacacional, corporativo y </w:t>
      </w:r>
      <w:proofErr w:type="spellStart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mice</w:t>
      </w:r>
      <w:proofErr w:type="spellEnd"/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.</w:t>
      </w:r>
    </w:p>
    <w:p w14:paraId="29BD59D5" w14:textId="77777777" w:rsidR="00657B5E" w:rsidRPr="005803DB" w:rsidRDefault="00657B5E" w:rsidP="00657B5E">
      <w:pPr>
        <w:spacing w:after="160" w:line="259" w:lineRule="auto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La nueva Compañía está presente en más de 20 países con una fuerte posición en España, Portugal, Italia, Francia y América y es el único grupo emisor con presencia relevante en 10 países del continente americano. </w:t>
      </w:r>
    </w:p>
    <w:p w14:paraId="602C1678" w14:textId="5BC792CC" w:rsidR="00657B5E" w:rsidRDefault="00657B5E" w:rsidP="00657B5E">
      <w:pPr>
        <w:spacing w:after="160" w:line="259" w:lineRule="auto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5803DB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Grupo Viajes El Corte Inglés es una compañía líder en el sector de viajes, diversificada en negocios y mercados, que apuesta por el desarrollo de propuestas de valor adaptadas a cada viajero</w:t>
      </w:r>
      <w:r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.</w:t>
      </w:r>
    </w:p>
    <w:p w14:paraId="00750D7B" w14:textId="2E541783" w:rsidR="00C014F4" w:rsidRDefault="00C014F4" w:rsidP="00C014F4">
      <w:pPr>
        <w:pStyle w:val="CuerpoB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C014F4">
        <w:rPr>
          <w:rFonts w:ascii="Calibri" w:eastAsia="Calibri" w:hAnsi="Calibri" w:cs="Calibri"/>
          <w:b/>
          <w:bCs/>
          <w:sz w:val="22"/>
          <w:szCs w:val="22"/>
        </w:rPr>
        <w:t>Sobre el Sevilla FC</w:t>
      </w:r>
    </w:p>
    <w:p w14:paraId="6B16D9B9" w14:textId="77777777" w:rsidR="00C014F4" w:rsidRPr="00C014F4" w:rsidRDefault="00C014F4" w:rsidP="00C014F4">
      <w:pPr>
        <w:pStyle w:val="CuerpoB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592D085" w14:textId="77777777" w:rsidR="00C014F4" w:rsidRPr="00C014F4" w:rsidRDefault="00C014F4" w:rsidP="00C014F4">
      <w:pPr>
        <w:spacing w:after="160" w:line="259" w:lineRule="auto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El Sevilla FC es el club más laureado del Sur de España. Una Liga, seis UEFAS Europa League, cinco Copas del Rey, una Supercopa de Europa, una Supercopa de España y 18 Copas de Andalucía glosan el palmarés del club de Nervión. Nacido en 1890, es el segundo club más antiguo de España y el sexto clasificado en la clasificación histórica de </w:t>
      </w:r>
      <w:proofErr w:type="spellStart"/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LaLiga</w:t>
      </w:r>
      <w:proofErr w:type="spellEnd"/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. En el siglo XXI el Sevilla FC se ha consolidado como el tercer equipo español con más títulos y clasificaciones europeas, convirtiéndose en el rey absoluto de la UEFA Europa League con sus seis conquistas. En 2006 y 2007 fue elegido mejor equipo del mundo por la Federación Internacional de Historia y Estadística de Fútbol.</w:t>
      </w:r>
    </w:p>
    <w:p w14:paraId="0C5657EF" w14:textId="77777777" w:rsidR="00C014F4" w:rsidRPr="00C014F4" w:rsidRDefault="00C014F4" w:rsidP="00C014F4">
      <w:pPr>
        <w:spacing w:after="160" w:line="259" w:lineRule="auto"/>
        <w:jc w:val="both"/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</w:pPr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En la temporada 20/21 el Sevilla FC logró su récord histórico de puntos y victorias en </w:t>
      </w:r>
      <w:proofErr w:type="spellStart"/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>LaLiga</w:t>
      </w:r>
      <w:proofErr w:type="spellEnd"/>
      <w:r w:rsidRPr="00C014F4">
        <w:rPr>
          <w:rFonts w:ascii="Segoe UI" w:eastAsia="Times New Roman" w:hAnsi="Segoe UI" w:cs="Segoe UI"/>
          <w:color w:val="201F1E"/>
          <w:sz w:val="20"/>
          <w:szCs w:val="20"/>
          <w:lang w:val="es-ES_tradnl" w:eastAsia="es-ES"/>
        </w:rPr>
        <w:t xml:space="preserve"> y su quinta clasificación para la Liga de Campeones en las últimas siete campañas.</w:t>
      </w:r>
    </w:p>
    <w:p w14:paraId="05D7CC50" w14:textId="77777777" w:rsidR="00657B5E" w:rsidRPr="005803DB" w:rsidRDefault="00657B5E" w:rsidP="00657B5E">
      <w:pPr>
        <w:pStyle w:val="CuerpoA"/>
        <w:jc w:val="both"/>
        <w:rPr>
          <w:color w:val="000000" w:themeColor="text1"/>
          <w:szCs w:val="24"/>
          <w:lang w:eastAsia="en-US"/>
        </w:rPr>
      </w:pPr>
    </w:p>
    <w:p w14:paraId="42C5D48E" w14:textId="77777777" w:rsidR="00657B5E" w:rsidRPr="005803DB" w:rsidRDefault="00657B5E" w:rsidP="00657B5E">
      <w:pPr>
        <w:pStyle w:val="CuerpoA"/>
        <w:jc w:val="both"/>
        <w:rPr>
          <w:rFonts w:ascii="Calibri" w:eastAsia="Calibri" w:hAnsi="Calibri" w:cs="Calibri"/>
          <w:sz w:val="22"/>
          <w:szCs w:val="22"/>
        </w:rPr>
      </w:pPr>
      <w:r w:rsidRPr="005803DB">
        <w:rPr>
          <w:rFonts w:ascii="Calibri" w:eastAsia="Calibri" w:hAnsi="Calibri" w:cs="Calibri"/>
          <w:sz w:val="22"/>
          <w:szCs w:val="22"/>
        </w:rPr>
        <w:t>Contacto Departamento de Comunicación:</w:t>
      </w:r>
    </w:p>
    <w:p w14:paraId="3A782DF8" w14:textId="77777777" w:rsidR="00657B5E" w:rsidRPr="005803DB" w:rsidRDefault="00657B5E" w:rsidP="00657B5E">
      <w:pPr>
        <w:pStyle w:val="CuerpoA"/>
        <w:jc w:val="both"/>
        <w:rPr>
          <w:rFonts w:ascii="Calibri" w:eastAsia="Calibri" w:hAnsi="Calibri" w:cs="Calibri"/>
          <w:sz w:val="22"/>
          <w:szCs w:val="22"/>
        </w:rPr>
      </w:pPr>
      <w:r w:rsidRPr="005803DB">
        <w:rPr>
          <w:rStyle w:val="Hyperlink0"/>
          <w:rFonts w:ascii="Calibri" w:eastAsia="Calibri" w:hAnsi="Calibri" w:cs="Calibri"/>
          <w:sz w:val="22"/>
          <w:szCs w:val="22"/>
        </w:rPr>
        <w:t>comunicacion@viajeseci.es</w:t>
      </w:r>
    </w:p>
    <w:p w14:paraId="2F884987" w14:textId="77777777" w:rsidR="00657B5E" w:rsidRPr="00321079" w:rsidRDefault="00657B5E" w:rsidP="00657B5E">
      <w:pPr>
        <w:jc w:val="both"/>
        <w:rPr>
          <w:lang w:val="es-ES"/>
        </w:rPr>
      </w:pPr>
    </w:p>
    <w:p w14:paraId="1A798FFE" w14:textId="77777777" w:rsidR="00657B5E" w:rsidRPr="00321079" w:rsidRDefault="00657B5E" w:rsidP="00657B5E">
      <w:pPr>
        <w:jc w:val="both"/>
        <w:rPr>
          <w:lang w:val="es-ES"/>
        </w:rPr>
      </w:pPr>
    </w:p>
    <w:p w14:paraId="4495D5D8" w14:textId="77777777" w:rsidR="00657B5E" w:rsidRPr="00321079" w:rsidRDefault="00657B5E" w:rsidP="00657B5E">
      <w:pPr>
        <w:jc w:val="both"/>
        <w:rPr>
          <w:lang w:val="es-ES"/>
        </w:rPr>
      </w:pPr>
    </w:p>
    <w:p w14:paraId="006E3F1D" w14:textId="400C759C" w:rsidR="00D46CE0" w:rsidRPr="005803DB" w:rsidRDefault="00D46CE0">
      <w:pPr>
        <w:pStyle w:val="CuerpoA"/>
        <w:jc w:val="both"/>
        <w:rPr>
          <w:rFonts w:ascii="Calibri" w:eastAsia="Calibri" w:hAnsi="Calibri" w:cs="Calibri"/>
          <w:sz w:val="22"/>
          <w:szCs w:val="22"/>
        </w:rPr>
      </w:pPr>
    </w:p>
    <w:sectPr w:rsidR="00D46CE0" w:rsidRPr="005803DB">
      <w:headerReference w:type="default" r:id="rId11"/>
      <w:pgSz w:w="11906" w:h="16820"/>
      <w:pgMar w:top="2127" w:right="1701" w:bottom="1135" w:left="1701" w:header="72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08AB1F7" w14:textId="77777777" w:rsidR="00ED5106" w:rsidRDefault="00ED5106">
      <w:r>
        <w:separator/>
      </w:r>
    </w:p>
  </w:endnote>
  <w:endnote w:type="continuationSeparator" w:id="0">
    <w:p w14:paraId="3BB29004" w14:textId="77777777" w:rsidR="00ED5106" w:rsidRDefault="00ED51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venir Next">
    <w:altName w:val="Cambria"/>
    <w:charset w:val="00"/>
    <w:family w:val="roman"/>
    <w:pitch w:val="variable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mo">
    <w:altName w:val="Calibri"/>
    <w:charset w:val="00"/>
    <w:family w:val="swiss"/>
    <w:pitch w:val="variable"/>
    <w:sig w:usb0="E0000AFF" w:usb1="500078FF" w:usb2="00000021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FA26B7" w14:textId="77777777" w:rsidR="00ED5106" w:rsidRDefault="00ED5106">
      <w:r>
        <w:separator/>
      </w:r>
    </w:p>
  </w:footnote>
  <w:footnote w:type="continuationSeparator" w:id="0">
    <w:p w14:paraId="01F69D99" w14:textId="77777777" w:rsidR="00ED5106" w:rsidRDefault="00ED51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B487CF" w14:textId="6C41DE2E" w:rsidR="00D46CE0" w:rsidRDefault="002F3831">
    <w:pPr>
      <w:pStyle w:val="Encabezado"/>
      <w:tabs>
        <w:tab w:val="clear" w:pos="8504"/>
        <w:tab w:val="right" w:pos="8478"/>
      </w:tabs>
      <w:jc w:val="right"/>
    </w:pPr>
    <w:r>
      <w:rPr>
        <w:noProof/>
        <w:lang w:val="es-ES"/>
      </w:rPr>
      <w:drawing>
        <wp:anchor distT="0" distB="0" distL="0" distR="0" simplePos="0" relativeHeight="3" behindDoc="1" locked="0" layoutInCell="1" allowOverlap="1" wp14:anchorId="32157313" wp14:editId="513FB10B">
          <wp:simplePos x="0" y="0"/>
          <wp:positionH relativeFrom="page">
            <wp:posOffset>752475</wp:posOffset>
          </wp:positionH>
          <wp:positionV relativeFrom="topMargin">
            <wp:posOffset>731520</wp:posOffset>
          </wp:positionV>
          <wp:extent cx="2319020" cy="506730"/>
          <wp:effectExtent l="0" t="0" r="5080" b="7620"/>
          <wp:wrapNone/>
          <wp:docPr id="1" name="officeArt object" descr="VECISA VERDE SIN CLAIM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ficeArt object" descr="VECISA VERDE SIN CLAIM.jpe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319020" cy="5067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  <w:t xml:space="preserve">                                                                                                          </w:t>
    </w:r>
    <w:r>
      <w:tab/>
    </w:r>
    <w:r w:rsidR="00337D24">
      <w:rPr>
        <w:noProof/>
        <w:lang w:val="es-ES"/>
      </w:rPr>
      <w:drawing>
        <wp:inline distT="0" distB="0" distL="0" distR="0" wp14:anchorId="35F573FC" wp14:editId="246F6C55">
          <wp:extent cx="1579245" cy="658495"/>
          <wp:effectExtent l="0" t="0" r="1905" b="825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245" cy="658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DC3204A"/>
    <w:multiLevelType w:val="hybridMultilevel"/>
    <w:tmpl w:val="F2428AB2"/>
    <w:lvl w:ilvl="0" w:tplc="4D74DC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789F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B06F2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BA22F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650EF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458B6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112E4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D143A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0EA7C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43BC3D43"/>
    <w:multiLevelType w:val="hybridMultilevel"/>
    <w:tmpl w:val="FC3EA154"/>
    <w:lvl w:ilvl="0" w:tplc="92F2D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A06998">
      <w:start w:val="178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0AB9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8F208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629E9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C7EA8F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834D0D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F28B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088E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CE0"/>
    <w:rsid w:val="00047BAC"/>
    <w:rsid w:val="00052A3D"/>
    <w:rsid w:val="000559B2"/>
    <w:rsid w:val="000601FB"/>
    <w:rsid w:val="000F50C5"/>
    <w:rsid w:val="001B0535"/>
    <w:rsid w:val="001C6CC3"/>
    <w:rsid w:val="001F6D8D"/>
    <w:rsid w:val="00213B4A"/>
    <w:rsid w:val="002374C3"/>
    <w:rsid w:val="0028472F"/>
    <w:rsid w:val="002D6CF6"/>
    <w:rsid w:val="002F3831"/>
    <w:rsid w:val="00312E54"/>
    <w:rsid w:val="00321079"/>
    <w:rsid w:val="00337D24"/>
    <w:rsid w:val="003F6CC7"/>
    <w:rsid w:val="0042125B"/>
    <w:rsid w:val="00436355"/>
    <w:rsid w:val="004C1502"/>
    <w:rsid w:val="00576318"/>
    <w:rsid w:val="005803DB"/>
    <w:rsid w:val="00592659"/>
    <w:rsid w:val="005D0819"/>
    <w:rsid w:val="006407D0"/>
    <w:rsid w:val="00657B5E"/>
    <w:rsid w:val="00664DC0"/>
    <w:rsid w:val="006C2C7A"/>
    <w:rsid w:val="0074773A"/>
    <w:rsid w:val="007D05D2"/>
    <w:rsid w:val="008A0530"/>
    <w:rsid w:val="008B01A8"/>
    <w:rsid w:val="0092035A"/>
    <w:rsid w:val="009240B6"/>
    <w:rsid w:val="009B0CE2"/>
    <w:rsid w:val="009D2CC9"/>
    <w:rsid w:val="009E1035"/>
    <w:rsid w:val="00A670FC"/>
    <w:rsid w:val="00A719BB"/>
    <w:rsid w:val="00A763F8"/>
    <w:rsid w:val="00B109C7"/>
    <w:rsid w:val="00B211C6"/>
    <w:rsid w:val="00B24E4C"/>
    <w:rsid w:val="00B41DDB"/>
    <w:rsid w:val="00B91345"/>
    <w:rsid w:val="00C014F4"/>
    <w:rsid w:val="00C06E6A"/>
    <w:rsid w:val="00C46C70"/>
    <w:rsid w:val="00C86265"/>
    <w:rsid w:val="00CA50DF"/>
    <w:rsid w:val="00CC3A64"/>
    <w:rsid w:val="00D04F91"/>
    <w:rsid w:val="00D20AEA"/>
    <w:rsid w:val="00D46CE0"/>
    <w:rsid w:val="00D53087"/>
    <w:rsid w:val="00E156AA"/>
    <w:rsid w:val="00E16949"/>
    <w:rsid w:val="00E216BD"/>
    <w:rsid w:val="00ED5106"/>
    <w:rsid w:val="00F22E2F"/>
    <w:rsid w:val="00F609C7"/>
    <w:rsid w:val="00FD030F"/>
    <w:rsid w:val="00FD345A"/>
    <w:rsid w:val="00FE58C4"/>
    <w:rsid w:val="029F24E5"/>
    <w:rsid w:val="0356D416"/>
    <w:rsid w:val="154B5361"/>
    <w:rsid w:val="341F60BD"/>
    <w:rsid w:val="3E030AA6"/>
    <w:rsid w:val="41F11D2F"/>
    <w:rsid w:val="52DD4903"/>
    <w:rsid w:val="52FB03EC"/>
    <w:rsid w:val="56A8EAEB"/>
    <w:rsid w:val="59E08BAD"/>
    <w:rsid w:val="75282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32369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es-ES_tradnl" w:eastAsia="es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u w:val="single"/>
    </w:rPr>
  </w:style>
  <w:style w:type="character" w:customStyle="1" w:styleId="Ninguno">
    <w:name w:val="Ninguno"/>
    <w:qFormat/>
  </w:style>
  <w:style w:type="character" w:customStyle="1" w:styleId="Hyperlink0">
    <w:name w:val="Hyperlink.0"/>
    <w:basedOn w:val="Ninguno"/>
    <w:qFormat/>
    <w:rPr>
      <w:rFonts w:ascii="Avenir Next" w:eastAsia="Avenir Next" w:hAnsi="Avenir Next" w:cs="Avenir Next"/>
      <w:u w:val="single" w:color="0000FF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0050C"/>
    <w:rPr>
      <w:sz w:val="24"/>
      <w:szCs w:val="24"/>
      <w:lang w:val="en-US" w:eastAsia="en-U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Encabezado">
    <w:name w:val="header"/>
    <w:pPr>
      <w:tabs>
        <w:tab w:val="center" w:pos="4252"/>
        <w:tab w:val="right" w:pos="8504"/>
      </w:tabs>
    </w:pPr>
    <w:rPr>
      <w:rFonts w:cs="Arial Unicode MS"/>
      <w:color w:val="000000"/>
      <w:sz w:val="24"/>
      <w:u w:color="000000"/>
    </w:rPr>
  </w:style>
  <w:style w:type="paragraph" w:customStyle="1" w:styleId="CuerpoA">
    <w:name w:val="Cuerpo A"/>
    <w:qFormat/>
    <w:rPr>
      <w:rFonts w:eastAsia="Times New Roman"/>
      <w:color w:val="000000"/>
      <w:sz w:val="24"/>
      <w:u w:color="000000"/>
    </w:rPr>
  </w:style>
  <w:style w:type="paragraph" w:customStyle="1" w:styleId="PoromisinA">
    <w:name w:val="Por omisión A"/>
    <w:qFormat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CuerpoB">
    <w:name w:val="Cuerpo B"/>
    <w:qFormat/>
    <w:rPr>
      <w:rFonts w:cs="Arial Unicode MS"/>
      <w:color w:val="000000"/>
      <w:sz w:val="24"/>
      <w:szCs w:val="24"/>
      <w:u w:color="000000"/>
    </w:rPr>
  </w:style>
  <w:style w:type="paragraph" w:styleId="Piedepgina">
    <w:name w:val="footer"/>
    <w:basedOn w:val="Normal"/>
    <w:link w:val="PiedepginaCar"/>
    <w:uiPriority w:val="99"/>
    <w:unhideWhenUsed/>
    <w:rsid w:val="0020050C"/>
    <w:pPr>
      <w:tabs>
        <w:tab w:val="center" w:pos="4252"/>
        <w:tab w:val="right" w:pos="8504"/>
      </w:tabs>
    </w:pPr>
  </w:style>
  <w:style w:type="paragraph" w:customStyle="1" w:styleId="Cuerpo">
    <w:name w:val="Cuerpo"/>
    <w:qFormat/>
    <w:rsid w:val="00283BF9"/>
    <w:rPr>
      <w:rFonts w:ascii="Helvetica Neue" w:hAnsi="Helvetica Neue" w:cs="Arial Unicode MS"/>
      <w:color w:val="000000"/>
      <w:sz w:val="22"/>
      <w:szCs w:val="22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657B5E"/>
    <w:pPr>
      <w:suppressAutoHyphens w:val="0"/>
      <w:spacing w:before="100" w:beforeAutospacing="1" w:after="100" w:afterAutospacing="1"/>
    </w:pPr>
    <w:rPr>
      <w:rFonts w:eastAsia="Times New Roman"/>
      <w:lang w:val="es-ES" w:eastAsia="es-ES"/>
    </w:rPr>
  </w:style>
  <w:style w:type="character" w:customStyle="1" w:styleId="normaltextrun">
    <w:name w:val="normaltextrun"/>
    <w:basedOn w:val="Fuentedeprrafopredeter"/>
    <w:rsid w:val="00657B5E"/>
  </w:style>
  <w:style w:type="character" w:customStyle="1" w:styleId="eop">
    <w:name w:val="eop"/>
    <w:basedOn w:val="Fuentedeprrafopredeter"/>
    <w:rsid w:val="00657B5E"/>
  </w:style>
  <w:style w:type="character" w:styleId="Hipervnculo">
    <w:name w:val="Hyperlink"/>
    <w:basedOn w:val="Fuentedeprrafopredeter"/>
    <w:uiPriority w:val="99"/>
    <w:unhideWhenUsed/>
    <w:rsid w:val="00213B4A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13B4A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6D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6D8D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014F4"/>
    <w:pPr>
      <w:suppressAutoHyphens w:val="0"/>
      <w:spacing w:before="100" w:beforeAutospacing="1" w:after="100" w:afterAutospacing="1"/>
    </w:pPr>
    <w:rPr>
      <w:rFonts w:eastAsia="Times New Roman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es-ES_tradnl" w:eastAsia="es-E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lacedeInternet">
    <w:name w:val="Enlace de Internet"/>
    <w:rPr>
      <w:u w:val="single"/>
    </w:rPr>
  </w:style>
  <w:style w:type="character" w:customStyle="1" w:styleId="Ninguno">
    <w:name w:val="Ninguno"/>
    <w:qFormat/>
  </w:style>
  <w:style w:type="character" w:customStyle="1" w:styleId="Hyperlink0">
    <w:name w:val="Hyperlink.0"/>
    <w:basedOn w:val="Ninguno"/>
    <w:qFormat/>
    <w:rPr>
      <w:rFonts w:ascii="Avenir Next" w:eastAsia="Avenir Next" w:hAnsi="Avenir Next" w:cs="Avenir Next"/>
      <w:u w:val="single" w:color="0000FF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20050C"/>
    <w:rPr>
      <w:sz w:val="24"/>
      <w:szCs w:val="24"/>
      <w:lang w:val="en-US" w:eastAsia="en-US"/>
    </w:rPr>
  </w:style>
  <w:style w:type="character" w:customStyle="1" w:styleId="Vietas">
    <w:name w:val="Viñetas"/>
    <w:qFormat/>
    <w:rPr>
      <w:rFonts w:ascii="OpenSymbol" w:eastAsia="OpenSymbol" w:hAnsi="OpenSymbol" w:cs="OpenSymbol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Epgrafe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beceraypie">
    <w:name w:val="Cabecera y pie"/>
    <w:qFormat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</w:rPr>
  </w:style>
  <w:style w:type="paragraph" w:styleId="Encabezado">
    <w:name w:val="header"/>
    <w:pPr>
      <w:tabs>
        <w:tab w:val="center" w:pos="4252"/>
        <w:tab w:val="right" w:pos="8504"/>
      </w:tabs>
    </w:pPr>
    <w:rPr>
      <w:rFonts w:cs="Arial Unicode MS"/>
      <w:color w:val="000000"/>
      <w:sz w:val="24"/>
      <w:u w:color="000000"/>
    </w:rPr>
  </w:style>
  <w:style w:type="paragraph" w:customStyle="1" w:styleId="CuerpoA">
    <w:name w:val="Cuerpo A"/>
    <w:qFormat/>
    <w:rPr>
      <w:rFonts w:eastAsia="Times New Roman"/>
      <w:color w:val="000000"/>
      <w:sz w:val="24"/>
      <w:u w:color="000000"/>
    </w:rPr>
  </w:style>
  <w:style w:type="paragraph" w:customStyle="1" w:styleId="PoromisinA">
    <w:name w:val="Por omisión A"/>
    <w:qFormat/>
    <w:rPr>
      <w:rFonts w:ascii="Helvetica Neue" w:eastAsia="Helvetica Neue" w:hAnsi="Helvetica Neue" w:cs="Helvetica Neue"/>
      <w:color w:val="000000"/>
      <w:sz w:val="22"/>
      <w:szCs w:val="22"/>
      <w:u w:color="000000"/>
    </w:rPr>
  </w:style>
  <w:style w:type="paragraph" w:customStyle="1" w:styleId="CuerpoB">
    <w:name w:val="Cuerpo B"/>
    <w:qFormat/>
    <w:rPr>
      <w:rFonts w:cs="Arial Unicode MS"/>
      <w:color w:val="000000"/>
      <w:sz w:val="24"/>
      <w:szCs w:val="24"/>
      <w:u w:color="000000"/>
    </w:rPr>
  </w:style>
  <w:style w:type="paragraph" w:styleId="Piedepgina">
    <w:name w:val="footer"/>
    <w:basedOn w:val="Normal"/>
    <w:link w:val="PiedepginaCar"/>
    <w:uiPriority w:val="99"/>
    <w:unhideWhenUsed/>
    <w:rsid w:val="0020050C"/>
    <w:pPr>
      <w:tabs>
        <w:tab w:val="center" w:pos="4252"/>
        <w:tab w:val="right" w:pos="8504"/>
      </w:tabs>
    </w:pPr>
  </w:style>
  <w:style w:type="paragraph" w:customStyle="1" w:styleId="Cuerpo">
    <w:name w:val="Cuerpo"/>
    <w:qFormat/>
    <w:rsid w:val="00283BF9"/>
    <w:rPr>
      <w:rFonts w:ascii="Helvetica Neue" w:hAnsi="Helvetica Neue" w:cs="Arial Unicode MS"/>
      <w:color w:val="000000"/>
      <w:sz w:val="22"/>
      <w:szCs w:val="22"/>
    </w:rPr>
  </w:style>
  <w:style w:type="table" w:customStyle="1" w:styleId="NormalTable0">
    <w:name w:val="Normal Table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paragraph">
    <w:name w:val="paragraph"/>
    <w:basedOn w:val="Normal"/>
    <w:rsid w:val="00657B5E"/>
    <w:pPr>
      <w:suppressAutoHyphens w:val="0"/>
      <w:spacing w:before="100" w:beforeAutospacing="1" w:after="100" w:afterAutospacing="1"/>
    </w:pPr>
    <w:rPr>
      <w:rFonts w:eastAsia="Times New Roman"/>
      <w:lang w:val="es-ES" w:eastAsia="es-ES"/>
    </w:rPr>
  </w:style>
  <w:style w:type="character" w:customStyle="1" w:styleId="normaltextrun">
    <w:name w:val="normaltextrun"/>
    <w:basedOn w:val="Fuentedeprrafopredeter"/>
    <w:rsid w:val="00657B5E"/>
  </w:style>
  <w:style w:type="character" w:customStyle="1" w:styleId="eop">
    <w:name w:val="eop"/>
    <w:basedOn w:val="Fuentedeprrafopredeter"/>
    <w:rsid w:val="00657B5E"/>
  </w:style>
  <w:style w:type="character" w:styleId="Hipervnculo">
    <w:name w:val="Hyperlink"/>
    <w:basedOn w:val="Fuentedeprrafopredeter"/>
    <w:uiPriority w:val="99"/>
    <w:unhideWhenUsed/>
    <w:rsid w:val="00213B4A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13B4A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6D8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6D8D"/>
    <w:rPr>
      <w:rFonts w:ascii="Tahoma" w:hAnsi="Tahoma" w:cs="Tahoma"/>
      <w:sz w:val="16"/>
      <w:szCs w:val="16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C014F4"/>
    <w:pPr>
      <w:suppressAutoHyphens w:val="0"/>
      <w:spacing w:before="100" w:beforeAutospacing="1" w:after="100" w:afterAutospacing="1"/>
    </w:pPr>
    <w:rPr>
      <w:rFonts w:eastAsia="Times New Roman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16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0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036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026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2572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63112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511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27144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0068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41556">
          <w:marLeft w:val="152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header1.xml" Type="http://schemas.openxmlformats.org/officeDocument/2006/relationships/head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tylesWithEffects.xml" Type="http://schemas.microsoft.com/office/2007/relationships/stylesWithEffect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Relationship Id="rId2" Target="media/image2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684107E6591094F9F7AE275B3222848" ma:contentTypeVersion="13" ma:contentTypeDescription="Crear nuevo documento." ma:contentTypeScope="" ma:versionID="76e38833c5999ad02e1c5f4b026c05da">
  <xsd:schema xmlns:xsd="http://www.w3.org/2001/XMLSchema" xmlns:xs="http://www.w3.org/2001/XMLSchema" xmlns:p="http://schemas.microsoft.com/office/2006/metadata/properties" xmlns:ns2="f22df404-4939-4cea-999b-36093054a3a7" xmlns:ns3="c9535960-3c70-4077-a4a9-43893dd04d80" targetNamespace="http://schemas.microsoft.com/office/2006/metadata/properties" ma:root="true" ma:fieldsID="5959b530667409c881c0e1b0f7a9893b" ns2:_="" ns3:_="">
    <xsd:import namespace="f22df404-4939-4cea-999b-36093054a3a7"/>
    <xsd:import namespace="c9535960-3c70-4077-a4a9-43893dd04d8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2df404-4939-4cea-999b-36093054a3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535960-3c70-4077-a4a9-43893dd04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8C79723-69B9-4E27-9F2D-C1886629442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F5303B-8941-41F8-AD35-CD105D41CE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2df404-4939-4cea-999b-36093054a3a7"/>
    <ds:schemaRef ds:uri="c9535960-3c70-4077-a4a9-43893dd04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914DE80-49FA-4172-9D5F-27AF80E27A83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infopath/2007/PartnerControls"/>
    <ds:schemaRef ds:uri="http://purl.org/dc/terms/"/>
    <ds:schemaRef ds:uri="f22df404-4939-4cea-999b-36093054a3a7"/>
    <ds:schemaRef ds:uri="http://purl.org/dc/dcmitype/"/>
    <ds:schemaRef ds:uri="c9535960-3c70-4077-a4a9-43893dd04d80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2</Pages>
  <Words>704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2022-03-15T12:48:00Z</dcterms:created>
  <dc:language>es-ES</dc:language>
  <cp:lastPrinted>2022-01-27T13:14:00Z</cp:lastPrinted>
  <dcterms:modified xsi:type="dcterms:W3CDTF">2022-03-15T12:48:00Z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VECI</vt:lpwstr>
  </property>
  <property fmtid="{D5CDD505-2E9C-101B-9397-08002B2CF9AE}" pid="4" name="ContentTypeId">
    <vt:lpwstr>0x0101003684107E6591094F9F7AE275B3222848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