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A6FE7" w14:textId="77777777" w:rsidR="00963F1E" w:rsidRPr="00963F1E" w:rsidRDefault="00963F1E" w:rsidP="00963F1E">
      <w:pPr>
        <w:spacing w:after="40" w:line="240" w:lineRule="auto"/>
        <w:rPr>
          <w:b/>
          <w:bCs/>
          <w:color w:val="000000" w:themeColor="text1"/>
          <w:sz w:val="36"/>
        </w:rPr>
      </w:pPr>
      <w:r w:rsidRPr="00963F1E">
        <w:rPr>
          <w:b/>
          <w:bCs/>
          <w:color w:val="000000" w:themeColor="text1"/>
          <w:sz w:val="36"/>
        </w:rPr>
        <w:t>El Grupo EDP y El Corte Inglés impulsan un proyecto pionero que acredita en tiempo real el origen 100% renovable de la energía consumida  </w:t>
      </w:r>
    </w:p>
    <w:p w14:paraId="204E5A15" w14:textId="77777777" w:rsidR="00963F1E" w:rsidRPr="00B338CA" w:rsidRDefault="00963F1E" w:rsidP="00B338CA">
      <w:pPr>
        <w:spacing w:after="40" w:line="240" w:lineRule="auto"/>
        <w:rPr>
          <w:b/>
          <w:bCs/>
          <w:color w:val="000000" w:themeColor="text1"/>
          <w:sz w:val="36"/>
        </w:rPr>
      </w:pPr>
    </w:p>
    <w:p w14:paraId="223ACF41" w14:textId="69388653" w:rsidR="0062198C" w:rsidRDefault="0062198C" w:rsidP="00963F1E">
      <w:pPr>
        <w:jc w:val="both"/>
        <w:rPr>
          <w:b/>
          <w:bCs/>
          <w:color w:val="000000" w:themeColor="text1"/>
          <w:sz w:val="23"/>
        </w:rPr>
      </w:pPr>
      <w:r w:rsidRPr="0062198C">
        <w:rPr>
          <w:b/>
          <w:bCs/>
          <w:color w:val="000000" w:themeColor="text1"/>
          <w:sz w:val="23"/>
        </w:rPr>
        <w:t xml:space="preserve">La alianza comercial promueve una iniciativa que hará uso de la tecnología </w:t>
      </w:r>
      <w:proofErr w:type="spellStart"/>
      <w:r w:rsidRPr="0062198C">
        <w:rPr>
          <w:b/>
          <w:bCs/>
          <w:color w:val="000000" w:themeColor="text1"/>
          <w:sz w:val="23"/>
        </w:rPr>
        <w:t>blockchain</w:t>
      </w:r>
      <w:proofErr w:type="spellEnd"/>
      <w:r w:rsidRPr="0062198C">
        <w:rPr>
          <w:b/>
          <w:bCs/>
          <w:color w:val="000000" w:themeColor="text1"/>
          <w:sz w:val="23"/>
        </w:rPr>
        <w:t xml:space="preserve"> y permitirá el seguimiento al instante del origen ‘verde’ del suministro energético. </w:t>
      </w:r>
    </w:p>
    <w:p w14:paraId="7E9B1733" w14:textId="715BDAEA" w:rsidR="00963F1E" w:rsidRPr="00963F1E" w:rsidRDefault="00963F1E" w:rsidP="00963F1E">
      <w:pPr>
        <w:jc w:val="both"/>
        <w:rPr>
          <w:b/>
          <w:bCs/>
          <w:color w:val="000000" w:themeColor="text1"/>
          <w:sz w:val="23"/>
        </w:rPr>
      </w:pPr>
      <w:r w:rsidRPr="00963F1E">
        <w:rPr>
          <w:b/>
          <w:bCs/>
          <w:color w:val="000000" w:themeColor="text1"/>
          <w:sz w:val="23"/>
        </w:rPr>
        <w:t>Cinco parques eólicos de EDP </w:t>
      </w:r>
      <w:proofErr w:type="spellStart"/>
      <w:r w:rsidRPr="00963F1E">
        <w:rPr>
          <w:b/>
          <w:bCs/>
          <w:color w:val="000000" w:themeColor="text1"/>
          <w:sz w:val="23"/>
        </w:rPr>
        <w:t>Renovaveis</w:t>
      </w:r>
      <w:proofErr w:type="spellEnd"/>
      <w:r w:rsidRPr="00963F1E">
        <w:rPr>
          <w:b/>
          <w:bCs/>
          <w:color w:val="000000" w:themeColor="text1"/>
          <w:sz w:val="23"/>
        </w:rPr>
        <w:t> en Andalucía producirán la energía que consumirán centros de El Corte Inglés e</w:t>
      </w:r>
      <w:r w:rsidR="00ED7C17">
        <w:rPr>
          <w:b/>
          <w:bCs/>
          <w:color w:val="000000" w:themeColor="text1"/>
          <w:sz w:val="23"/>
        </w:rPr>
        <w:t>n</w:t>
      </w:r>
      <w:r w:rsidRPr="00963F1E">
        <w:rPr>
          <w:b/>
          <w:bCs/>
          <w:color w:val="000000" w:themeColor="text1"/>
          <w:sz w:val="23"/>
        </w:rPr>
        <w:t xml:space="preserve"> Sevilla</w:t>
      </w:r>
      <w:r w:rsidR="00893A7F">
        <w:rPr>
          <w:b/>
          <w:bCs/>
          <w:color w:val="000000" w:themeColor="text1"/>
          <w:sz w:val="23"/>
        </w:rPr>
        <w:t>,</w:t>
      </w:r>
      <w:r w:rsidRPr="00963F1E">
        <w:rPr>
          <w:b/>
          <w:bCs/>
          <w:color w:val="000000" w:themeColor="text1"/>
          <w:sz w:val="23"/>
        </w:rPr>
        <w:t xml:space="preserve"> Málaga</w:t>
      </w:r>
      <w:r w:rsidR="00893A7F">
        <w:rPr>
          <w:b/>
          <w:bCs/>
          <w:color w:val="000000" w:themeColor="text1"/>
          <w:sz w:val="23"/>
        </w:rPr>
        <w:t xml:space="preserve"> y Madrid</w:t>
      </w:r>
      <w:r w:rsidR="0085201E">
        <w:rPr>
          <w:b/>
          <w:bCs/>
          <w:color w:val="000000" w:themeColor="text1"/>
          <w:sz w:val="23"/>
        </w:rPr>
        <w:t xml:space="preserve"> </w:t>
      </w:r>
      <w:r w:rsidR="00ED7C17">
        <w:rPr>
          <w:b/>
          <w:bCs/>
          <w:color w:val="000000" w:themeColor="text1"/>
          <w:sz w:val="23"/>
        </w:rPr>
        <w:t>(</w:t>
      </w:r>
      <w:r w:rsidR="0085201E">
        <w:rPr>
          <w:b/>
          <w:bCs/>
          <w:color w:val="000000" w:themeColor="text1"/>
          <w:sz w:val="23"/>
        </w:rPr>
        <w:t>Campo de las Naciones</w:t>
      </w:r>
      <w:r w:rsidR="00ED7C17">
        <w:rPr>
          <w:b/>
          <w:bCs/>
          <w:color w:val="000000" w:themeColor="text1"/>
          <w:sz w:val="23"/>
        </w:rPr>
        <w:t>)</w:t>
      </w:r>
      <w:r w:rsidR="0062198C">
        <w:rPr>
          <w:b/>
          <w:bCs/>
          <w:color w:val="000000" w:themeColor="text1"/>
          <w:sz w:val="23"/>
        </w:rPr>
        <w:t>.</w:t>
      </w:r>
      <w:r w:rsidRPr="00963F1E">
        <w:rPr>
          <w:b/>
          <w:bCs/>
          <w:color w:val="000000" w:themeColor="text1"/>
          <w:sz w:val="23"/>
        </w:rPr>
        <w:t> </w:t>
      </w:r>
    </w:p>
    <w:p w14:paraId="5EA4F869" w14:textId="1787FDBC" w:rsidR="00963F1E" w:rsidRPr="00963F1E" w:rsidRDefault="00AF3187" w:rsidP="00963F1E">
      <w:pPr>
        <w:tabs>
          <w:tab w:val="left" w:pos="5667"/>
        </w:tabs>
        <w:spacing w:before="240" w:afterLines="50" w:after="120"/>
        <w:jc w:val="both"/>
        <w:outlineLvl w:val="0"/>
        <w:rPr>
          <w:color w:val="000000" w:themeColor="text1"/>
          <w:sz w:val="21"/>
          <w:szCs w:val="21"/>
        </w:rPr>
      </w:pPr>
      <w:r w:rsidRPr="00AF3187">
        <w:rPr>
          <w:b/>
          <w:color w:val="000000" w:themeColor="text1"/>
          <w:sz w:val="21"/>
          <w:szCs w:val="21"/>
        </w:rPr>
        <w:t>Madrid, </w:t>
      </w:r>
      <w:r w:rsidR="006E0028">
        <w:rPr>
          <w:b/>
          <w:color w:val="000000" w:themeColor="text1"/>
          <w:sz w:val="21"/>
          <w:szCs w:val="21"/>
        </w:rPr>
        <w:t xml:space="preserve">4 </w:t>
      </w:r>
      <w:bookmarkStart w:id="0" w:name="_GoBack"/>
      <w:bookmarkEnd w:id="0"/>
      <w:r w:rsidR="00963F1E" w:rsidRPr="00AF3187">
        <w:rPr>
          <w:b/>
          <w:color w:val="000000" w:themeColor="text1"/>
          <w:sz w:val="21"/>
          <w:szCs w:val="21"/>
        </w:rPr>
        <w:t> de </w:t>
      </w:r>
      <w:r w:rsidR="0062198C" w:rsidRPr="00AF3187">
        <w:rPr>
          <w:b/>
          <w:color w:val="000000" w:themeColor="text1"/>
          <w:sz w:val="21"/>
          <w:szCs w:val="21"/>
        </w:rPr>
        <w:t>diciembre</w:t>
      </w:r>
      <w:r w:rsidR="00963F1E" w:rsidRPr="00AF3187">
        <w:rPr>
          <w:b/>
          <w:color w:val="000000" w:themeColor="text1"/>
          <w:sz w:val="21"/>
          <w:szCs w:val="21"/>
        </w:rPr>
        <w:t> de 2019</w:t>
      </w:r>
      <w:r w:rsidR="00963F1E" w:rsidRPr="00AF3187">
        <w:rPr>
          <w:color w:val="000000" w:themeColor="text1"/>
          <w:sz w:val="21"/>
          <w:szCs w:val="21"/>
        </w:rPr>
        <w:t>:</w:t>
      </w:r>
      <w:r w:rsidR="00963F1E" w:rsidRPr="00963F1E">
        <w:rPr>
          <w:color w:val="000000" w:themeColor="text1"/>
          <w:sz w:val="21"/>
          <w:szCs w:val="21"/>
        </w:rPr>
        <w:t xml:space="preserve"> El Grupo EDP y El Corte </w:t>
      </w:r>
      <w:r w:rsidR="0062198C">
        <w:rPr>
          <w:color w:val="000000" w:themeColor="text1"/>
          <w:sz w:val="21"/>
          <w:szCs w:val="21"/>
        </w:rPr>
        <w:t>I</w:t>
      </w:r>
      <w:r w:rsidR="00963F1E" w:rsidRPr="00963F1E">
        <w:rPr>
          <w:color w:val="000000" w:themeColor="text1"/>
          <w:sz w:val="21"/>
          <w:szCs w:val="21"/>
        </w:rPr>
        <w:t>nglés se alían para utilizar de forma pionera en España la tecnología de bloques, ‘</w:t>
      </w:r>
      <w:proofErr w:type="spellStart"/>
      <w:r w:rsidR="00963F1E" w:rsidRPr="00963F1E">
        <w:rPr>
          <w:i/>
          <w:color w:val="000000" w:themeColor="text1"/>
          <w:sz w:val="21"/>
          <w:szCs w:val="21"/>
        </w:rPr>
        <w:t>blockchain</w:t>
      </w:r>
      <w:proofErr w:type="spellEnd"/>
      <w:r w:rsidR="00963F1E" w:rsidRPr="00963F1E">
        <w:rPr>
          <w:i/>
          <w:color w:val="000000" w:themeColor="text1"/>
          <w:sz w:val="21"/>
          <w:szCs w:val="21"/>
        </w:rPr>
        <w:t>’</w:t>
      </w:r>
      <w:r w:rsidR="00963F1E" w:rsidRPr="00963F1E">
        <w:rPr>
          <w:color w:val="000000" w:themeColor="text1"/>
          <w:sz w:val="21"/>
          <w:szCs w:val="21"/>
        </w:rPr>
        <w:t>, y conocer en tiempo real el origen de la energía renovable que consumen sus ce</w:t>
      </w:r>
      <w:r w:rsidR="0085201E">
        <w:rPr>
          <w:color w:val="000000" w:themeColor="text1"/>
          <w:sz w:val="21"/>
          <w:szCs w:val="21"/>
        </w:rPr>
        <w:t>ntros comerciales de Málaga,</w:t>
      </w:r>
      <w:r w:rsidR="00963F1E" w:rsidRPr="00963F1E">
        <w:rPr>
          <w:color w:val="000000" w:themeColor="text1"/>
          <w:sz w:val="21"/>
          <w:szCs w:val="21"/>
        </w:rPr>
        <w:t xml:space="preserve"> Sevilla</w:t>
      </w:r>
      <w:r w:rsidR="0085201E">
        <w:rPr>
          <w:color w:val="000000" w:themeColor="text1"/>
          <w:sz w:val="21"/>
          <w:szCs w:val="21"/>
        </w:rPr>
        <w:t xml:space="preserve"> y el de Madrid de Campo de las Naciones</w:t>
      </w:r>
      <w:r w:rsidR="00963F1E" w:rsidRPr="00963F1E">
        <w:rPr>
          <w:color w:val="000000" w:themeColor="text1"/>
          <w:sz w:val="21"/>
          <w:szCs w:val="21"/>
        </w:rPr>
        <w:t>. Este acuerdo se enmarca en la relación que desde 2003 mantienen el Grupo EDP y El Corte Inglés. </w:t>
      </w:r>
      <w:r w:rsidR="00ED7C17">
        <w:rPr>
          <w:color w:val="000000" w:themeColor="text1"/>
          <w:sz w:val="21"/>
          <w:szCs w:val="21"/>
        </w:rPr>
        <w:t>L</w:t>
      </w:r>
      <w:r w:rsidR="00963F1E" w:rsidRPr="00963F1E">
        <w:rPr>
          <w:color w:val="000000" w:themeColor="text1"/>
          <w:sz w:val="21"/>
          <w:szCs w:val="21"/>
        </w:rPr>
        <w:t xml:space="preserve">a energética EDP lleva más de una década como proveedor de energía y trabaja continuamente junto a la compañía de distribución comercial </w:t>
      </w:r>
      <w:proofErr w:type="gramStart"/>
      <w:r w:rsidR="00963F1E" w:rsidRPr="00963F1E">
        <w:rPr>
          <w:color w:val="000000" w:themeColor="text1"/>
          <w:sz w:val="21"/>
          <w:szCs w:val="21"/>
        </w:rPr>
        <w:t>para</w:t>
      </w:r>
      <w:proofErr w:type="gramEnd"/>
      <w:r w:rsidR="00963F1E" w:rsidRPr="00963F1E">
        <w:rPr>
          <w:color w:val="000000" w:themeColor="text1"/>
          <w:sz w:val="21"/>
          <w:szCs w:val="21"/>
        </w:rPr>
        <w:t xml:space="preserve"> ofrecerle soluciones innovadoras y servicios de valor añadido, como este proyecto que ahora nace. </w:t>
      </w:r>
    </w:p>
    <w:p w14:paraId="4FE61C96" w14:textId="706E6227" w:rsidR="0062198C" w:rsidRDefault="0062198C" w:rsidP="00963F1E">
      <w:pPr>
        <w:tabs>
          <w:tab w:val="left" w:pos="5667"/>
        </w:tabs>
        <w:spacing w:before="240" w:afterLines="50" w:after="120"/>
        <w:jc w:val="both"/>
        <w:outlineLvl w:val="0"/>
        <w:rPr>
          <w:color w:val="000000" w:themeColor="text1"/>
          <w:sz w:val="21"/>
          <w:szCs w:val="21"/>
        </w:rPr>
      </w:pPr>
      <w:r w:rsidRPr="0062198C">
        <w:rPr>
          <w:color w:val="000000" w:themeColor="text1"/>
          <w:sz w:val="21"/>
          <w:szCs w:val="21"/>
        </w:rPr>
        <w:t xml:space="preserve">EDP </w:t>
      </w:r>
      <w:proofErr w:type="spellStart"/>
      <w:r w:rsidRPr="0062198C">
        <w:rPr>
          <w:color w:val="000000" w:themeColor="text1"/>
          <w:sz w:val="21"/>
          <w:szCs w:val="21"/>
        </w:rPr>
        <w:t>Renováveis</w:t>
      </w:r>
      <w:proofErr w:type="spellEnd"/>
      <w:r w:rsidRPr="0062198C">
        <w:rPr>
          <w:color w:val="000000" w:themeColor="text1"/>
          <w:sz w:val="21"/>
          <w:szCs w:val="21"/>
        </w:rPr>
        <w:t xml:space="preserve"> (</w:t>
      </w:r>
      <w:proofErr w:type="spellStart"/>
      <w:r w:rsidRPr="0062198C">
        <w:rPr>
          <w:color w:val="000000" w:themeColor="text1"/>
          <w:sz w:val="21"/>
          <w:szCs w:val="21"/>
        </w:rPr>
        <w:t>Euronext</w:t>
      </w:r>
      <w:proofErr w:type="spellEnd"/>
      <w:r w:rsidRPr="0062198C">
        <w:rPr>
          <w:color w:val="000000" w:themeColor="text1"/>
          <w:sz w:val="21"/>
          <w:szCs w:val="21"/>
        </w:rPr>
        <w:t>: EDPR), líder mundial en el sector de las energías renovables y uno de los productores de energía eólica más importantes del mundo, y la comercializadora del grupo EDP en España, EDP, colabora</w:t>
      </w:r>
      <w:r w:rsidR="005D7820">
        <w:rPr>
          <w:color w:val="000000" w:themeColor="text1"/>
          <w:sz w:val="21"/>
          <w:szCs w:val="21"/>
        </w:rPr>
        <w:t>n</w:t>
      </w:r>
      <w:r w:rsidRPr="0062198C">
        <w:rPr>
          <w:color w:val="000000" w:themeColor="text1"/>
          <w:sz w:val="21"/>
          <w:szCs w:val="21"/>
        </w:rPr>
        <w:t xml:space="preserve"> con El Corte Inglés, grupo líder europeo de grandes almacenes, para garantizar al instante el origen renovable de la energía consumida en sus estableci</w:t>
      </w:r>
      <w:r w:rsidR="00893A7F">
        <w:rPr>
          <w:color w:val="000000" w:themeColor="text1"/>
          <w:sz w:val="21"/>
          <w:szCs w:val="21"/>
        </w:rPr>
        <w:t xml:space="preserve">mientos comerciales de Málaga, </w:t>
      </w:r>
      <w:r w:rsidRPr="0062198C">
        <w:rPr>
          <w:color w:val="000000" w:themeColor="text1"/>
          <w:sz w:val="21"/>
          <w:szCs w:val="21"/>
        </w:rPr>
        <w:t>Sevilla</w:t>
      </w:r>
      <w:r w:rsidR="00893A7F">
        <w:rPr>
          <w:color w:val="000000" w:themeColor="text1"/>
          <w:sz w:val="21"/>
          <w:szCs w:val="21"/>
        </w:rPr>
        <w:t xml:space="preserve"> y Campo de las Naciones (Madrid)</w:t>
      </w:r>
      <w:r w:rsidRPr="0062198C">
        <w:rPr>
          <w:color w:val="000000" w:themeColor="text1"/>
          <w:sz w:val="21"/>
          <w:szCs w:val="21"/>
        </w:rPr>
        <w:t xml:space="preserve">.  La electricidad procederá de cinco parques de EDPR distribuidos entre las provincias de Málaga, Sevilla y Cádiz, que suman una capacidad instalada de 169.4 MW. </w:t>
      </w:r>
    </w:p>
    <w:p w14:paraId="5E71FF28" w14:textId="1E92C913" w:rsidR="0062198C" w:rsidRDefault="0062198C" w:rsidP="0062198C">
      <w:pPr>
        <w:tabs>
          <w:tab w:val="left" w:pos="5667"/>
        </w:tabs>
        <w:spacing w:before="240" w:afterLines="50" w:after="120"/>
        <w:jc w:val="both"/>
        <w:outlineLvl w:val="0"/>
        <w:rPr>
          <w:color w:val="000000" w:themeColor="text1"/>
          <w:sz w:val="21"/>
          <w:szCs w:val="21"/>
        </w:rPr>
      </w:pPr>
      <w:r>
        <w:rPr>
          <w:color w:val="000000" w:themeColor="text1"/>
          <w:sz w:val="21"/>
          <w:szCs w:val="21"/>
        </w:rPr>
        <w:t xml:space="preserve">Este proyecto </w:t>
      </w:r>
      <w:r w:rsidRPr="00963F1E">
        <w:rPr>
          <w:color w:val="000000" w:themeColor="text1"/>
          <w:sz w:val="21"/>
          <w:szCs w:val="21"/>
        </w:rPr>
        <w:t>hará uso del sistema ‘</w:t>
      </w:r>
      <w:proofErr w:type="spellStart"/>
      <w:r w:rsidRPr="00963F1E">
        <w:rPr>
          <w:i/>
          <w:color w:val="000000" w:themeColor="text1"/>
          <w:sz w:val="21"/>
          <w:szCs w:val="21"/>
        </w:rPr>
        <w:t>Blockchain</w:t>
      </w:r>
      <w:proofErr w:type="spellEnd"/>
      <w:r w:rsidRPr="00963F1E">
        <w:rPr>
          <w:i/>
          <w:color w:val="000000" w:themeColor="text1"/>
          <w:sz w:val="21"/>
          <w:szCs w:val="21"/>
        </w:rPr>
        <w:t> </w:t>
      </w:r>
      <w:proofErr w:type="spellStart"/>
      <w:r w:rsidRPr="00963F1E">
        <w:rPr>
          <w:i/>
          <w:color w:val="000000" w:themeColor="text1"/>
          <w:sz w:val="21"/>
          <w:szCs w:val="21"/>
        </w:rPr>
        <w:t>Energy</w:t>
      </w:r>
      <w:proofErr w:type="spellEnd"/>
      <w:r w:rsidRPr="00963F1E">
        <w:rPr>
          <w:i/>
          <w:color w:val="000000" w:themeColor="text1"/>
          <w:sz w:val="21"/>
          <w:szCs w:val="21"/>
        </w:rPr>
        <w:t xml:space="preserve"> Tracking’</w:t>
      </w:r>
      <w:r w:rsidRPr="00963F1E">
        <w:rPr>
          <w:color w:val="000000" w:themeColor="text1"/>
          <w:sz w:val="21"/>
          <w:szCs w:val="21"/>
        </w:rPr>
        <w:t>, que conlleva el uso de tecnología de cadena de bloques para llevar a cabo un rastreo en tiempo real del origen de la energía consumida. El ‘</w:t>
      </w:r>
      <w:proofErr w:type="spellStart"/>
      <w:r w:rsidRPr="00963F1E">
        <w:rPr>
          <w:i/>
          <w:color w:val="000000" w:themeColor="text1"/>
          <w:sz w:val="21"/>
          <w:szCs w:val="21"/>
        </w:rPr>
        <w:t>Blockchain</w:t>
      </w:r>
      <w:proofErr w:type="spellEnd"/>
      <w:r w:rsidRPr="00963F1E">
        <w:rPr>
          <w:i/>
          <w:color w:val="000000" w:themeColor="text1"/>
          <w:sz w:val="21"/>
          <w:szCs w:val="21"/>
        </w:rPr>
        <w:t> </w:t>
      </w:r>
      <w:proofErr w:type="spellStart"/>
      <w:r w:rsidRPr="00963F1E">
        <w:rPr>
          <w:i/>
          <w:color w:val="000000" w:themeColor="text1"/>
          <w:sz w:val="21"/>
          <w:szCs w:val="21"/>
        </w:rPr>
        <w:t>Energy</w:t>
      </w:r>
      <w:proofErr w:type="spellEnd"/>
      <w:r w:rsidRPr="00963F1E">
        <w:rPr>
          <w:i/>
          <w:color w:val="000000" w:themeColor="text1"/>
          <w:sz w:val="21"/>
          <w:szCs w:val="21"/>
        </w:rPr>
        <w:t xml:space="preserve"> Tracking</w:t>
      </w:r>
      <w:r w:rsidRPr="00963F1E">
        <w:rPr>
          <w:color w:val="000000" w:themeColor="text1"/>
          <w:sz w:val="21"/>
          <w:szCs w:val="21"/>
        </w:rPr>
        <w:t>’ hará la función fiduciaria de un ‘notario digital’ en el mismo momento que se está utilizando esa energía, y certificará que la información contenida en la cadena es verídica. Gracias al uso de esta estructura de datos, resulta imposible modificar la información ya cerrada, así como</w:t>
      </w:r>
      <w:r w:rsidR="005D7820">
        <w:rPr>
          <w:color w:val="000000" w:themeColor="text1"/>
          <w:sz w:val="21"/>
          <w:szCs w:val="21"/>
        </w:rPr>
        <w:t xml:space="preserve"> </w:t>
      </w:r>
      <w:r w:rsidRPr="00963F1E">
        <w:rPr>
          <w:color w:val="000000" w:themeColor="text1"/>
          <w:sz w:val="21"/>
          <w:szCs w:val="21"/>
        </w:rPr>
        <w:t>su autenticidad e integridad.  </w:t>
      </w:r>
    </w:p>
    <w:p w14:paraId="1935C2D0" w14:textId="77777777" w:rsidR="0062198C" w:rsidRDefault="0062198C" w:rsidP="00963F1E">
      <w:pPr>
        <w:tabs>
          <w:tab w:val="left" w:pos="5667"/>
        </w:tabs>
        <w:spacing w:before="240" w:afterLines="50" w:after="120"/>
        <w:jc w:val="both"/>
        <w:outlineLvl w:val="0"/>
        <w:rPr>
          <w:color w:val="000000" w:themeColor="text1"/>
          <w:sz w:val="21"/>
          <w:szCs w:val="21"/>
        </w:rPr>
      </w:pPr>
      <w:r w:rsidRPr="0062198C">
        <w:rPr>
          <w:color w:val="000000" w:themeColor="text1"/>
          <w:sz w:val="21"/>
          <w:szCs w:val="21"/>
        </w:rPr>
        <w:t>La aplicación de este nuevo sistema será paralela y complementaria a las tradicionales Garantías de Origen (</w:t>
      </w:r>
      <w:proofErr w:type="spellStart"/>
      <w:r w:rsidRPr="0062198C">
        <w:rPr>
          <w:color w:val="000000" w:themeColor="text1"/>
          <w:sz w:val="21"/>
          <w:szCs w:val="21"/>
        </w:rPr>
        <w:t>GdO</w:t>
      </w:r>
      <w:proofErr w:type="spellEnd"/>
      <w:r w:rsidRPr="0062198C">
        <w:rPr>
          <w:color w:val="000000" w:themeColor="text1"/>
          <w:sz w:val="21"/>
          <w:szCs w:val="21"/>
        </w:rPr>
        <w:t xml:space="preserve">) que emite la Comisión Nacional de los Mercados y la Competencia, CNMC, para certificar la procedencia renovable de cada megavatio hora consumido por los clientes, en un proceso que puede alargarse hasta un año. Gracias a esta </w:t>
      </w:r>
      <w:r w:rsidRPr="0062198C">
        <w:rPr>
          <w:color w:val="000000" w:themeColor="text1"/>
          <w:sz w:val="21"/>
          <w:szCs w:val="21"/>
        </w:rPr>
        <w:lastRenderedPageBreak/>
        <w:t>innovadora tecnología ofrecida por el Grupo EDP, El Corte Inglés dispondrá ahora de información sobre su consumo energético actualizada en tiempo real y contrastada por partida doble: el reporte en directo del proyecto ‘</w:t>
      </w:r>
      <w:proofErr w:type="spellStart"/>
      <w:r w:rsidRPr="0062198C">
        <w:rPr>
          <w:color w:val="000000" w:themeColor="text1"/>
          <w:sz w:val="21"/>
          <w:szCs w:val="21"/>
        </w:rPr>
        <w:t>Blockchain</w:t>
      </w:r>
      <w:proofErr w:type="spellEnd"/>
      <w:r w:rsidRPr="0062198C">
        <w:rPr>
          <w:color w:val="000000" w:themeColor="text1"/>
          <w:sz w:val="21"/>
          <w:szCs w:val="21"/>
        </w:rPr>
        <w:t xml:space="preserve"> </w:t>
      </w:r>
      <w:proofErr w:type="spellStart"/>
      <w:r w:rsidRPr="0062198C">
        <w:rPr>
          <w:color w:val="000000" w:themeColor="text1"/>
          <w:sz w:val="21"/>
          <w:szCs w:val="21"/>
        </w:rPr>
        <w:t>Energy</w:t>
      </w:r>
      <w:proofErr w:type="spellEnd"/>
      <w:r w:rsidRPr="0062198C">
        <w:rPr>
          <w:color w:val="000000" w:themeColor="text1"/>
          <w:sz w:val="21"/>
          <w:szCs w:val="21"/>
        </w:rPr>
        <w:t xml:space="preserve"> Tracking’, y las garantías de origen emitidas con posterioridad.  </w:t>
      </w:r>
    </w:p>
    <w:p w14:paraId="468B60A3" w14:textId="13B5D72C" w:rsidR="00963F1E" w:rsidRPr="00963F1E" w:rsidRDefault="00963F1E" w:rsidP="00963F1E">
      <w:pPr>
        <w:tabs>
          <w:tab w:val="left" w:pos="5667"/>
        </w:tabs>
        <w:spacing w:before="240" w:afterLines="50" w:after="120"/>
        <w:jc w:val="both"/>
        <w:outlineLvl w:val="0"/>
        <w:rPr>
          <w:color w:val="000000" w:themeColor="text1"/>
          <w:sz w:val="21"/>
          <w:szCs w:val="21"/>
        </w:rPr>
      </w:pPr>
      <w:r w:rsidRPr="00963F1E">
        <w:rPr>
          <w:color w:val="000000" w:themeColor="text1"/>
          <w:sz w:val="21"/>
          <w:szCs w:val="21"/>
        </w:rPr>
        <w:t xml:space="preserve">La garantía de que la totalidad de la energía consumida por un centro comercial </w:t>
      </w:r>
      <w:r w:rsidR="00893A7F">
        <w:rPr>
          <w:color w:val="000000" w:themeColor="text1"/>
          <w:sz w:val="21"/>
          <w:szCs w:val="21"/>
        </w:rPr>
        <w:t xml:space="preserve">al año </w:t>
      </w:r>
      <w:r w:rsidRPr="00963F1E">
        <w:rPr>
          <w:color w:val="000000" w:themeColor="text1"/>
          <w:sz w:val="21"/>
          <w:szCs w:val="21"/>
        </w:rPr>
        <w:t>es de origen renovable</w:t>
      </w:r>
      <w:r w:rsidR="00893A7F">
        <w:rPr>
          <w:color w:val="000000" w:themeColor="text1"/>
          <w:sz w:val="21"/>
          <w:szCs w:val="21"/>
        </w:rPr>
        <w:t>,</w:t>
      </w:r>
      <w:r w:rsidRPr="00963F1E">
        <w:rPr>
          <w:color w:val="000000" w:themeColor="text1"/>
          <w:sz w:val="21"/>
          <w:szCs w:val="21"/>
        </w:rPr>
        <w:t xml:space="preserve"> permite a El Corte Inglés certificar una reducción de sus emisiones de CO2 en niveles similares a lo que supondría </w:t>
      </w:r>
      <w:r w:rsidRPr="00ED7C17">
        <w:rPr>
          <w:color w:val="000000" w:themeColor="text1"/>
          <w:sz w:val="21"/>
          <w:szCs w:val="21"/>
        </w:rPr>
        <w:t>eliminar unos</w:t>
      </w:r>
      <w:r w:rsidRPr="00963F1E">
        <w:rPr>
          <w:color w:val="000000" w:themeColor="text1"/>
          <w:sz w:val="21"/>
          <w:szCs w:val="21"/>
        </w:rPr>
        <w:t> </w:t>
      </w:r>
      <w:r w:rsidR="00ED7C17">
        <w:rPr>
          <w:color w:val="000000" w:themeColor="text1"/>
          <w:sz w:val="21"/>
          <w:szCs w:val="21"/>
        </w:rPr>
        <w:t xml:space="preserve">101.794 coches </w:t>
      </w:r>
      <w:r w:rsidRPr="00963F1E">
        <w:rPr>
          <w:color w:val="000000" w:themeColor="text1"/>
          <w:sz w:val="21"/>
          <w:szCs w:val="21"/>
        </w:rPr>
        <w:t xml:space="preserve">de la carretera durante una semana o la que </w:t>
      </w:r>
      <w:r w:rsidRPr="00ED7C17">
        <w:rPr>
          <w:color w:val="000000" w:themeColor="text1"/>
          <w:sz w:val="21"/>
          <w:szCs w:val="21"/>
        </w:rPr>
        <w:t>producirían </w:t>
      </w:r>
      <w:r w:rsidR="00ED7C17" w:rsidRPr="00ED7C17">
        <w:rPr>
          <w:color w:val="000000" w:themeColor="text1"/>
          <w:sz w:val="21"/>
          <w:szCs w:val="21"/>
        </w:rPr>
        <w:t>15.790</w:t>
      </w:r>
      <w:r w:rsidRPr="00ED7C17">
        <w:rPr>
          <w:color w:val="000000" w:themeColor="text1"/>
          <w:sz w:val="21"/>
          <w:szCs w:val="21"/>
        </w:rPr>
        <w:t> árboles</w:t>
      </w:r>
      <w:r w:rsidRPr="00963F1E">
        <w:rPr>
          <w:color w:val="000000" w:themeColor="text1"/>
          <w:sz w:val="21"/>
          <w:szCs w:val="21"/>
        </w:rPr>
        <w:t xml:space="preserve"> creciendo durante </w:t>
      </w:r>
      <w:r w:rsidR="00ED7C17">
        <w:rPr>
          <w:color w:val="000000" w:themeColor="text1"/>
          <w:sz w:val="21"/>
          <w:szCs w:val="21"/>
        </w:rPr>
        <w:t>10 años</w:t>
      </w:r>
      <w:r w:rsidRPr="00963F1E">
        <w:rPr>
          <w:color w:val="000000" w:themeColor="text1"/>
          <w:sz w:val="21"/>
          <w:szCs w:val="21"/>
        </w:rPr>
        <w:t>. </w:t>
      </w:r>
    </w:p>
    <w:p w14:paraId="6C072C4C" w14:textId="6D6B5C01" w:rsidR="00963F1E" w:rsidRPr="00963F1E" w:rsidRDefault="0062198C" w:rsidP="00963F1E">
      <w:pPr>
        <w:tabs>
          <w:tab w:val="left" w:pos="5667"/>
        </w:tabs>
        <w:spacing w:before="240" w:afterLines="50" w:after="120"/>
        <w:jc w:val="both"/>
        <w:outlineLvl w:val="0"/>
        <w:rPr>
          <w:color w:val="000000" w:themeColor="text1"/>
          <w:sz w:val="21"/>
          <w:szCs w:val="21"/>
        </w:rPr>
      </w:pPr>
      <w:r>
        <w:rPr>
          <w:color w:val="000000" w:themeColor="text1"/>
          <w:sz w:val="21"/>
          <w:szCs w:val="21"/>
        </w:rPr>
        <w:t xml:space="preserve">Carlos </w:t>
      </w:r>
      <w:proofErr w:type="spellStart"/>
      <w:r>
        <w:rPr>
          <w:color w:val="000000" w:themeColor="text1"/>
          <w:sz w:val="21"/>
          <w:szCs w:val="21"/>
        </w:rPr>
        <w:t>Cabanas</w:t>
      </w:r>
      <w:proofErr w:type="spellEnd"/>
      <w:r>
        <w:rPr>
          <w:color w:val="000000" w:themeColor="text1"/>
          <w:sz w:val="21"/>
          <w:szCs w:val="21"/>
        </w:rPr>
        <w:t>, director de Relaciones Institucionales de</w:t>
      </w:r>
      <w:r w:rsidR="00963F1E" w:rsidRPr="00963F1E">
        <w:rPr>
          <w:color w:val="000000" w:themeColor="text1"/>
          <w:sz w:val="21"/>
          <w:szCs w:val="21"/>
        </w:rPr>
        <w:t xml:space="preserve"> El Cort</w:t>
      </w:r>
      <w:r>
        <w:rPr>
          <w:color w:val="000000" w:themeColor="text1"/>
          <w:sz w:val="21"/>
          <w:szCs w:val="21"/>
        </w:rPr>
        <w:t>e Inglés, destacó: “Este acuerdo permitirá dar un paso más en el conocimiento en tiempo real del origen de la energía consumida. Además implica un avance en el proceso de trazabilidad</w:t>
      </w:r>
      <w:r w:rsidR="00684AEF">
        <w:rPr>
          <w:color w:val="000000" w:themeColor="text1"/>
          <w:sz w:val="21"/>
          <w:szCs w:val="21"/>
        </w:rPr>
        <w:t xml:space="preserve"> y de reporte</w:t>
      </w:r>
      <w:r>
        <w:rPr>
          <w:color w:val="000000" w:themeColor="text1"/>
          <w:sz w:val="21"/>
          <w:szCs w:val="21"/>
        </w:rPr>
        <w:t>”.</w:t>
      </w:r>
    </w:p>
    <w:p w14:paraId="6A3B4CB4" w14:textId="702310B4" w:rsidR="00963F1E" w:rsidRPr="00963F1E" w:rsidRDefault="00963F1E" w:rsidP="00963F1E">
      <w:pPr>
        <w:tabs>
          <w:tab w:val="left" w:pos="5667"/>
        </w:tabs>
        <w:spacing w:before="240" w:afterLines="50" w:after="120"/>
        <w:jc w:val="both"/>
        <w:outlineLvl w:val="0"/>
        <w:rPr>
          <w:color w:val="000000" w:themeColor="text1"/>
          <w:sz w:val="21"/>
          <w:szCs w:val="21"/>
        </w:rPr>
      </w:pPr>
      <w:r w:rsidRPr="00963F1E">
        <w:rPr>
          <w:bCs/>
          <w:color w:val="000000" w:themeColor="text1"/>
          <w:sz w:val="21"/>
          <w:szCs w:val="21"/>
        </w:rPr>
        <w:t>João Manso Neto</w:t>
      </w:r>
      <w:r w:rsidRPr="00963F1E">
        <w:rPr>
          <w:color w:val="000000" w:themeColor="text1"/>
          <w:sz w:val="21"/>
          <w:szCs w:val="21"/>
        </w:rPr>
        <w:t>, CEO de EDP </w:t>
      </w:r>
      <w:proofErr w:type="spellStart"/>
      <w:r w:rsidRPr="00963F1E">
        <w:rPr>
          <w:color w:val="000000" w:themeColor="text1"/>
          <w:sz w:val="21"/>
          <w:szCs w:val="21"/>
        </w:rPr>
        <w:t>Renováveis</w:t>
      </w:r>
      <w:proofErr w:type="spellEnd"/>
      <w:r w:rsidRPr="00963F1E">
        <w:rPr>
          <w:color w:val="000000" w:themeColor="text1"/>
          <w:sz w:val="21"/>
          <w:szCs w:val="21"/>
        </w:rPr>
        <w:t>, comentó: “Esta colaboración con una institución líder en su sector, como es El Corte Inglés, nos permite trabajar de la mano de un cliente de primer nivel para mejorar nuestro servicio en general y permitir dar una garantía más de la procedencia 100% renovable de la energía que consumen. Gracias al </w:t>
      </w:r>
      <w:proofErr w:type="spellStart"/>
      <w:r w:rsidRPr="00963F1E">
        <w:rPr>
          <w:color w:val="000000" w:themeColor="text1"/>
          <w:sz w:val="21"/>
          <w:szCs w:val="21"/>
        </w:rPr>
        <w:t>Blockchain</w:t>
      </w:r>
      <w:proofErr w:type="spellEnd"/>
      <w:r w:rsidRPr="00963F1E">
        <w:rPr>
          <w:color w:val="000000" w:themeColor="text1"/>
          <w:sz w:val="21"/>
          <w:szCs w:val="21"/>
        </w:rPr>
        <w:t> </w:t>
      </w:r>
      <w:proofErr w:type="spellStart"/>
      <w:r w:rsidRPr="00963F1E">
        <w:rPr>
          <w:color w:val="000000" w:themeColor="text1"/>
          <w:sz w:val="21"/>
          <w:szCs w:val="21"/>
        </w:rPr>
        <w:t>Energy</w:t>
      </w:r>
      <w:proofErr w:type="spellEnd"/>
      <w:r w:rsidRPr="00963F1E">
        <w:rPr>
          <w:color w:val="000000" w:themeColor="text1"/>
          <w:sz w:val="21"/>
          <w:szCs w:val="21"/>
        </w:rPr>
        <w:t xml:space="preserve"> Tracking las empresas podrán asegurar a sus </w:t>
      </w:r>
      <w:proofErr w:type="spellStart"/>
      <w:r w:rsidRPr="00963F1E">
        <w:rPr>
          <w:color w:val="000000" w:themeColor="text1"/>
          <w:sz w:val="21"/>
          <w:szCs w:val="21"/>
        </w:rPr>
        <w:t>stakeholders</w:t>
      </w:r>
      <w:proofErr w:type="spellEnd"/>
      <w:r w:rsidRPr="00963F1E">
        <w:rPr>
          <w:color w:val="000000" w:themeColor="text1"/>
          <w:sz w:val="21"/>
          <w:szCs w:val="21"/>
        </w:rPr>
        <w:t> que cumplen con sus objetivos medioambientales y nosotros conseguiremos avanzar en la irrupción tecnológica y digital del sector energético”. </w:t>
      </w:r>
    </w:p>
    <w:p w14:paraId="483BDD11" w14:textId="2A3A58DB" w:rsidR="00963F1E" w:rsidRPr="00963F1E" w:rsidRDefault="00963F1E" w:rsidP="00963F1E">
      <w:pPr>
        <w:tabs>
          <w:tab w:val="left" w:pos="5667"/>
        </w:tabs>
        <w:spacing w:before="240" w:afterLines="50" w:after="120"/>
        <w:jc w:val="both"/>
        <w:outlineLvl w:val="0"/>
        <w:rPr>
          <w:color w:val="000000" w:themeColor="text1"/>
          <w:sz w:val="21"/>
          <w:szCs w:val="21"/>
        </w:rPr>
      </w:pPr>
      <w:r w:rsidRPr="00963F1E">
        <w:rPr>
          <w:color w:val="000000" w:themeColor="text1"/>
          <w:sz w:val="21"/>
          <w:szCs w:val="21"/>
        </w:rPr>
        <w:t>Vera Pinto Pereira, Consejera Comercial de EDP, concluyó:</w:t>
      </w:r>
      <w:proofErr w:type="gramStart"/>
      <w:r w:rsidRPr="00963F1E">
        <w:rPr>
          <w:color w:val="000000" w:themeColor="text1"/>
          <w:sz w:val="21"/>
          <w:szCs w:val="21"/>
        </w:rPr>
        <w:t>  “</w:t>
      </w:r>
      <w:proofErr w:type="gramEnd"/>
      <w:r w:rsidRPr="00963F1E">
        <w:rPr>
          <w:color w:val="000000" w:themeColor="text1"/>
          <w:sz w:val="21"/>
          <w:szCs w:val="21"/>
        </w:rPr>
        <w:t>En EDP nos esforzamos para ofrecerle a nuestros grandes clientes los últimos avances en materia de eficiencia energética e innovamos para ser pioneros en la aplicación de nuevas tecnologías a nuestra actividad. Así, </w:t>
      </w:r>
      <w:r w:rsidR="00522A66">
        <w:rPr>
          <w:color w:val="000000" w:themeColor="text1"/>
          <w:sz w:val="21"/>
          <w:szCs w:val="21"/>
        </w:rPr>
        <w:t xml:space="preserve">ponemos a disposición de </w:t>
      </w:r>
      <w:r w:rsidRPr="00963F1E">
        <w:rPr>
          <w:color w:val="000000" w:themeColor="text1"/>
          <w:sz w:val="21"/>
          <w:szCs w:val="21"/>
        </w:rPr>
        <w:t xml:space="preserve">El Corte </w:t>
      </w:r>
      <w:r w:rsidR="00522A66">
        <w:rPr>
          <w:color w:val="000000" w:themeColor="text1"/>
          <w:sz w:val="21"/>
          <w:szCs w:val="21"/>
        </w:rPr>
        <w:t>I</w:t>
      </w:r>
      <w:r w:rsidRPr="00963F1E">
        <w:rPr>
          <w:color w:val="000000" w:themeColor="text1"/>
          <w:sz w:val="21"/>
          <w:szCs w:val="21"/>
        </w:rPr>
        <w:t>ngl</w:t>
      </w:r>
      <w:r w:rsidR="005D7820">
        <w:rPr>
          <w:color w:val="000000" w:themeColor="text1"/>
          <w:sz w:val="21"/>
          <w:szCs w:val="21"/>
        </w:rPr>
        <w:t>é</w:t>
      </w:r>
      <w:r w:rsidRPr="00963F1E">
        <w:rPr>
          <w:color w:val="000000" w:themeColor="text1"/>
          <w:sz w:val="21"/>
          <w:szCs w:val="21"/>
        </w:rPr>
        <w:t>s la mejor tecnología disponible en cada momento para que pueda cumplir con sus objetivos de ahorro y sostenibilidad. Esto forma parte de nuestro compromiso de ofrecer siempre el máximo valor añadido posible a una empresa con la que hemos venido desarrollando una relación de confianza durante más de 16 años como su proveedor de luz, gas y servicios”. </w:t>
      </w:r>
    </w:p>
    <w:p w14:paraId="3918DDF8" w14:textId="531BA804" w:rsid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 </w:t>
      </w:r>
    </w:p>
    <w:p w14:paraId="7B8A9DD9" w14:textId="77777777" w:rsidR="00963F1E" w:rsidRPr="00963F1E" w:rsidRDefault="00963F1E" w:rsidP="00963F1E">
      <w:pPr>
        <w:spacing w:after="0" w:line="240" w:lineRule="auto"/>
        <w:jc w:val="both"/>
        <w:textAlignment w:val="baseline"/>
        <w:rPr>
          <w:rFonts w:cs="Segoe UI"/>
          <w:sz w:val="21"/>
          <w:szCs w:val="21"/>
          <w:lang w:eastAsia="es-ES_tradnl" w:bidi="ar-SA"/>
        </w:rPr>
      </w:pPr>
    </w:p>
    <w:p w14:paraId="06297029"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5D7820">
        <w:rPr>
          <w:rFonts w:cs="Segoe UI"/>
          <w:b/>
          <w:bCs/>
          <w:sz w:val="21"/>
          <w:szCs w:val="21"/>
          <w:lang w:eastAsia="es-ES_tradnl" w:bidi="ar-SA"/>
        </w:rPr>
        <w:t>Acerca de El Corte Inglés</w:t>
      </w:r>
      <w:r w:rsidRPr="00963F1E">
        <w:rPr>
          <w:rFonts w:cs="Segoe UI"/>
          <w:sz w:val="21"/>
          <w:szCs w:val="21"/>
          <w:lang w:eastAsia="es-ES_tradnl" w:bidi="ar-SA"/>
        </w:rPr>
        <w:t> </w:t>
      </w:r>
    </w:p>
    <w:p w14:paraId="726C67AA" w14:textId="08C737C8" w:rsidR="0062198C" w:rsidRPr="0062198C" w:rsidRDefault="0062198C" w:rsidP="0062198C">
      <w:pPr>
        <w:spacing w:after="0" w:line="240" w:lineRule="auto"/>
        <w:jc w:val="both"/>
        <w:textAlignment w:val="baseline"/>
        <w:rPr>
          <w:rFonts w:cs="Segoe UI"/>
          <w:color w:val="000000"/>
          <w:sz w:val="21"/>
          <w:szCs w:val="21"/>
          <w:lang w:eastAsia="es-ES_tradnl" w:bidi="ar-SA"/>
        </w:rPr>
      </w:pPr>
      <w:r w:rsidRPr="0062198C">
        <w:rPr>
          <w:rFonts w:cs="Segoe UI"/>
          <w:color w:val="000000"/>
          <w:sz w:val="21"/>
          <w:szCs w:val="21"/>
          <w:lang w:eastAsia="es-ES_tradnl" w:bidi="ar-SA"/>
        </w:rPr>
        <w:t xml:space="preserve">El Grupo El Corte Inglés es la mayor cadena de grandes almacenes en Europa y un referente del comercio en España. Su estrategia de diversificación y su empeño por adaptarse a las nuevas necesidades y demandas del cliente, le ha llevado a crear diferentes formatos comerciales como Hipercor, </w:t>
      </w:r>
      <w:proofErr w:type="spellStart"/>
      <w:r w:rsidRPr="0062198C">
        <w:rPr>
          <w:rFonts w:cs="Segoe UI"/>
          <w:color w:val="000000"/>
          <w:sz w:val="21"/>
          <w:szCs w:val="21"/>
          <w:lang w:eastAsia="es-ES_tradnl" w:bidi="ar-SA"/>
        </w:rPr>
        <w:t>Supercor</w:t>
      </w:r>
      <w:proofErr w:type="spellEnd"/>
      <w:r w:rsidRPr="0062198C">
        <w:rPr>
          <w:rFonts w:cs="Segoe UI"/>
          <w:color w:val="000000"/>
          <w:sz w:val="21"/>
          <w:szCs w:val="21"/>
          <w:lang w:eastAsia="es-ES_tradnl" w:bidi="ar-SA"/>
        </w:rPr>
        <w:t xml:space="preserve">, Viajes El Corte Inglés, Sfera, Informática El Corte Inglés, Óptica 2000 y </w:t>
      </w:r>
      <w:proofErr w:type="spellStart"/>
      <w:r w:rsidRPr="0062198C">
        <w:rPr>
          <w:rFonts w:cs="Segoe UI"/>
          <w:color w:val="000000"/>
          <w:sz w:val="21"/>
          <w:szCs w:val="21"/>
          <w:lang w:eastAsia="es-ES_tradnl" w:bidi="ar-SA"/>
        </w:rPr>
        <w:t>Bricor</w:t>
      </w:r>
      <w:proofErr w:type="spellEnd"/>
      <w:r w:rsidRPr="0062198C">
        <w:rPr>
          <w:rFonts w:cs="Segoe UI"/>
          <w:color w:val="000000"/>
          <w:sz w:val="21"/>
          <w:szCs w:val="21"/>
          <w:lang w:eastAsia="es-ES_tradnl" w:bidi="ar-SA"/>
        </w:rPr>
        <w:t xml:space="preserve">, entre otros. El Corte Inglés sustenta su relación con el cliente en cinco principios básicos: calidad, surtido, especialización, servicio y garantía. Todo ello en un marco de innovación y adecuación </w:t>
      </w:r>
      <w:proofErr w:type="gramStart"/>
      <w:r w:rsidRPr="0062198C">
        <w:rPr>
          <w:rFonts w:cs="Segoe UI"/>
          <w:color w:val="000000"/>
          <w:sz w:val="21"/>
          <w:szCs w:val="21"/>
          <w:lang w:eastAsia="es-ES_tradnl" w:bidi="ar-SA"/>
        </w:rPr>
        <w:t>continua</w:t>
      </w:r>
      <w:proofErr w:type="gramEnd"/>
      <w:r w:rsidRPr="0062198C">
        <w:rPr>
          <w:rFonts w:cs="Segoe UI"/>
          <w:color w:val="000000"/>
          <w:sz w:val="21"/>
          <w:szCs w:val="21"/>
          <w:lang w:eastAsia="es-ES_tradnl" w:bidi="ar-SA"/>
        </w:rPr>
        <w:t xml:space="preserve"> a las nuevas necesidades de la sociedad. Además, el Grupo mantiene desde sus orígenes una política de compromiso con la sociedad que se plasma en las numerosas actividades culturales, medioambientales, sociales y deportivas en las que participa.</w:t>
      </w:r>
    </w:p>
    <w:p w14:paraId="3D759C94"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 </w:t>
      </w:r>
    </w:p>
    <w:p w14:paraId="66DBEE00" w14:textId="77777777" w:rsidR="00684AEF" w:rsidRPr="005D7820" w:rsidRDefault="00684AEF" w:rsidP="00963F1E">
      <w:pPr>
        <w:spacing w:after="0" w:line="240" w:lineRule="auto"/>
        <w:jc w:val="both"/>
        <w:textAlignment w:val="baseline"/>
        <w:rPr>
          <w:rFonts w:cs="Segoe UI"/>
          <w:b/>
          <w:bCs/>
          <w:sz w:val="21"/>
          <w:szCs w:val="21"/>
          <w:lang w:eastAsia="es-ES_tradnl" w:bidi="ar-SA"/>
        </w:rPr>
      </w:pPr>
    </w:p>
    <w:p w14:paraId="1E46711C" w14:textId="77777777" w:rsidR="00684AEF" w:rsidRPr="005D7820" w:rsidRDefault="00684AEF" w:rsidP="00963F1E">
      <w:pPr>
        <w:spacing w:after="0" w:line="240" w:lineRule="auto"/>
        <w:jc w:val="both"/>
        <w:textAlignment w:val="baseline"/>
        <w:rPr>
          <w:rFonts w:cs="Segoe UI"/>
          <w:b/>
          <w:bCs/>
          <w:sz w:val="21"/>
          <w:szCs w:val="21"/>
          <w:lang w:eastAsia="es-ES_tradnl" w:bidi="ar-SA"/>
        </w:rPr>
      </w:pPr>
    </w:p>
    <w:p w14:paraId="6404A8D0" w14:textId="77777777" w:rsidR="00963F1E" w:rsidRPr="005D7820" w:rsidRDefault="00963F1E" w:rsidP="00963F1E">
      <w:pPr>
        <w:spacing w:after="0" w:line="240" w:lineRule="auto"/>
        <w:jc w:val="both"/>
        <w:textAlignment w:val="baseline"/>
        <w:rPr>
          <w:rFonts w:cs="Segoe UI"/>
          <w:sz w:val="21"/>
          <w:szCs w:val="21"/>
          <w:lang w:val="pt-PT" w:eastAsia="es-ES_tradnl" w:bidi="ar-SA"/>
        </w:rPr>
      </w:pPr>
      <w:r w:rsidRPr="00963F1E">
        <w:rPr>
          <w:rFonts w:cs="Segoe UI"/>
          <w:b/>
          <w:bCs/>
          <w:sz w:val="21"/>
          <w:szCs w:val="21"/>
          <w:lang w:val="pt-PT" w:eastAsia="es-ES_tradnl" w:bidi="ar-SA"/>
        </w:rPr>
        <w:t>Acerca de EDP Renováveis (EDPR)</w:t>
      </w:r>
      <w:r w:rsidRPr="005D7820">
        <w:rPr>
          <w:rFonts w:cs="Segoe UI"/>
          <w:sz w:val="21"/>
          <w:szCs w:val="21"/>
          <w:lang w:val="pt-PT" w:eastAsia="es-ES_tradnl" w:bidi="ar-SA"/>
        </w:rPr>
        <w:t> </w:t>
      </w:r>
    </w:p>
    <w:p w14:paraId="21CD259B"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color w:val="000000"/>
          <w:sz w:val="21"/>
          <w:szCs w:val="21"/>
          <w:lang w:eastAsia="es-ES_tradnl" w:bidi="ar-SA"/>
        </w:rPr>
        <w:t>EDP </w:t>
      </w:r>
      <w:proofErr w:type="spellStart"/>
      <w:r w:rsidRPr="00963F1E">
        <w:rPr>
          <w:rFonts w:cs="Segoe UI"/>
          <w:color w:val="000000"/>
          <w:sz w:val="21"/>
          <w:szCs w:val="21"/>
          <w:lang w:eastAsia="es-ES_tradnl" w:bidi="ar-SA"/>
        </w:rPr>
        <w:t>Renováveis</w:t>
      </w:r>
      <w:proofErr w:type="spellEnd"/>
      <w:r w:rsidRPr="00963F1E">
        <w:rPr>
          <w:rFonts w:cs="Segoe UI"/>
          <w:color w:val="000000"/>
          <w:sz w:val="21"/>
          <w:szCs w:val="21"/>
          <w:lang w:eastAsia="es-ES_tradnl" w:bidi="ar-SA"/>
        </w:rPr>
        <w:t> (</w:t>
      </w:r>
      <w:proofErr w:type="spellStart"/>
      <w:r w:rsidRPr="00963F1E">
        <w:rPr>
          <w:rFonts w:cs="Segoe UI"/>
          <w:color w:val="000000"/>
          <w:sz w:val="21"/>
          <w:szCs w:val="21"/>
          <w:lang w:eastAsia="es-ES_tradnl" w:bidi="ar-SA"/>
        </w:rPr>
        <w:t>Euronext</w:t>
      </w:r>
      <w:proofErr w:type="spellEnd"/>
      <w:r w:rsidRPr="00963F1E">
        <w:rPr>
          <w:rFonts w:cs="Segoe UI"/>
          <w:color w:val="000000"/>
          <w:sz w:val="21"/>
          <w:szCs w:val="21"/>
          <w:lang w:eastAsia="es-ES_tradnl" w:bidi="ar-SA"/>
        </w:rPr>
        <w:t>: EDPR) es líder mundial en el sector de las energías renovables y el cuarto productor mundial de energía eólica. Con una sólida cartera de proyectos en desarrollo, unos activos de la máxima calidad y una capacidad de explotación líder del mercado, EDPR ha experimentado un desarrollo sobresaliente en los últimos años y ya está presente en catorce mercados internacionales (Bélgica, Brasil, Canadá, Colombia, Francia, Grecia, Italia, México, Polonia, Portugal, Rumanía, España, el Reino Unido y Estados Unidos). </w:t>
      </w:r>
      <w:proofErr w:type="spellStart"/>
      <w:r w:rsidRPr="00963F1E">
        <w:rPr>
          <w:rFonts w:cs="Segoe UI"/>
          <w:color w:val="000000"/>
          <w:sz w:val="21"/>
          <w:szCs w:val="21"/>
          <w:lang w:eastAsia="es-ES_tradnl" w:bidi="ar-SA"/>
        </w:rPr>
        <w:t>Energias</w:t>
      </w:r>
      <w:proofErr w:type="spellEnd"/>
      <w:r w:rsidRPr="00963F1E">
        <w:rPr>
          <w:rFonts w:cs="Segoe UI"/>
          <w:color w:val="000000"/>
          <w:sz w:val="21"/>
          <w:szCs w:val="21"/>
          <w:lang w:eastAsia="es-ES_tradnl" w:bidi="ar-SA"/>
        </w:rPr>
        <w:t> de Portugal, S.A. ("EDP"), el accionista principal de EDPR, es una empresa eléctrica internacional líder en creación de valor, innovación y sostenibilidad. EDP ha formado parte del índice Dow Jones </w:t>
      </w:r>
      <w:proofErr w:type="spellStart"/>
      <w:r w:rsidRPr="00963F1E">
        <w:rPr>
          <w:rFonts w:cs="Segoe UI"/>
          <w:color w:val="000000"/>
          <w:sz w:val="21"/>
          <w:szCs w:val="21"/>
          <w:lang w:eastAsia="es-ES_tradnl" w:bidi="ar-SA"/>
        </w:rPr>
        <w:t>Sustainability</w:t>
      </w:r>
      <w:proofErr w:type="spellEnd"/>
      <w:r w:rsidRPr="00963F1E">
        <w:rPr>
          <w:rFonts w:cs="Segoe UI"/>
          <w:color w:val="000000"/>
          <w:sz w:val="21"/>
          <w:szCs w:val="21"/>
          <w:lang w:eastAsia="es-ES_tradnl" w:bidi="ar-SA"/>
        </w:rPr>
        <w:t> 11 años consecutivos. </w:t>
      </w:r>
      <w:r w:rsidRPr="00963F1E">
        <w:rPr>
          <w:rFonts w:cs="Segoe UI"/>
          <w:sz w:val="21"/>
          <w:szCs w:val="21"/>
          <w:lang w:eastAsia="es-ES_tradnl" w:bidi="ar-SA"/>
        </w:rPr>
        <w:t> </w:t>
      </w:r>
    </w:p>
    <w:p w14:paraId="56287051"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color w:val="000000"/>
          <w:sz w:val="21"/>
          <w:szCs w:val="21"/>
          <w:lang w:eastAsia="es-ES_tradnl" w:bidi="ar-SA"/>
        </w:rPr>
        <w:t>Si desea obtener más información, visite </w:t>
      </w:r>
      <w:hyperlink r:id="rId9" w:tgtFrame="_blank" w:history="1">
        <w:r w:rsidRPr="00963F1E">
          <w:rPr>
            <w:rFonts w:cs="Segoe UI"/>
            <w:color w:val="0000FF"/>
            <w:sz w:val="21"/>
            <w:szCs w:val="21"/>
            <w:u w:val="single"/>
            <w:lang w:eastAsia="es-ES_tradnl" w:bidi="ar-SA"/>
          </w:rPr>
          <w:t>www.edpr.com</w:t>
        </w:r>
      </w:hyperlink>
      <w:r w:rsidRPr="00963F1E">
        <w:rPr>
          <w:rFonts w:cs="Segoe UI"/>
          <w:sz w:val="21"/>
          <w:szCs w:val="21"/>
          <w:lang w:eastAsia="es-ES_tradnl" w:bidi="ar-SA"/>
        </w:rPr>
        <w:t>  </w:t>
      </w:r>
    </w:p>
    <w:p w14:paraId="6869B86D"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 </w:t>
      </w:r>
    </w:p>
    <w:p w14:paraId="3AD5281B"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b/>
          <w:bCs/>
          <w:sz w:val="21"/>
          <w:szCs w:val="21"/>
          <w:lang w:eastAsia="es-ES_tradnl" w:bidi="ar-SA"/>
        </w:rPr>
        <w:t>Acerca de EDP </w:t>
      </w:r>
      <w:r w:rsidRPr="00963F1E">
        <w:rPr>
          <w:rFonts w:cs="Segoe UI"/>
          <w:sz w:val="21"/>
          <w:szCs w:val="21"/>
          <w:lang w:eastAsia="es-ES_tradnl" w:bidi="ar-SA"/>
        </w:rPr>
        <w:t> </w:t>
      </w:r>
    </w:p>
    <w:p w14:paraId="1E706CFA" w14:textId="77777777" w:rsidR="00963F1E" w:rsidRPr="00963F1E" w:rsidRDefault="006E0028" w:rsidP="00963F1E">
      <w:pPr>
        <w:spacing w:after="0" w:line="240" w:lineRule="auto"/>
        <w:jc w:val="both"/>
        <w:textAlignment w:val="baseline"/>
        <w:rPr>
          <w:rFonts w:cs="Segoe UI"/>
          <w:sz w:val="21"/>
          <w:szCs w:val="21"/>
          <w:lang w:eastAsia="es-ES_tradnl" w:bidi="ar-SA"/>
        </w:rPr>
      </w:pPr>
      <w:hyperlink r:id="rId10" w:tgtFrame="_blank" w:history="1">
        <w:r w:rsidR="00963F1E" w:rsidRPr="00963F1E">
          <w:rPr>
            <w:rFonts w:cs="Segoe UI"/>
            <w:color w:val="0000FF"/>
            <w:sz w:val="21"/>
            <w:szCs w:val="21"/>
            <w:u w:val="single"/>
            <w:lang w:eastAsia="es-ES_tradnl" w:bidi="ar-SA"/>
          </w:rPr>
          <w:t>EDP</w:t>
        </w:r>
      </w:hyperlink>
      <w:r w:rsidR="00963F1E" w:rsidRPr="00963F1E">
        <w:rPr>
          <w:rFonts w:cs="Segoe UI"/>
          <w:sz w:val="21"/>
          <w:szCs w:val="21"/>
          <w:lang w:eastAsia="es-ES_tradnl" w:bidi="ar-SA"/>
        </w:rPr>
        <w:t> es un grupo energético internacional líder en creación de valor, innovación y sostenibilidad. Forma parte de Dow Jones </w:t>
      </w:r>
      <w:proofErr w:type="spellStart"/>
      <w:r w:rsidR="00963F1E" w:rsidRPr="00963F1E">
        <w:rPr>
          <w:rFonts w:cs="Segoe UI"/>
          <w:sz w:val="21"/>
          <w:szCs w:val="21"/>
          <w:lang w:eastAsia="es-ES_tradnl" w:bidi="ar-SA"/>
        </w:rPr>
        <w:t>Sustainability</w:t>
      </w:r>
      <w:proofErr w:type="spellEnd"/>
      <w:r w:rsidR="00963F1E" w:rsidRPr="00963F1E">
        <w:rPr>
          <w:rFonts w:cs="Segoe UI"/>
          <w:sz w:val="21"/>
          <w:szCs w:val="21"/>
          <w:lang w:eastAsia="es-ES_tradnl" w:bidi="ar-SA"/>
        </w:rPr>
        <w:t> Indexes (</w:t>
      </w:r>
      <w:proofErr w:type="spellStart"/>
      <w:r w:rsidR="00963F1E" w:rsidRPr="00963F1E">
        <w:rPr>
          <w:rFonts w:cs="Segoe UI"/>
          <w:sz w:val="21"/>
          <w:szCs w:val="21"/>
          <w:lang w:eastAsia="es-ES_tradnl" w:bidi="ar-SA"/>
        </w:rPr>
        <w:t>World</w:t>
      </w:r>
      <w:proofErr w:type="spellEnd"/>
      <w:r w:rsidR="00963F1E" w:rsidRPr="00963F1E">
        <w:rPr>
          <w:rFonts w:cs="Segoe UI"/>
          <w:sz w:val="21"/>
          <w:szCs w:val="21"/>
          <w:lang w:eastAsia="es-ES_tradnl" w:bidi="ar-SA"/>
        </w:rPr>
        <w:t> y STOXX) y es además líder mundial en energía renovable. </w:t>
      </w:r>
    </w:p>
    <w:p w14:paraId="5A116C24"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En España, EDP es una compañía de referencia en el mercado energético, presente en la generación, distribución y </w:t>
      </w:r>
      <w:hyperlink r:id="rId11" w:tgtFrame="_blank" w:history="1">
        <w:r w:rsidRPr="00963F1E">
          <w:rPr>
            <w:rFonts w:cs="Segoe UI"/>
            <w:color w:val="0000FF"/>
            <w:sz w:val="21"/>
            <w:szCs w:val="21"/>
            <w:u w:val="single"/>
            <w:lang w:eastAsia="es-ES_tradnl" w:bidi="ar-SA"/>
          </w:rPr>
          <w:t>comercialización</w:t>
        </w:r>
      </w:hyperlink>
      <w:r w:rsidRPr="00963F1E">
        <w:rPr>
          <w:rFonts w:cs="Segoe UI"/>
          <w:sz w:val="21"/>
          <w:szCs w:val="21"/>
          <w:lang w:eastAsia="es-ES_tradnl" w:bidi="ar-SA"/>
        </w:rPr>
        <w:t> de energía eléctrica, gas natural y servicios, en la que ya confían más de tres millones de personas. </w:t>
      </w:r>
    </w:p>
    <w:p w14:paraId="696E7931" w14:textId="5E4687BE" w:rsid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EDP es líder en gas en Cantabria, Murcia y País Vasco, así como en Asturias, donde también es el operador eléctrico de referencia </w:t>
      </w:r>
    </w:p>
    <w:p w14:paraId="52D26727" w14:textId="77777777" w:rsidR="00963F1E" w:rsidRPr="00963F1E" w:rsidRDefault="00963F1E" w:rsidP="00963F1E">
      <w:pPr>
        <w:spacing w:after="0" w:line="240" w:lineRule="auto"/>
        <w:jc w:val="both"/>
        <w:textAlignment w:val="baseline"/>
        <w:rPr>
          <w:rFonts w:cs="Segoe UI"/>
          <w:sz w:val="21"/>
          <w:szCs w:val="21"/>
          <w:lang w:eastAsia="es-ES_tradnl" w:bidi="ar-SA"/>
        </w:rPr>
      </w:pPr>
    </w:p>
    <w:p w14:paraId="12540AE7"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b/>
          <w:bCs/>
          <w:sz w:val="21"/>
          <w:szCs w:val="21"/>
          <w:u w:val="single"/>
          <w:lang w:eastAsia="es-ES_tradnl" w:bidi="ar-SA"/>
        </w:rPr>
        <w:t>Contacto para medios de comunicación:</w:t>
      </w:r>
      <w:r w:rsidRPr="00963F1E">
        <w:rPr>
          <w:rFonts w:cs="Segoe UI"/>
          <w:sz w:val="21"/>
          <w:szCs w:val="21"/>
          <w:lang w:eastAsia="es-ES_tradnl" w:bidi="ar-SA"/>
        </w:rPr>
        <w:t> </w:t>
      </w:r>
    </w:p>
    <w:p w14:paraId="3D330587"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 </w:t>
      </w:r>
    </w:p>
    <w:p w14:paraId="6967DC10" w14:textId="646A9434" w:rsidR="00963F1E" w:rsidRDefault="00963F1E" w:rsidP="00963F1E">
      <w:pPr>
        <w:spacing w:after="0" w:line="240" w:lineRule="auto"/>
        <w:jc w:val="both"/>
        <w:textAlignment w:val="baseline"/>
        <w:rPr>
          <w:rFonts w:cs="Segoe UI"/>
          <w:sz w:val="21"/>
          <w:szCs w:val="21"/>
          <w:lang w:eastAsia="es-ES_tradnl" w:bidi="ar-SA"/>
        </w:rPr>
      </w:pPr>
      <w:r w:rsidRPr="00963F1E">
        <w:rPr>
          <w:rFonts w:cs="Segoe UI"/>
          <w:b/>
          <w:bCs/>
          <w:sz w:val="21"/>
          <w:szCs w:val="21"/>
          <w:lang w:eastAsia="es-ES_tradnl" w:bidi="ar-SA"/>
        </w:rPr>
        <w:t>El Corte Inglés:</w:t>
      </w:r>
      <w:r w:rsidRPr="00963F1E">
        <w:rPr>
          <w:rFonts w:cs="Segoe UI"/>
          <w:sz w:val="21"/>
          <w:szCs w:val="21"/>
          <w:lang w:eastAsia="es-ES_tradnl" w:bidi="ar-SA"/>
        </w:rPr>
        <w:t> </w:t>
      </w:r>
      <w:r w:rsidR="00D038FC">
        <w:rPr>
          <w:rFonts w:cs="Segoe UI"/>
          <w:sz w:val="21"/>
          <w:szCs w:val="21"/>
          <w:lang w:eastAsia="es-ES_tradnl" w:bidi="ar-SA"/>
        </w:rPr>
        <w:t>Concha Rubio</w:t>
      </w:r>
    </w:p>
    <w:p w14:paraId="0F6E035C" w14:textId="67C488F2" w:rsidR="00684AEF" w:rsidRDefault="00684AEF" w:rsidP="00963F1E">
      <w:pPr>
        <w:spacing w:after="0" w:line="240" w:lineRule="auto"/>
        <w:jc w:val="both"/>
        <w:textAlignment w:val="baseline"/>
        <w:rPr>
          <w:rFonts w:cs="Segoe UI"/>
          <w:sz w:val="21"/>
          <w:szCs w:val="21"/>
          <w:lang w:eastAsia="es-ES_tradnl" w:bidi="ar-SA"/>
        </w:rPr>
      </w:pPr>
      <w:r>
        <w:rPr>
          <w:rFonts w:cs="Segoe UI"/>
          <w:sz w:val="21"/>
          <w:szCs w:val="21"/>
          <w:lang w:eastAsia="es-ES_tradnl" w:bidi="ar-SA"/>
        </w:rPr>
        <w:t>Comunicación</w:t>
      </w:r>
    </w:p>
    <w:p w14:paraId="0FEBD617" w14:textId="50C12008" w:rsidR="0062198C" w:rsidRPr="006E0028" w:rsidRDefault="006E0028" w:rsidP="00963F1E">
      <w:pPr>
        <w:spacing w:after="0" w:line="240" w:lineRule="auto"/>
        <w:jc w:val="both"/>
        <w:textAlignment w:val="baseline"/>
        <w:rPr>
          <w:rFonts w:cs="Segoe UI"/>
          <w:sz w:val="21"/>
          <w:szCs w:val="21"/>
          <w:lang w:eastAsia="es-ES_tradnl" w:bidi="ar-SA"/>
        </w:rPr>
      </w:pPr>
      <w:hyperlink r:id="rId12" w:history="1">
        <w:r w:rsidR="00D519A7" w:rsidRPr="006E0028">
          <w:rPr>
            <w:rStyle w:val="Hipervnculo"/>
            <w:rFonts w:cs="Segoe UI"/>
            <w:sz w:val="21"/>
            <w:szCs w:val="21"/>
            <w:lang w:eastAsia="es-ES_tradnl" w:bidi="ar-SA"/>
          </w:rPr>
          <w:t>concha_rubio@elcorteIngles.es</w:t>
        </w:r>
      </w:hyperlink>
    </w:p>
    <w:p w14:paraId="4CB5B5A4" w14:textId="77777777" w:rsidR="00963F1E" w:rsidRPr="006E0028" w:rsidRDefault="00963F1E" w:rsidP="00963F1E">
      <w:pPr>
        <w:spacing w:after="0" w:line="240" w:lineRule="auto"/>
        <w:jc w:val="both"/>
        <w:textAlignment w:val="baseline"/>
        <w:rPr>
          <w:rFonts w:cs="Segoe UI"/>
          <w:sz w:val="21"/>
          <w:szCs w:val="21"/>
          <w:lang w:eastAsia="es-ES_tradnl" w:bidi="ar-SA"/>
        </w:rPr>
      </w:pPr>
      <w:r w:rsidRPr="006E0028">
        <w:rPr>
          <w:rFonts w:cs="Segoe UI"/>
          <w:sz w:val="21"/>
          <w:szCs w:val="21"/>
          <w:lang w:eastAsia="es-ES_tradnl" w:bidi="ar-SA"/>
        </w:rPr>
        <w:t> </w:t>
      </w:r>
    </w:p>
    <w:p w14:paraId="72063E73" w14:textId="77777777" w:rsidR="00963F1E" w:rsidRPr="006E0028" w:rsidRDefault="00963F1E" w:rsidP="00963F1E">
      <w:pPr>
        <w:spacing w:after="0" w:line="240" w:lineRule="auto"/>
        <w:jc w:val="both"/>
        <w:textAlignment w:val="baseline"/>
        <w:rPr>
          <w:rFonts w:cs="Segoe UI"/>
          <w:sz w:val="21"/>
          <w:szCs w:val="21"/>
          <w:lang w:eastAsia="es-ES_tradnl" w:bidi="ar-SA"/>
        </w:rPr>
      </w:pPr>
      <w:r w:rsidRPr="006E0028">
        <w:rPr>
          <w:rFonts w:cs="Segoe UI"/>
          <w:b/>
          <w:bCs/>
          <w:sz w:val="21"/>
          <w:szCs w:val="21"/>
          <w:lang w:eastAsia="es-ES_tradnl" w:bidi="ar-SA"/>
        </w:rPr>
        <w:t>EDPR: </w:t>
      </w:r>
      <w:r w:rsidRPr="006E0028">
        <w:rPr>
          <w:rFonts w:cs="Segoe UI"/>
          <w:sz w:val="21"/>
          <w:szCs w:val="21"/>
          <w:lang w:eastAsia="es-ES_tradnl" w:bidi="ar-SA"/>
        </w:rPr>
        <w:t>Rafael Solís </w:t>
      </w:r>
    </w:p>
    <w:p w14:paraId="7496B4DD" w14:textId="7E892D78" w:rsidR="00963F1E" w:rsidRPr="005D7820" w:rsidRDefault="005D7820" w:rsidP="00963F1E">
      <w:pPr>
        <w:spacing w:after="0" w:line="240" w:lineRule="auto"/>
        <w:jc w:val="both"/>
        <w:textAlignment w:val="baseline"/>
        <w:rPr>
          <w:rFonts w:cs="Segoe UI"/>
          <w:sz w:val="21"/>
          <w:szCs w:val="21"/>
          <w:lang w:eastAsia="es-ES_tradnl" w:bidi="ar-SA"/>
        </w:rPr>
      </w:pPr>
      <w:r w:rsidRPr="005D7820">
        <w:rPr>
          <w:rFonts w:cs="Segoe UI"/>
          <w:sz w:val="21"/>
          <w:szCs w:val="21"/>
          <w:lang w:eastAsia="es-ES_tradnl" w:bidi="ar-SA"/>
        </w:rPr>
        <w:t>Director de Comunicación Corporativa y</w:t>
      </w:r>
      <w:r>
        <w:rPr>
          <w:rFonts w:cs="Segoe UI"/>
          <w:sz w:val="21"/>
          <w:szCs w:val="21"/>
          <w:lang w:eastAsia="es-ES_tradnl" w:bidi="ar-SA"/>
        </w:rPr>
        <w:t xml:space="preserve"> Gestión de </w:t>
      </w:r>
      <w:proofErr w:type="spellStart"/>
      <w:r>
        <w:rPr>
          <w:rFonts w:cs="Segoe UI"/>
          <w:sz w:val="21"/>
          <w:szCs w:val="21"/>
          <w:lang w:eastAsia="es-ES_tradnl" w:bidi="ar-SA"/>
        </w:rPr>
        <w:t>Stakeholders</w:t>
      </w:r>
      <w:proofErr w:type="spellEnd"/>
    </w:p>
    <w:p w14:paraId="54A5827D" w14:textId="77777777" w:rsidR="00963F1E" w:rsidRPr="006E0028" w:rsidRDefault="006E0028" w:rsidP="00963F1E">
      <w:pPr>
        <w:spacing w:after="0" w:line="240" w:lineRule="auto"/>
        <w:jc w:val="both"/>
        <w:textAlignment w:val="baseline"/>
        <w:rPr>
          <w:rFonts w:cs="Segoe UI"/>
          <w:sz w:val="21"/>
          <w:szCs w:val="21"/>
          <w:lang w:eastAsia="es-ES_tradnl" w:bidi="ar-SA"/>
        </w:rPr>
      </w:pPr>
      <w:hyperlink r:id="rId13" w:tgtFrame="_blank" w:history="1">
        <w:r w:rsidR="00963F1E" w:rsidRPr="006E0028">
          <w:rPr>
            <w:rFonts w:cs="Segoe UI"/>
            <w:color w:val="0000FF"/>
            <w:sz w:val="21"/>
            <w:szCs w:val="21"/>
            <w:u w:val="single"/>
            <w:lang w:eastAsia="es-ES_tradnl" w:bidi="ar-SA"/>
          </w:rPr>
          <w:t>rafael.solis@edpr.com</w:t>
        </w:r>
      </w:hyperlink>
      <w:r w:rsidR="00963F1E" w:rsidRPr="006E0028">
        <w:rPr>
          <w:rFonts w:cs="Segoe UI"/>
          <w:sz w:val="21"/>
          <w:szCs w:val="21"/>
          <w:lang w:eastAsia="es-ES_tradnl" w:bidi="ar-SA"/>
        </w:rPr>
        <w:t> </w:t>
      </w:r>
    </w:p>
    <w:p w14:paraId="6C8BC728" w14:textId="77777777" w:rsidR="00963F1E" w:rsidRPr="006E0028" w:rsidRDefault="006E0028" w:rsidP="00963F1E">
      <w:pPr>
        <w:spacing w:after="0" w:line="240" w:lineRule="auto"/>
        <w:jc w:val="both"/>
        <w:textAlignment w:val="baseline"/>
        <w:rPr>
          <w:rFonts w:cs="Segoe UI"/>
          <w:sz w:val="21"/>
          <w:szCs w:val="21"/>
          <w:lang w:eastAsia="es-ES_tradnl" w:bidi="ar-SA"/>
        </w:rPr>
      </w:pPr>
      <w:hyperlink r:id="rId14" w:tgtFrame="_blank" w:history="1">
        <w:r w:rsidR="00963F1E" w:rsidRPr="006E0028">
          <w:rPr>
            <w:rFonts w:cs="Segoe UI"/>
            <w:color w:val="0000FF"/>
            <w:sz w:val="21"/>
            <w:szCs w:val="21"/>
            <w:u w:val="single"/>
            <w:lang w:eastAsia="es-ES_tradnl" w:bidi="ar-SA"/>
          </w:rPr>
          <w:t>www.edpr.com</w:t>
        </w:r>
      </w:hyperlink>
      <w:r w:rsidR="00963F1E" w:rsidRPr="006E0028">
        <w:rPr>
          <w:rFonts w:cs="Segoe UI"/>
          <w:sz w:val="21"/>
          <w:szCs w:val="21"/>
          <w:lang w:eastAsia="es-ES_tradnl" w:bidi="ar-SA"/>
        </w:rPr>
        <w:t> </w:t>
      </w:r>
    </w:p>
    <w:p w14:paraId="496429E4" w14:textId="77777777" w:rsidR="00963F1E" w:rsidRPr="006E0028" w:rsidRDefault="00963F1E" w:rsidP="00963F1E">
      <w:pPr>
        <w:spacing w:after="0" w:line="240" w:lineRule="auto"/>
        <w:jc w:val="both"/>
        <w:textAlignment w:val="baseline"/>
        <w:rPr>
          <w:rFonts w:cs="Segoe UI"/>
          <w:sz w:val="21"/>
          <w:szCs w:val="21"/>
          <w:lang w:eastAsia="es-ES_tradnl" w:bidi="ar-SA"/>
        </w:rPr>
      </w:pPr>
      <w:r w:rsidRPr="006E0028">
        <w:rPr>
          <w:rFonts w:cs="Segoe UI"/>
          <w:sz w:val="21"/>
          <w:szCs w:val="21"/>
          <w:lang w:eastAsia="es-ES_tradnl" w:bidi="ar-SA"/>
        </w:rPr>
        <w:t> </w:t>
      </w:r>
    </w:p>
    <w:p w14:paraId="22A7DA16"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b/>
          <w:bCs/>
          <w:sz w:val="21"/>
          <w:szCs w:val="21"/>
          <w:lang w:eastAsia="es-ES_tradnl" w:bidi="ar-SA"/>
        </w:rPr>
        <w:t>EDP: </w:t>
      </w:r>
      <w:r w:rsidRPr="00963F1E">
        <w:rPr>
          <w:rFonts w:cs="Segoe UI"/>
          <w:sz w:val="21"/>
          <w:szCs w:val="21"/>
          <w:lang w:eastAsia="es-ES_tradnl" w:bidi="ar-SA"/>
        </w:rPr>
        <w:t>Carmen Fernández  </w:t>
      </w:r>
    </w:p>
    <w:p w14:paraId="1C6631B2"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sz w:val="21"/>
          <w:szCs w:val="21"/>
          <w:lang w:eastAsia="es-ES_tradnl" w:bidi="ar-SA"/>
        </w:rPr>
        <w:t>Directora de Marketing, Marca y Comunicación </w:t>
      </w:r>
    </w:p>
    <w:p w14:paraId="178D39E1" w14:textId="77777777" w:rsidR="00963F1E" w:rsidRPr="00963F1E" w:rsidRDefault="006E0028" w:rsidP="00963F1E">
      <w:pPr>
        <w:spacing w:after="0" w:line="240" w:lineRule="auto"/>
        <w:jc w:val="both"/>
        <w:textAlignment w:val="baseline"/>
        <w:rPr>
          <w:rFonts w:cs="Segoe UI"/>
          <w:sz w:val="21"/>
          <w:szCs w:val="21"/>
          <w:lang w:eastAsia="es-ES_tradnl" w:bidi="ar-SA"/>
        </w:rPr>
      </w:pPr>
      <w:hyperlink r:id="rId15" w:tgtFrame="_blank" w:history="1">
        <w:r w:rsidR="00963F1E" w:rsidRPr="00963F1E">
          <w:rPr>
            <w:rFonts w:cs="Segoe UI"/>
            <w:color w:val="0000FF"/>
            <w:sz w:val="21"/>
            <w:szCs w:val="21"/>
            <w:u w:val="single"/>
            <w:lang w:eastAsia="es-ES_tradnl" w:bidi="ar-SA"/>
          </w:rPr>
          <w:t>comunicacion@edpenergia.es</w:t>
        </w:r>
      </w:hyperlink>
      <w:r w:rsidR="00963F1E" w:rsidRPr="00963F1E">
        <w:rPr>
          <w:rFonts w:cs="Segoe UI"/>
          <w:sz w:val="21"/>
          <w:szCs w:val="21"/>
          <w:lang w:eastAsia="es-ES_tradnl" w:bidi="ar-SA"/>
        </w:rPr>
        <w:t> </w:t>
      </w:r>
    </w:p>
    <w:p w14:paraId="1FF239C4" w14:textId="77777777" w:rsidR="00963F1E" w:rsidRPr="00963F1E" w:rsidRDefault="00963F1E" w:rsidP="00963F1E">
      <w:pPr>
        <w:spacing w:after="0" w:line="240" w:lineRule="auto"/>
        <w:jc w:val="both"/>
        <w:textAlignment w:val="baseline"/>
        <w:rPr>
          <w:rFonts w:cs="Segoe UI"/>
          <w:sz w:val="21"/>
          <w:szCs w:val="21"/>
          <w:lang w:eastAsia="es-ES_tradnl" w:bidi="ar-SA"/>
        </w:rPr>
      </w:pPr>
      <w:r w:rsidRPr="00963F1E">
        <w:rPr>
          <w:rFonts w:cs="Segoe UI"/>
          <w:color w:val="0000FF"/>
          <w:sz w:val="21"/>
          <w:szCs w:val="21"/>
          <w:u w:val="single"/>
          <w:lang w:eastAsia="es-ES_tradnl" w:bidi="ar-SA"/>
        </w:rPr>
        <w:t>www.es.edp.com</w:t>
      </w:r>
      <w:r w:rsidRPr="00963F1E">
        <w:rPr>
          <w:rFonts w:cs="Segoe UI"/>
          <w:sz w:val="21"/>
          <w:szCs w:val="21"/>
          <w:lang w:eastAsia="es-ES_tradnl" w:bidi="ar-SA"/>
        </w:rPr>
        <w:t> </w:t>
      </w:r>
    </w:p>
    <w:p w14:paraId="2A9EE38E" w14:textId="77777777" w:rsidR="00963F1E" w:rsidRPr="00963F1E" w:rsidRDefault="00963F1E" w:rsidP="00963F1E">
      <w:pPr>
        <w:spacing w:after="0" w:line="240" w:lineRule="auto"/>
        <w:jc w:val="both"/>
        <w:textAlignment w:val="baseline"/>
        <w:rPr>
          <w:rFonts w:ascii="Segoe UI" w:hAnsi="Segoe UI" w:cs="Segoe UI"/>
          <w:sz w:val="18"/>
          <w:szCs w:val="18"/>
          <w:lang w:eastAsia="es-ES_tradnl" w:bidi="ar-SA"/>
        </w:rPr>
      </w:pPr>
      <w:r w:rsidRPr="00963F1E">
        <w:rPr>
          <w:rFonts w:cs="Segoe UI"/>
          <w:sz w:val="24"/>
          <w:szCs w:val="24"/>
          <w:lang w:eastAsia="es-ES_tradnl" w:bidi="ar-SA"/>
        </w:rPr>
        <w:t> </w:t>
      </w:r>
    </w:p>
    <w:p w14:paraId="2C8C7FC6" w14:textId="77777777" w:rsidR="00963F1E" w:rsidRPr="00963F1E" w:rsidRDefault="00963F1E" w:rsidP="00963F1E">
      <w:pPr>
        <w:spacing w:after="0" w:line="240" w:lineRule="auto"/>
        <w:jc w:val="both"/>
        <w:textAlignment w:val="baseline"/>
        <w:rPr>
          <w:rFonts w:ascii="Segoe UI" w:hAnsi="Segoe UI" w:cs="Segoe UI"/>
          <w:sz w:val="18"/>
          <w:szCs w:val="18"/>
          <w:lang w:eastAsia="es-ES_tradnl" w:bidi="ar-SA"/>
        </w:rPr>
      </w:pPr>
      <w:r w:rsidRPr="00963F1E">
        <w:rPr>
          <w:rFonts w:cs="Segoe UI"/>
          <w:sz w:val="24"/>
          <w:szCs w:val="24"/>
          <w:lang w:eastAsia="es-ES_tradnl" w:bidi="ar-SA"/>
        </w:rPr>
        <w:t> </w:t>
      </w:r>
    </w:p>
    <w:p w14:paraId="55280B33" w14:textId="77777777" w:rsidR="006730B0" w:rsidRPr="008732D2" w:rsidRDefault="006730B0" w:rsidP="006730B0">
      <w:pPr>
        <w:tabs>
          <w:tab w:val="left" w:pos="5667"/>
        </w:tabs>
        <w:jc w:val="both"/>
        <w:outlineLvl w:val="0"/>
        <w:rPr>
          <w:rFonts w:cs="Calibri"/>
          <w:bCs/>
          <w:sz w:val="23"/>
          <w:szCs w:val="23"/>
        </w:rPr>
      </w:pPr>
    </w:p>
    <w:sectPr w:rsidR="006730B0" w:rsidRPr="008732D2" w:rsidSect="00152CB4">
      <w:headerReference w:type="default" r:id="rId16"/>
      <w:pgSz w:w="11906" w:h="16838"/>
      <w:pgMar w:top="2824" w:right="805" w:bottom="1408" w:left="311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8397F" w14:textId="77777777" w:rsidR="00663289" w:rsidRPr="00FD7062" w:rsidRDefault="00663289" w:rsidP="002973D6">
      <w:pPr>
        <w:spacing w:after="0" w:line="240" w:lineRule="auto"/>
        <w:rPr>
          <w:lang w:val="es-ES_tradnl"/>
        </w:rPr>
      </w:pPr>
      <w:r w:rsidRPr="00FD7062">
        <w:rPr>
          <w:lang w:val="es-ES_tradnl"/>
        </w:rPr>
        <w:separator/>
      </w:r>
    </w:p>
  </w:endnote>
  <w:endnote w:type="continuationSeparator" w:id="0">
    <w:p w14:paraId="08AC2F38" w14:textId="77777777" w:rsidR="00663289" w:rsidRPr="00FD7062" w:rsidRDefault="00663289" w:rsidP="002973D6">
      <w:pPr>
        <w:spacing w:after="0" w:line="240" w:lineRule="auto"/>
        <w:rPr>
          <w:lang w:val="es-ES_tradnl"/>
        </w:rPr>
      </w:pPr>
      <w:r w:rsidRPr="00FD7062">
        <w:rPr>
          <w:lang w:val="es-ES_tradn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DP Preon Thin">
    <w:altName w:val="Calibri"/>
    <w:panose1 w:val="00000000000000000000"/>
    <w:charset w:val="00"/>
    <w:family w:val="modern"/>
    <w:notTrueType/>
    <w:pitch w:val="variable"/>
    <w:sig w:usb0="A00000AF" w:usb1="4000204B" w:usb2="00000000" w:usb3="00000000" w:csb0="00000093" w:csb1="00000000"/>
  </w:font>
  <w:font w:name="EDP Preon Hair">
    <w:panose1 w:val="00000000000000000000"/>
    <w:charset w:val="00"/>
    <w:family w:val="modern"/>
    <w:notTrueType/>
    <w:pitch w:val="variable"/>
    <w:sig w:usb0="8000002F" w:usb1="0000004A" w:usb2="00000000" w:usb3="00000000" w:csb0="00000003" w:csb1="00000000"/>
  </w:font>
  <w:font w:name="EDP Preon">
    <w:panose1 w:val="00000000000000000000"/>
    <w:charset w:val="00"/>
    <w:family w:val="modern"/>
    <w:notTrueType/>
    <w:pitch w:val="variable"/>
    <w:sig w:usb0="A00000AF" w:usb1="4000204B" w:usb2="00000000" w:usb3="00000000" w:csb0="00000093"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C75A6D" w14:textId="77777777" w:rsidR="00663289" w:rsidRPr="00FD7062" w:rsidRDefault="00663289" w:rsidP="002973D6">
      <w:pPr>
        <w:spacing w:after="0" w:line="240" w:lineRule="auto"/>
        <w:rPr>
          <w:lang w:val="es-ES_tradnl"/>
        </w:rPr>
      </w:pPr>
      <w:r w:rsidRPr="00FD7062">
        <w:rPr>
          <w:lang w:val="es-ES_tradnl"/>
        </w:rPr>
        <w:separator/>
      </w:r>
    </w:p>
  </w:footnote>
  <w:footnote w:type="continuationSeparator" w:id="0">
    <w:p w14:paraId="63EB48DF" w14:textId="77777777" w:rsidR="00663289" w:rsidRPr="00FD7062" w:rsidRDefault="00663289" w:rsidP="002973D6">
      <w:pPr>
        <w:spacing w:after="0" w:line="240" w:lineRule="auto"/>
        <w:rPr>
          <w:lang w:val="es-ES_tradnl"/>
        </w:rPr>
      </w:pPr>
      <w:r w:rsidRPr="00FD7062">
        <w:rPr>
          <w:lang w:val="es-ES_tradnl"/>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F9D95" w14:textId="3396236D" w:rsidR="00560B78" w:rsidRPr="00FD7062" w:rsidRDefault="00B24484" w:rsidP="0047186D">
    <w:pPr>
      <w:pStyle w:val="Encabezado"/>
      <w:tabs>
        <w:tab w:val="clear" w:pos="4252"/>
        <w:tab w:val="clear" w:pos="8504"/>
      </w:tabs>
    </w:pPr>
    <w:r>
      <w:rPr>
        <w:rFonts w:cs="Calibri"/>
        <w:b/>
        <w:bCs/>
        <w:noProof/>
        <w:sz w:val="32"/>
        <w:szCs w:val="32"/>
        <w:lang w:eastAsia="es-ES" w:bidi="ar-SA"/>
      </w:rPr>
      <w:drawing>
        <wp:anchor distT="0" distB="0" distL="114300" distR="114300" simplePos="0" relativeHeight="251664384" behindDoc="0" locked="0" layoutInCell="1" allowOverlap="1" wp14:anchorId="33E59560" wp14:editId="03B32AF4">
          <wp:simplePos x="0" y="0"/>
          <wp:positionH relativeFrom="column">
            <wp:posOffset>3467735</wp:posOffset>
          </wp:positionH>
          <wp:positionV relativeFrom="paragraph">
            <wp:posOffset>-220980</wp:posOffset>
          </wp:positionV>
          <wp:extent cx="2019300" cy="1294765"/>
          <wp:effectExtent l="0" t="0" r="0" b="635"/>
          <wp:wrapSquare wrapText="bothSides"/>
          <wp:docPr id="1" name="Imagen 1" descr="../../../../../../../Downloads/EDP_P1_cs_sa_poli_f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EDP_P1_cs_sa_poli_fb_rgb.jpg"/>
                  <pic:cNvPicPr>
                    <a:picLocks noChangeAspect="1" noChangeArrowheads="1"/>
                  </pic:cNvPicPr>
                </pic:nvPicPr>
                <pic:blipFill rotWithShape="1">
                  <a:blip r:embed="rId1">
                    <a:extLst>
                      <a:ext uri="{28A0092B-C50C-407E-A947-70E740481C1C}">
                        <a14:useLocalDpi xmlns:a14="http://schemas.microsoft.com/office/drawing/2010/main" val="0"/>
                      </a:ext>
                    </a:extLst>
                  </a:blip>
                  <a:srcRect b="9302"/>
                  <a:stretch/>
                </pic:blipFill>
                <pic:spPr bwMode="auto">
                  <a:xfrm>
                    <a:off x="0" y="0"/>
                    <a:ext cx="2019300" cy="1294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2CB4" w:rsidRPr="00BE2369">
      <w:rPr>
        <w:rFonts w:ascii="Times New Roman" w:hAnsi="Times New Roman"/>
        <w:noProof/>
        <w:sz w:val="24"/>
        <w:szCs w:val="24"/>
        <w:lang w:eastAsia="es-ES" w:bidi="ar-SA"/>
      </w:rPr>
      <w:drawing>
        <wp:anchor distT="0" distB="0" distL="114300" distR="114300" simplePos="0" relativeHeight="251665408" behindDoc="0" locked="0" layoutInCell="1" allowOverlap="1" wp14:anchorId="0E956594" wp14:editId="14668BCD">
          <wp:simplePos x="0" y="0"/>
          <wp:positionH relativeFrom="margin">
            <wp:posOffset>1053465</wp:posOffset>
          </wp:positionH>
          <wp:positionV relativeFrom="margin">
            <wp:posOffset>-1205865</wp:posOffset>
          </wp:positionV>
          <wp:extent cx="2372360" cy="619125"/>
          <wp:effectExtent l="0" t="0" r="0" b="0"/>
          <wp:wrapSquare wrapText="bothSides"/>
          <wp:docPr id="2" name="Imagen 2" descr="Resultado de imagen de El corte ing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El corte ingles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236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2CB4">
      <w:rPr>
        <w:noProof/>
        <w:lang w:eastAsia="es-ES" w:bidi="ar-SA"/>
      </w:rPr>
      <w:drawing>
        <wp:anchor distT="0" distB="0" distL="114300" distR="114300" simplePos="0" relativeHeight="251667456" behindDoc="1" locked="0" layoutInCell="1" allowOverlap="1" wp14:anchorId="3D0DF151" wp14:editId="32B34273">
          <wp:simplePos x="0" y="0"/>
          <wp:positionH relativeFrom="column">
            <wp:posOffset>-1969135</wp:posOffset>
          </wp:positionH>
          <wp:positionV relativeFrom="paragraph">
            <wp:posOffset>-444500</wp:posOffset>
          </wp:positionV>
          <wp:extent cx="2972435" cy="1776095"/>
          <wp:effectExtent l="0" t="0" r="0" b="1905"/>
          <wp:wrapNone/>
          <wp:docPr id="3" name="Imagen 21" descr="edp renov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edp renov 01"/>
                  <pic:cNvPicPr>
                    <a:picLocks noChangeAspect="1" noChangeArrowheads="1"/>
                  </pic:cNvPicPr>
                </pic:nvPicPr>
                <pic:blipFill>
                  <a:blip r:embed="rId3"/>
                  <a:srcRect/>
                  <a:stretch>
                    <a:fillRect/>
                  </a:stretch>
                </pic:blipFill>
                <pic:spPr bwMode="auto">
                  <a:xfrm>
                    <a:off x="0" y="0"/>
                    <a:ext cx="2972435" cy="1776095"/>
                  </a:xfrm>
                  <a:prstGeom prst="rect">
                    <a:avLst/>
                  </a:prstGeom>
                  <a:noFill/>
                </pic:spPr>
              </pic:pic>
            </a:graphicData>
          </a:graphic>
          <wp14:sizeRelH relativeFrom="margin">
            <wp14:pctWidth>0</wp14:pctWidth>
          </wp14:sizeRelH>
          <wp14:sizeRelV relativeFrom="margin">
            <wp14:pctHeight>0</wp14:pctHeight>
          </wp14:sizeRelV>
        </wp:anchor>
      </w:drawing>
    </w:r>
  </w:p>
  <w:p w14:paraId="1C3D4A27" w14:textId="77777777" w:rsidR="00BE2369" w:rsidRPr="00BE2369" w:rsidRDefault="00BE2369" w:rsidP="00BE2369">
    <w:pPr>
      <w:spacing w:after="0" w:line="240" w:lineRule="auto"/>
      <w:rPr>
        <w:rFonts w:ascii="Times New Roman" w:hAnsi="Times New Roman"/>
        <w:sz w:val="24"/>
        <w:szCs w:val="24"/>
        <w:lang w:eastAsia="es-ES_tradnl" w:bidi="ar-SA"/>
      </w:rPr>
    </w:pPr>
    <w:r w:rsidRPr="00BE2369">
      <w:rPr>
        <w:rFonts w:ascii="Times New Roman" w:hAnsi="Times New Roman"/>
        <w:sz w:val="24"/>
        <w:szCs w:val="24"/>
        <w:lang w:eastAsia="es-ES_tradnl" w:bidi="ar-SA"/>
      </w:rPr>
      <w:fldChar w:fldCharType="begin"/>
    </w:r>
    <w:r w:rsidRPr="00BE2369">
      <w:rPr>
        <w:rFonts w:ascii="Times New Roman" w:hAnsi="Times New Roman"/>
        <w:sz w:val="24"/>
        <w:szCs w:val="24"/>
        <w:lang w:eastAsia="es-ES_tradnl" w:bidi="ar-SA"/>
      </w:rPr>
      <w:instrText xml:space="preserve"> INCLUDEPICTURE "https://www.elcorteingles.es/recursos/informacioncorporativa/doc/portal/2017/07/06/eci-letras.png" \* MERGEFORMATINET </w:instrText>
    </w:r>
    <w:r w:rsidRPr="00BE2369">
      <w:rPr>
        <w:rFonts w:ascii="Times New Roman" w:hAnsi="Times New Roman"/>
        <w:sz w:val="24"/>
        <w:szCs w:val="24"/>
        <w:lang w:eastAsia="es-ES_tradnl" w:bidi="ar-SA"/>
      </w:rPr>
      <w:fldChar w:fldCharType="end"/>
    </w:r>
  </w:p>
  <w:p w14:paraId="765278BB" w14:textId="77777777" w:rsidR="00560B78" w:rsidRPr="00FD7062" w:rsidRDefault="00560B78" w:rsidP="003F75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7EAACD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AD02F5"/>
    <w:multiLevelType w:val="hybridMultilevel"/>
    <w:tmpl w:val="446AE6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8B761C5"/>
    <w:multiLevelType w:val="hybridMultilevel"/>
    <w:tmpl w:val="82905D1A"/>
    <w:lvl w:ilvl="0" w:tplc="040A0001">
      <w:start w:val="1"/>
      <w:numFmt w:val="bullet"/>
      <w:lvlText w:val=""/>
      <w:lvlJc w:val="left"/>
      <w:pPr>
        <w:ind w:left="2138" w:hanging="360"/>
      </w:pPr>
      <w:rPr>
        <w:rFonts w:ascii="Symbol" w:hAnsi="Symbol" w:hint="default"/>
      </w:rPr>
    </w:lvl>
    <w:lvl w:ilvl="1" w:tplc="040A0003" w:tentative="1">
      <w:start w:val="1"/>
      <w:numFmt w:val="bullet"/>
      <w:lvlText w:val="o"/>
      <w:lvlJc w:val="left"/>
      <w:pPr>
        <w:ind w:left="2858" w:hanging="360"/>
      </w:pPr>
      <w:rPr>
        <w:rFonts w:ascii="Courier New" w:hAnsi="Courier New" w:hint="default"/>
      </w:rPr>
    </w:lvl>
    <w:lvl w:ilvl="2" w:tplc="040A0005" w:tentative="1">
      <w:start w:val="1"/>
      <w:numFmt w:val="bullet"/>
      <w:lvlText w:val=""/>
      <w:lvlJc w:val="left"/>
      <w:pPr>
        <w:ind w:left="3578" w:hanging="360"/>
      </w:pPr>
      <w:rPr>
        <w:rFonts w:ascii="Wingdings" w:hAnsi="Wingdings" w:hint="default"/>
      </w:rPr>
    </w:lvl>
    <w:lvl w:ilvl="3" w:tplc="040A0001" w:tentative="1">
      <w:start w:val="1"/>
      <w:numFmt w:val="bullet"/>
      <w:lvlText w:val=""/>
      <w:lvlJc w:val="left"/>
      <w:pPr>
        <w:ind w:left="4298" w:hanging="360"/>
      </w:pPr>
      <w:rPr>
        <w:rFonts w:ascii="Symbol" w:hAnsi="Symbol" w:hint="default"/>
      </w:rPr>
    </w:lvl>
    <w:lvl w:ilvl="4" w:tplc="040A0003" w:tentative="1">
      <w:start w:val="1"/>
      <w:numFmt w:val="bullet"/>
      <w:lvlText w:val="o"/>
      <w:lvlJc w:val="left"/>
      <w:pPr>
        <w:ind w:left="5018" w:hanging="360"/>
      </w:pPr>
      <w:rPr>
        <w:rFonts w:ascii="Courier New" w:hAnsi="Courier New" w:hint="default"/>
      </w:rPr>
    </w:lvl>
    <w:lvl w:ilvl="5" w:tplc="040A0005" w:tentative="1">
      <w:start w:val="1"/>
      <w:numFmt w:val="bullet"/>
      <w:lvlText w:val=""/>
      <w:lvlJc w:val="left"/>
      <w:pPr>
        <w:ind w:left="5738" w:hanging="360"/>
      </w:pPr>
      <w:rPr>
        <w:rFonts w:ascii="Wingdings" w:hAnsi="Wingdings" w:hint="default"/>
      </w:rPr>
    </w:lvl>
    <w:lvl w:ilvl="6" w:tplc="040A0001" w:tentative="1">
      <w:start w:val="1"/>
      <w:numFmt w:val="bullet"/>
      <w:lvlText w:val=""/>
      <w:lvlJc w:val="left"/>
      <w:pPr>
        <w:ind w:left="6458" w:hanging="360"/>
      </w:pPr>
      <w:rPr>
        <w:rFonts w:ascii="Symbol" w:hAnsi="Symbol" w:hint="default"/>
      </w:rPr>
    </w:lvl>
    <w:lvl w:ilvl="7" w:tplc="040A0003" w:tentative="1">
      <w:start w:val="1"/>
      <w:numFmt w:val="bullet"/>
      <w:lvlText w:val="o"/>
      <w:lvlJc w:val="left"/>
      <w:pPr>
        <w:ind w:left="7178" w:hanging="360"/>
      </w:pPr>
      <w:rPr>
        <w:rFonts w:ascii="Courier New" w:hAnsi="Courier New" w:hint="default"/>
      </w:rPr>
    </w:lvl>
    <w:lvl w:ilvl="8" w:tplc="040A0005" w:tentative="1">
      <w:start w:val="1"/>
      <w:numFmt w:val="bullet"/>
      <w:lvlText w:val=""/>
      <w:lvlJc w:val="left"/>
      <w:pPr>
        <w:ind w:left="7898" w:hanging="360"/>
      </w:pPr>
      <w:rPr>
        <w:rFonts w:ascii="Wingdings" w:hAnsi="Wingdings" w:hint="default"/>
      </w:rPr>
    </w:lvl>
  </w:abstractNum>
  <w:abstractNum w:abstractNumId="3">
    <w:nsid w:val="4FC62E62"/>
    <w:multiLevelType w:val="hybridMultilevel"/>
    <w:tmpl w:val="2B522D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796562A"/>
    <w:multiLevelType w:val="multilevel"/>
    <w:tmpl w:val="86D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D40356F"/>
    <w:multiLevelType w:val="hybridMultilevel"/>
    <w:tmpl w:val="67AA8028"/>
    <w:lvl w:ilvl="0" w:tplc="E1C02970">
      <w:numFmt w:val="bullet"/>
      <w:lvlText w:val="•"/>
      <w:lvlJc w:val="left"/>
      <w:pPr>
        <w:ind w:left="271" w:hanging="132"/>
      </w:pPr>
      <w:rPr>
        <w:rFonts w:ascii="Arial" w:eastAsia="Arial" w:hAnsi="Arial" w:cs="Arial" w:hint="default"/>
        <w:color w:val="231F20"/>
        <w:w w:val="99"/>
        <w:sz w:val="19"/>
        <w:szCs w:val="19"/>
      </w:rPr>
    </w:lvl>
    <w:lvl w:ilvl="1" w:tplc="1A0A7088">
      <w:numFmt w:val="bullet"/>
      <w:lvlText w:val="•"/>
      <w:lvlJc w:val="left"/>
      <w:pPr>
        <w:ind w:left="1199" w:hanging="132"/>
      </w:pPr>
      <w:rPr>
        <w:rFonts w:hint="default"/>
      </w:rPr>
    </w:lvl>
    <w:lvl w:ilvl="2" w:tplc="7A6C189E">
      <w:numFmt w:val="bullet"/>
      <w:lvlText w:val="•"/>
      <w:lvlJc w:val="left"/>
      <w:pPr>
        <w:ind w:left="2118" w:hanging="132"/>
      </w:pPr>
      <w:rPr>
        <w:rFonts w:hint="default"/>
      </w:rPr>
    </w:lvl>
    <w:lvl w:ilvl="3" w:tplc="DDB2978C">
      <w:numFmt w:val="bullet"/>
      <w:lvlText w:val="•"/>
      <w:lvlJc w:val="left"/>
      <w:pPr>
        <w:ind w:left="3038" w:hanging="132"/>
      </w:pPr>
      <w:rPr>
        <w:rFonts w:hint="default"/>
      </w:rPr>
    </w:lvl>
    <w:lvl w:ilvl="4" w:tplc="71FC3598">
      <w:numFmt w:val="bullet"/>
      <w:lvlText w:val="•"/>
      <w:lvlJc w:val="left"/>
      <w:pPr>
        <w:ind w:left="3957" w:hanging="132"/>
      </w:pPr>
      <w:rPr>
        <w:rFonts w:hint="default"/>
      </w:rPr>
    </w:lvl>
    <w:lvl w:ilvl="5" w:tplc="7A74540C">
      <w:numFmt w:val="bullet"/>
      <w:lvlText w:val="•"/>
      <w:lvlJc w:val="left"/>
      <w:pPr>
        <w:ind w:left="4877" w:hanging="132"/>
      </w:pPr>
      <w:rPr>
        <w:rFonts w:hint="default"/>
      </w:rPr>
    </w:lvl>
    <w:lvl w:ilvl="6" w:tplc="D2EC333C">
      <w:numFmt w:val="bullet"/>
      <w:lvlText w:val="•"/>
      <w:lvlJc w:val="left"/>
      <w:pPr>
        <w:ind w:left="5796" w:hanging="132"/>
      </w:pPr>
      <w:rPr>
        <w:rFonts w:hint="default"/>
      </w:rPr>
    </w:lvl>
    <w:lvl w:ilvl="7" w:tplc="FE104B2C">
      <w:numFmt w:val="bullet"/>
      <w:lvlText w:val="•"/>
      <w:lvlJc w:val="left"/>
      <w:pPr>
        <w:ind w:left="6715" w:hanging="132"/>
      </w:pPr>
      <w:rPr>
        <w:rFonts w:hint="default"/>
      </w:rPr>
    </w:lvl>
    <w:lvl w:ilvl="8" w:tplc="627CC3A4">
      <w:numFmt w:val="bullet"/>
      <w:lvlText w:val="•"/>
      <w:lvlJc w:val="left"/>
      <w:pPr>
        <w:ind w:left="7635" w:hanging="132"/>
      </w:pPr>
      <w:rPr>
        <w:rFonts w:hint="default"/>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D3E"/>
    <w:rsid w:val="00002741"/>
    <w:rsid w:val="00004181"/>
    <w:rsid w:val="00005694"/>
    <w:rsid w:val="00011C52"/>
    <w:rsid w:val="00012D35"/>
    <w:rsid w:val="000140BE"/>
    <w:rsid w:val="00014CF5"/>
    <w:rsid w:val="00015A7B"/>
    <w:rsid w:val="00022F6D"/>
    <w:rsid w:val="0002321C"/>
    <w:rsid w:val="00023294"/>
    <w:rsid w:val="000274CB"/>
    <w:rsid w:val="00040A74"/>
    <w:rsid w:val="0004731A"/>
    <w:rsid w:val="00051471"/>
    <w:rsid w:val="00060335"/>
    <w:rsid w:val="00062D0F"/>
    <w:rsid w:val="00065FDD"/>
    <w:rsid w:val="0006639D"/>
    <w:rsid w:val="00070A1F"/>
    <w:rsid w:val="000738BF"/>
    <w:rsid w:val="00081217"/>
    <w:rsid w:val="000814E8"/>
    <w:rsid w:val="00086D18"/>
    <w:rsid w:val="00091515"/>
    <w:rsid w:val="00094120"/>
    <w:rsid w:val="00094AC2"/>
    <w:rsid w:val="000956E7"/>
    <w:rsid w:val="000B5037"/>
    <w:rsid w:val="000C39B0"/>
    <w:rsid w:val="000C6CF4"/>
    <w:rsid w:val="000D0A03"/>
    <w:rsid w:val="000D1648"/>
    <w:rsid w:val="000D554E"/>
    <w:rsid w:val="000D7200"/>
    <w:rsid w:val="000E33A7"/>
    <w:rsid w:val="000F0483"/>
    <w:rsid w:val="001010A1"/>
    <w:rsid w:val="001033FA"/>
    <w:rsid w:val="00105CFA"/>
    <w:rsid w:val="00111F8C"/>
    <w:rsid w:val="00124F03"/>
    <w:rsid w:val="00125D8A"/>
    <w:rsid w:val="00126558"/>
    <w:rsid w:val="001303B6"/>
    <w:rsid w:val="00132150"/>
    <w:rsid w:val="00134B73"/>
    <w:rsid w:val="00137472"/>
    <w:rsid w:val="00140C9B"/>
    <w:rsid w:val="00146A86"/>
    <w:rsid w:val="00152CB4"/>
    <w:rsid w:val="0015468E"/>
    <w:rsid w:val="00156A01"/>
    <w:rsid w:val="001661D7"/>
    <w:rsid w:val="00167FC7"/>
    <w:rsid w:val="00173255"/>
    <w:rsid w:val="00173D2A"/>
    <w:rsid w:val="00175F7F"/>
    <w:rsid w:val="00176A8F"/>
    <w:rsid w:val="0018635F"/>
    <w:rsid w:val="001876CD"/>
    <w:rsid w:val="001973F3"/>
    <w:rsid w:val="0019748A"/>
    <w:rsid w:val="00197588"/>
    <w:rsid w:val="001A58C5"/>
    <w:rsid w:val="001B0AE7"/>
    <w:rsid w:val="001B21A9"/>
    <w:rsid w:val="001B3DEA"/>
    <w:rsid w:val="001C4D9D"/>
    <w:rsid w:val="001D16A3"/>
    <w:rsid w:val="001D54DC"/>
    <w:rsid w:val="001F2088"/>
    <w:rsid w:val="001F73B0"/>
    <w:rsid w:val="00201500"/>
    <w:rsid w:val="00204A69"/>
    <w:rsid w:val="00204F64"/>
    <w:rsid w:val="002062F5"/>
    <w:rsid w:val="00206EFC"/>
    <w:rsid w:val="002074D9"/>
    <w:rsid w:val="00211659"/>
    <w:rsid w:val="00211E69"/>
    <w:rsid w:val="00212D1E"/>
    <w:rsid w:val="00217AA7"/>
    <w:rsid w:val="002249CE"/>
    <w:rsid w:val="00225819"/>
    <w:rsid w:val="002268EB"/>
    <w:rsid w:val="002311C7"/>
    <w:rsid w:val="0024023B"/>
    <w:rsid w:val="00250DCF"/>
    <w:rsid w:val="002522FC"/>
    <w:rsid w:val="002530CE"/>
    <w:rsid w:val="0025341F"/>
    <w:rsid w:val="00254226"/>
    <w:rsid w:val="0026034B"/>
    <w:rsid w:val="002707A8"/>
    <w:rsid w:val="00271ED8"/>
    <w:rsid w:val="002729EC"/>
    <w:rsid w:val="002737E2"/>
    <w:rsid w:val="00275A8B"/>
    <w:rsid w:val="002801E7"/>
    <w:rsid w:val="00280ED3"/>
    <w:rsid w:val="00287EEE"/>
    <w:rsid w:val="00292481"/>
    <w:rsid w:val="002973D6"/>
    <w:rsid w:val="002A60F7"/>
    <w:rsid w:val="002A67FC"/>
    <w:rsid w:val="002B57CA"/>
    <w:rsid w:val="002B58AE"/>
    <w:rsid w:val="002C041A"/>
    <w:rsid w:val="002C0EB3"/>
    <w:rsid w:val="002C22B4"/>
    <w:rsid w:val="002D26A4"/>
    <w:rsid w:val="002D3830"/>
    <w:rsid w:val="002D4665"/>
    <w:rsid w:val="002D5E6B"/>
    <w:rsid w:val="002E1CCC"/>
    <w:rsid w:val="002E7589"/>
    <w:rsid w:val="00301F3E"/>
    <w:rsid w:val="003065F9"/>
    <w:rsid w:val="00310651"/>
    <w:rsid w:val="00323519"/>
    <w:rsid w:val="00331DA1"/>
    <w:rsid w:val="00333296"/>
    <w:rsid w:val="00333A91"/>
    <w:rsid w:val="00335EEC"/>
    <w:rsid w:val="00340396"/>
    <w:rsid w:val="00341E2F"/>
    <w:rsid w:val="003434D2"/>
    <w:rsid w:val="00343B72"/>
    <w:rsid w:val="00351009"/>
    <w:rsid w:val="003577B5"/>
    <w:rsid w:val="003602F7"/>
    <w:rsid w:val="00360363"/>
    <w:rsid w:val="00360CE3"/>
    <w:rsid w:val="00362E31"/>
    <w:rsid w:val="00365FB5"/>
    <w:rsid w:val="00377DF8"/>
    <w:rsid w:val="0038556E"/>
    <w:rsid w:val="00385B0C"/>
    <w:rsid w:val="00392313"/>
    <w:rsid w:val="00393961"/>
    <w:rsid w:val="00395CDB"/>
    <w:rsid w:val="00397DF5"/>
    <w:rsid w:val="003A7CCE"/>
    <w:rsid w:val="003B74D4"/>
    <w:rsid w:val="003C4C34"/>
    <w:rsid w:val="003D5C4D"/>
    <w:rsid w:val="003D7109"/>
    <w:rsid w:val="003E5BE7"/>
    <w:rsid w:val="003E6420"/>
    <w:rsid w:val="003F11C4"/>
    <w:rsid w:val="003F6134"/>
    <w:rsid w:val="003F75A7"/>
    <w:rsid w:val="004101DC"/>
    <w:rsid w:val="004108E1"/>
    <w:rsid w:val="00413244"/>
    <w:rsid w:val="00413F2D"/>
    <w:rsid w:val="00423FFF"/>
    <w:rsid w:val="00425F74"/>
    <w:rsid w:val="004343CB"/>
    <w:rsid w:val="00434682"/>
    <w:rsid w:val="00435684"/>
    <w:rsid w:val="004360F7"/>
    <w:rsid w:val="0044215B"/>
    <w:rsid w:val="00460875"/>
    <w:rsid w:val="0047186D"/>
    <w:rsid w:val="004722EF"/>
    <w:rsid w:val="004737E9"/>
    <w:rsid w:val="00473B80"/>
    <w:rsid w:val="0048025A"/>
    <w:rsid w:val="00482889"/>
    <w:rsid w:val="00484BA1"/>
    <w:rsid w:val="00495858"/>
    <w:rsid w:val="00496BD6"/>
    <w:rsid w:val="004B005E"/>
    <w:rsid w:val="004B4373"/>
    <w:rsid w:val="004B4617"/>
    <w:rsid w:val="004C02D9"/>
    <w:rsid w:val="004C29CC"/>
    <w:rsid w:val="004D125A"/>
    <w:rsid w:val="004D44CC"/>
    <w:rsid w:val="004D637D"/>
    <w:rsid w:val="004D7474"/>
    <w:rsid w:val="004E533C"/>
    <w:rsid w:val="004F1C51"/>
    <w:rsid w:val="004F720F"/>
    <w:rsid w:val="004F7F6B"/>
    <w:rsid w:val="0050003F"/>
    <w:rsid w:val="00501A99"/>
    <w:rsid w:val="00505955"/>
    <w:rsid w:val="00506A5B"/>
    <w:rsid w:val="00507ECA"/>
    <w:rsid w:val="00510BD2"/>
    <w:rsid w:val="005148F6"/>
    <w:rsid w:val="00514A8D"/>
    <w:rsid w:val="00515F84"/>
    <w:rsid w:val="00522A66"/>
    <w:rsid w:val="00524259"/>
    <w:rsid w:val="00525D19"/>
    <w:rsid w:val="00527F43"/>
    <w:rsid w:val="0054521F"/>
    <w:rsid w:val="00546A07"/>
    <w:rsid w:val="005508FB"/>
    <w:rsid w:val="00550E1F"/>
    <w:rsid w:val="00553776"/>
    <w:rsid w:val="0055389D"/>
    <w:rsid w:val="0056029F"/>
    <w:rsid w:val="00560B78"/>
    <w:rsid w:val="00561141"/>
    <w:rsid w:val="00564F79"/>
    <w:rsid w:val="00566A23"/>
    <w:rsid w:val="0056797F"/>
    <w:rsid w:val="00592CA1"/>
    <w:rsid w:val="005B068D"/>
    <w:rsid w:val="005B1D12"/>
    <w:rsid w:val="005D0969"/>
    <w:rsid w:val="005D1F71"/>
    <w:rsid w:val="005D2FFA"/>
    <w:rsid w:val="005D39B0"/>
    <w:rsid w:val="005D7820"/>
    <w:rsid w:val="005E0987"/>
    <w:rsid w:val="005E1E19"/>
    <w:rsid w:val="005E3369"/>
    <w:rsid w:val="005E5371"/>
    <w:rsid w:val="005E7808"/>
    <w:rsid w:val="005F2759"/>
    <w:rsid w:val="005F78A0"/>
    <w:rsid w:val="0060751D"/>
    <w:rsid w:val="00607708"/>
    <w:rsid w:val="0062198C"/>
    <w:rsid w:val="0062367A"/>
    <w:rsid w:val="006255E2"/>
    <w:rsid w:val="00633F6F"/>
    <w:rsid w:val="00640287"/>
    <w:rsid w:val="0064175F"/>
    <w:rsid w:val="00645322"/>
    <w:rsid w:val="00645A75"/>
    <w:rsid w:val="00654388"/>
    <w:rsid w:val="00654B0A"/>
    <w:rsid w:val="00656445"/>
    <w:rsid w:val="006619C6"/>
    <w:rsid w:val="00663289"/>
    <w:rsid w:val="0066623A"/>
    <w:rsid w:val="006730B0"/>
    <w:rsid w:val="006764E3"/>
    <w:rsid w:val="00681D56"/>
    <w:rsid w:val="00684AEF"/>
    <w:rsid w:val="00685FAF"/>
    <w:rsid w:val="00686756"/>
    <w:rsid w:val="006A699D"/>
    <w:rsid w:val="006B305C"/>
    <w:rsid w:val="006B3309"/>
    <w:rsid w:val="006B3615"/>
    <w:rsid w:val="006B4AD2"/>
    <w:rsid w:val="006B721E"/>
    <w:rsid w:val="006C4C79"/>
    <w:rsid w:val="006C71CC"/>
    <w:rsid w:val="006C7587"/>
    <w:rsid w:val="006D17E2"/>
    <w:rsid w:val="006D58D9"/>
    <w:rsid w:val="006D7B94"/>
    <w:rsid w:val="006E0028"/>
    <w:rsid w:val="006E5E2E"/>
    <w:rsid w:val="006F0430"/>
    <w:rsid w:val="006F0781"/>
    <w:rsid w:val="006F092F"/>
    <w:rsid w:val="006F6174"/>
    <w:rsid w:val="00706047"/>
    <w:rsid w:val="007068D0"/>
    <w:rsid w:val="00716FCD"/>
    <w:rsid w:val="00720A0C"/>
    <w:rsid w:val="00724F98"/>
    <w:rsid w:val="00730EDF"/>
    <w:rsid w:val="0073205F"/>
    <w:rsid w:val="007327FE"/>
    <w:rsid w:val="00733FB3"/>
    <w:rsid w:val="0073597F"/>
    <w:rsid w:val="007426B9"/>
    <w:rsid w:val="0074639B"/>
    <w:rsid w:val="007465B6"/>
    <w:rsid w:val="007523C7"/>
    <w:rsid w:val="00754744"/>
    <w:rsid w:val="0075541A"/>
    <w:rsid w:val="00761474"/>
    <w:rsid w:val="007632BD"/>
    <w:rsid w:val="00764B2C"/>
    <w:rsid w:val="00773055"/>
    <w:rsid w:val="007756F2"/>
    <w:rsid w:val="007828C5"/>
    <w:rsid w:val="00783A46"/>
    <w:rsid w:val="00787A91"/>
    <w:rsid w:val="00791A18"/>
    <w:rsid w:val="00794621"/>
    <w:rsid w:val="0079601A"/>
    <w:rsid w:val="007961B4"/>
    <w:rsid w:val="007A1641"/>
    <w:rsid w:val="007A4B4A"/>
    <w:rsid w:val="007B408C"/>
    <w:rsid w:val="007B54B8"/>
    <w:rsid w:val="007C2B6C"/>
    <w:rsid w:val="007C508E"/>
    <w:rsid w:val="007D190A"/>
    <w:rsid w:val="007D5C9E"/>
    <w:rsid w:val="007F1B45"/>
    <w:rsid w:val="0080277F"/>
    <w:rsid w:val="00803EA8"/>
    <w:rsid w:val="00814794"/>
    <w:rsid w:val="00824B97"/>
    <w:rsid w:val="0082550A"/>
    <w:rsid w:val="0083032E"/>
    <w:rsid w:val="008408FB"/>
    <w:rsid w:val="0085201E"/>
    <w:rsid w:val="00864978"/>
    <w:rsid w:val="008668FE"/>
    <w:rsid w:val="008732D2"/>
    <w:rsid w:val="00877CE8"/>
    <w:rsid w:val="00883693"/>
    <w:rsid w:val="00893A7F"/>
    <w:rsid w:val="008A29F9"/>
    <w:rsid w:val="008A48DA"/>
    <w:rsid w:val="008A4F31"/>
    <w:rsid w:val="008A7AC4"/>
    <w:rsid w:val="008C010B"/>
    <w:rsid w:val="008C29FF"/>
    <w:rsid w:val="008C5128"/>
    <w:rsid w:val="008D05BB"/>
    <w:rsid w:val="008D1D9D"/>
    <w:rsid w:val="008D24EE"/>
    <w:rsid w:val="008D47EC"/>
    <w:rsid w:val="008E1013"/>
    <w:rsid w:val="008E5D3E"/>
    <w:rsid w:val="008F4D2B"/>
    <w:rsid w:val="008F7AAB"/>
    <w:rsid w:val="009015CC"/>
    <w:rsid w:val="0090162B"/>
    <w:rsid w:val="0091275E"/>
    <w:rsid w:val="00921C9B"/>
    <w:rsid w:val="00922A33"/>
    <w:rsid w:val="00941873"/>
    <w:rsid w:val="0094417B"/>
    <w:rsid w:val="00946213"/>
    <w:rsid w:val="00947B5E"/>
    <w:rsid w:val="009524EC"/>
    <w:rsid w:val="00954376"/>
    <w:rsid w:val="00957BE1"/>
    <w:rsid w:val="0096325F"/>
    <w:rsid w:val="00963F1E"/>
    <w:rsid w:val="00970776"/>
    <w:rsid w:val="0097082F"/>
    <w:rsid w:val="00973EB1"/>
    <w:rsid w:val="00975323"/>
    <w:rsid w:val="009842B8"/>
    <w:rsid w:val="00990DB1"/>
    <w:rsid w:val="0099538D"/>
    <w:rsid w:val="00995754"/>
    <w:rsid w:val="009A6FC1"/>
    <w:rsid w:val="009B3706"/>
    <w:rsid w:val="009D630E"/>
    <w:rsid w:val="009E4B53"/>
    <w:rsid w:val="009F4756"/>
    <w:rsid w:val="00A06A97"/>
    <w:rsid w:val="00A11877"/>
    <w:rsid w:val="00A11A3C"/>
    <w:rsid w:val="00A1538C"/>
    <w:rsid w:val="00A20FFD"/>
    <w:rsid w:val="00A22141"/>
    <w:rsid w:val="00A239B1"/>
    <w:rsid w:val="00A24866"/>
    <w:rsid w:val="00A2777D"/>
    <w:rsid w:val="00A340FE"/>
    <w:rsid w:val="00A37E9A"/>
    <w:rsid w:val="00A518BA"/>
    <w:rsid w:val="00A57D61"/>
    <w:rsid w:val="00A64D3E"/>
    <w:rsid w:val="00A65987"/>
    <w:rsid w:val="00A66539"/>
    <w:rsid w:val="00A67140"/>
    <w:rsid w:val="00A67AC1"/>
    <w:rsid w:val="00A7360D"/>
    <w:rsid w:val="00A75D10"/>
    <w:rsid w:val="00A77724"/>
    <w:rsid w:val="00A851AF"/>
    <w:rsid w:val="00A86C7B"/>
    <w:rsid w:val="00A87EF8"/>
    <w:rsid w:val="00A95657"/>
    <w:rsid w:val="00A96D36"/>
    <w:rsid w:val="00A972E6"/>
    <w:rsid w:val="00AA74F6"/>
    <w:rsid w:val="00AB529F"/>
    <w:rsid w:val="00AC1755"/>
    <w:rsid w:val="00AC3D3A"/>
    <w:rsid w:val="00AD5A8E"/>
    <w:rsid w:val="00AD5D66"/>
    <w:rsid w:val="00AD630C"/>
    <w:rsid w:val="00AD7868"/>
    <w:rsid w:val="00AE0081"/>
    <w:rsid w:val="00AE2FC0"/>
    <w:rsid w:val="00AE52A8"/>
    <w:rsid w:val="00AE61F4"/>
    <w:rsid w:val="00AE66C4"/>
    <w:rsid w:val="00AF3187"/>
    <w:rsid w:val="00AF33D7"/>
    <w:rsid w:val="00B12C8D"/>
    <w:rsid w:val="00B12D6A"/>
    <w:rsid w:val="00B1441E"/>
    <w:rsid w:val="00B17E9B"/>
    <w:rsid w:val="00B24484"/>
    <w:rsid w:val="00B27107"/>
    <w:rsid w:val="00B338CA"/>
    <w:rsid w:val="00B3672F"/>
    <w:rsid w:val="00B43D0A"/>
    <w:rsid w:val="00B51583"/>
    <w:rsid w:val="00B515E7"/>
    <w:rsid w:val="00B533D0"/>
    <w:rsid w:val="00B62ACC"/>
    <w:rsid w:val="00B75804"/>
    <w:rsid w:val="00B80EE9"/>
    <w:rsid w:val="00B861F9"/>
    <w:rsid w:val="00B87375"/>
    <w:rsid w:val="00B87FCA"/>
    <w:rsid w:val="00B9767F"/>
    <w:rsid w:val="00BA2952"/>
    <w:rsid w:val="00BB05F4"/>
    <w:rsid w:val="00BB0D03"/>
    <w:rsid w:val="00BC0080"/>
    <w:rsid w:val="00BC6FAF"/>
    <w:rsid w:val="00BD3787"/>
    <w:rsid w:val="00BE2369"/>
    <w:rsid w:val="00BE7EBF"/>
    <w:rsid w:val="00BF5992"/>
    <w:rsid w:val="00BF7B50"/>
    <w:rsid w:val="00C01108"/>
    <w:rsid w:val="00C02432"/>
    <w:rsid w:val="00C03A33"/>
    <w:rsid w:val="00C04C5E"/>
    <w:rsid w:val="00C1012B"/>
    <w:rsid w:val="00C12DAB"/>
    <w:rsid w:val="00C1520E"/>
    <w:rsid w:val="00C155B7"/>
    <w:rsid w:val="00C20113"/>
    <w:rsid w:val="00C22649"/>
    <w:rsid w:val="00C24E8E"/>
    <w:rsid w:val="00C270B4"/>
    <w:rsid w:val="00C3047B"/>
    <w:rsid w:val="00C41BD9"/>
    <w:rsid w:val="00C425B6"/>
    <w:rsid w:val="00C50457"/>
    <w:rsid w:val="00C54634"/>
    <w:rsid w:val="00C61507"/>
    <w:rsid w:val="00C61E4A"/>
    <w:rsid w:val="00C64476"/>
    <w:rsid w:val="00C6727C"/>
    <w:rsid w:val="00C72094"/>
    <w:rsid w:val="00C771B6"/>
    <w:rsid w:val="00C8182A"/>
    <w:rsid w:val="00C81D2E"/>
    <w:rsid w:val="00C93D13"/>
    <w:rsid w:val="00CA6C34"/>
    <w:rsid w:val="00CB58DA"/>
    <w:rsid w:val="00CC16FB"/>
    <w:rsid w:val="00CC35E5"/>
    <w:rsid w:val="00CC491A"/>
    <w:rsid w:val="00CC68C7"/>
    <w:rsid w:val="00CE5ADF"/>
    <w:rsid w:val="00CE5FEF"/>
    <w:rsid w:val="00CE6D03"/>
    <w:rsid w:val="00CF1774"/>
    <w:rsid w:val="00CF2670"/>
    <w:rsid w:val="00CF7E44"/>
    <w:rsid w:val="00D038FC"/>
    <w:rsid w:val="00D075E3"/>
    <w:rsid w:val="00D15D69"/>
    <w:rsid w:val="00D211EC"/>
    <w:rsid w:val="00D23941"/>
    <w:rsid w:val="00D2457F"/>
    <w:rsid w:val="00D27D13"/>
    <w:rsid w:val="00D30174"/>
    <w:rsid w:val="00D3399D"/>
    <w:rsid w:val="00D3471D"/>
    <w:rsid w:val="00D36542"/>
    <w:rsid w:val="00D36A07"/>
    <w:rsid w:val="00D519A7"/>
    <w:rsid w:val="00D51D5A"/>
    <w:rsid w:val="00D51DFF"/>
    <w:rsid w:val="00D65CB0"/>
    <w:rsid w:val="00D67FB6"/>
    <w:rsid w:val="00D7125A"/>
    <w:rsid w:val="00D85746"/>
    <w:rsid w:val="00D92655"/>
    <w:rsid w:val="00D95C67"/>
    <w:rsid w:val="00DA567F"/>
    <w:rsid w:val="00DB1B8B"/>
    <w:rsid w:val="00DB6317"/>
    <w:rsid w:val="00DC1B66"/>
    <w:rsid w:val="00DC364F"/>
    <w:rsid w:val="00DC4CFF"/>
    <w:rsid w:val="00DC738F"/>
    <w:rsid w:val="00DD08C0"/>
    <w:rsid w:val="00DE0758"/>
    <w:rsid w:val="00DE2ECA"/>
    <w:rsid w:val="00DE61C4"/>
    <w:rsid w:val="00DE7A7F"/>
    <w:rsid w:val="00DF1184"/>
    <w:rsid w:val="00DF2022"/>
    <w:rsid w:val="00DF2E46"/>
    <w:rsid w:val="00DF35B7"/>
    <w:rsid w:val="00E053B7"/>
    <w:rsid w:val="00E06969"/>
    <w:rsid w:val="00E139CE"/>
    <w:rsid w:val="00E1566B"/>
    <w:rsid w:val="00E17806"/>
    <w:rsid w:val="00E20728"/>
    <w:rsid w:val="00E23E3A"/>
    <w:rsid w:val="00E26191"/>
    <w:rsid w:val="00E316BF"/>
    <w:rsid w:val="00E41A42"/>
    <w:rsid w:val="00E45989"/>
    <w:rsid w:val="00E47AD5"/>
    <w:rsid w:val="00E5103A"/>
    <w:rsid w:val="00E536B3"/>
    <w:rsid w:val="00E62289"/>
    <w:rsid w:val="00E6396F"/>
    <w:rsid w:val="00E673A3"/>
    <w:rsid w:val="00E741EB"/>
    <w:rsid w:val="00E859FC"/>
    <w:rsid w:val="00E954D6"/>
    <w:rsid w:val="00E96AAC"/>
    <w:rsid w:val="00E9705E"/>
    <w:rsid w:val="00EA7542"/>
    <w:rsid w:val="00EB07FF"/>
    <w:rsid w:val="00EB0B4F"/>
    <w:rsid w:val="00EB48D8"/>
    <w:rsid w:val="00EB50B8"/>
    <w:rsid w:val="00EB6BF2"/>
    <w:rsid w:val="00EC7C41"/>
    <w:rsid w:val="00ED3586"/>
    <w:rsid w:val="00ED54C4"/>
    <w:rsid w:val="00ED639C"/>
    <w:rsid w:val="00ED7C17"/>
    <w:rsid w:val="00EE1967"/>
    <w:rsid w:val="00EE3750"/>
    <w:rsid w:val="00EF3AC3"/>
    <w:rsid w:val="00EF550D"/>
    <w:rsid w:val="00EF7C2C"/>
    <w:rsid w:val="00F02BA2"/>
    <w:rsid w:val="00F132F2"/>
    <w:rsid w:val="00F2069E"/>
    <w:rsid w:val="00F2076A"/>
    <w:rsid w:val="00F238DD"/>
    <w:rsid w:val="00F36F93"/>
    <w:rsid w:val="00F418D8"/>
    <w:rsid w:val="00F41AF6"/>
    <w:rsid w:val="00F534F4"/>
    <w:rsid w:val="00F546E1"/>
    <w:rsid w:val="00F5776C"/>
    <w:rsid w:val="00F7033E"/>
    <w:rsid w:val="00F752C8"/>
    <w:rsid w:val="00F77F97"/>
    <w:rsid w:val="00F82B5B"/>
    <w:rsid w:val="00F840E6"/>
    <w:rsid w:val="00F856F9"/>
    <w:rsid w:val="00F86ECF"/>
    <w:rsid w:val="00FA5702"/>
    <w:rsid w:val="00FA6174"/>
    <w:rsid w:val="00FD7062"/>
    <w:rsid w:val="00FE4BA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09E7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s-ES" w:eastAsia="en-GB" w:bidi="en-GB"/>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D3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2973D6"/>
    <w:pPr>
      <w:spacing w:after="0" w:line="240" w:lineRule="auto"/>
    </w:pPr>
    <w:rPr>
      <w:rFonts w:ascii="Tahoma" w:hAnsi="Tahoma"/>
      <w:sz w:val="16"/>
      <w:szCs w:val="16"/>
    </w:rPr>
  </w:style>
  <w:style w:type="character" w:customStyle="1" w:styleId="TextodegloboCar">
    <w:name w:val="Texto de globo Car"/>
    <w:basedOn w:val="Fuentedeprrafopredeter"/>
    <w:link w:val="Textodeglobo"/>
    <w:uiPriority w:val="99"/>
    <w:semiHidden/>
    <w:locked/>
    <w:rsid w:val="002973D6"/>
    <w:rPr>
      <w:rFonts w:ascii="Tahoma" w:hAnsi="Tahoma" w:cs="Times New Roman"/>
      <w:sz w:val="16"/>
    </w:rPr>
  </w:style>
  <w:style w:type="paragraph" w:styleId="Encabezado">
    <w:name w:val="header"/>
    <w:basedOn w:val="Normal"/>
    <w:link w:val="EncabezadoCar"/>
    <w:rsid w:val="002973D6"/>
    <w:pPr>
      <w:tabs>
        <w:tab w:val="center" w:pos="4252"/>
        <w:tab w:val="right" w:pos="8504"/>
      </w:tabs>
      <w:spacing w:after="0" w:line="240" w:lineRule="auto"/>
    </w:pPr>
  </w:style>
  <w:style w:type="character" w:customStyle="1" w:styleId="EncabezadoCar">
    <w:name w:val="Encabezado Car"/>
    <w:basedOn w:val="Fuentedeprrafopredeter"/>
    <w:link w:val="Encabezado"/>
    <w:locked/>
    <w:rsid w:val="002973D6"/>
    <w:rPr>
      <w:rFonts w:cs="Times New Roman"/>
    </w:rPr>
  </w:style>
  <w:style w:type="paragraph" w:styleId="Piedepgina">
    <w:name w:val="footer"/>
    <w:basedOn w:val="Normal"/>
    <w:link w:val="PiedepginaCar"/>
    <w:uiPriority w:val="99"/>
    <w:rsid w:val="002973D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2973D6"/>
    <w:rPr>
      <w:rFonts w:cs="Times New Roman"/>
    </w:rPr>
  </w:style>
  <w:style w:type="paragraph" w:customStyle="1" w:styleId="Default">
    <w:name w:val="Default"/>
    <w:uiPriority w:val="99"/>
    <w:rsid w:val="002973D6"/>
    <w:pPr>
      <w:autoSpaceDE w:val="0"/>
      <w:autoSpaceDN w:val="0"/>
      <w:adjustRightInd w:val="0"/>
    </w:pPr>
    <w:rPr>
      <w:rFonts w:ascii="EDP Preon Thin" w:hAnsi="EDP Preon Thin" w:cs="EDP Preon Thin"/>
      <w:color w:val="000000"/>
      <w:sz w:val="24"/>
      <w:szCs w:val="24"/>
    </w:rPr>
  </w:style>
  <w:style w:type="paragraph" w:customStyle="1" w:styleId="Pa0">
    <w:name w:val="Pa0"/>
    <w:basedOn w:val="Default"/>
    <w:next w:val="Default"/>
    <w:uiPriority w:val="99"/>
    <w:rsid w:val="002973D6"/>
    <w:pPr>
      <w:spacing w:line="241" w:lineRule="atLeast"/>
    </w:pPr>
    <w:rPr>
      <w:rFonts w:cs="Times New Roman"/>
      <w:color w:val="auto"/>
    </w:rPr>
  </w:style>
  <w:style w:type="character" w:customStyle="1" w:styleId="A0">
    <w:name w:val="A0"/>
    <w:uiPriority w:val="99"/>
    <w:rsid w:val="002973D6"/>
    <w:rPr>
      <w:b/>
      <w:color w:val="221E1F"/>
      <w:sz w:val="16"/>
    </w:rPr>
  </w:style>
  <w:style w:type="character" w:customStyle="1" w:styleId="A1">
    <w:name w:val="A1"/>
    <w:uiPriority w:val="99"/>
    <w:rsid w:val="002973D6"/>
    <w:rPr>
      <w:rFonts w:ascii="EDP Preon Hair" w:hAnsi="EDP Preon Hair"/>
      <w:b/>
      <w:color w:val="221E1F"/>
      <w:sz w:val="14"/>
    </w:rPr>
  </w:style>
  <w:style w:type="paragraph" w:customStyle="1" w:styleId="Pa1">
    <w:name w:val="Pa1"/>
    <w:basedOn w:val="Default"/>
    <w:next w:val="Default"/>
    <w:uiPriority w:val="99"/>
    <w:rsid w:val="002973D6"/>
    <w:pPr>
      <w:spacing w:line="241" w:lineRule="atLeast"/>
    </w:pPr>
    <w:rPr>
      <w:rFonts w:ascii="EDP Preon" w:hAnsi="EDP Preon" w:cs="Times New Roman"/>
      <w:color w:val="auto"/>
    </w:rPr>
  </w:style>
  <w:style w:type="character" w:customStyle="1" w:styleId="A2">
    <w:name w:val="A2"/>
    <w:uiPriority w:val="99"/>
    <w:rsid w:val="002973D6"/>
    <w:rPr>
      <w:b/>
      <w:color w:val="949698"/>
      <w:sz w:val="10"/>
    </w:rPr>
  </w:style>
  <w:style w:type="paragraph" w:customStyle="1" w:styleId="Pa3">
    <w:name w:val="Pa3"/>
    <w:basedOn w:val="Default"/>
    <w:next w:val="Default"/>
    <w:uiPriority w:val="99"/>
    <w:rsid w:val="002973D6"/>
    <w:pPr>
      <w:spacing w:line="241" w:lineRule="atLeast"/>
    </w:pPr>
    <w:rPr>
      <w:rFonts w:ascii="Calibri" w:hAnsi="Calibri" w:cs="Times New Roman"/>
      <w:color w:val="auto"/>
    </w:rPr>
  </w:style>
  <w:style w:type="character" w:customStyle="1" w:styleId="A4">
    <w:name w:val="A4"/>
    <w:uiPriority w:val="99"/>
    <w:rsid w:val="002973D6"/>
    <w:rPr>
      <w:b/>
      <w:color w:val="221E1F"/>
      <w:sz w:val="36"/>
    </w:rPr>
  </w:style>
  <w:style w:type="character" w:styleId="Hipervnculo">
    <w:name w:val="Hyperlink"/>
    <w:basedOn w:val="Fuentedeprrafopredeter"/>
    <w:uiPriority w:val="99"/>
    <w:rsid w:val="00012D35"/>
    <w:rPr>
      <w:rFonts w:cs="Times New Roman"/>
      <w:color w:val="0000FF"/>
      <w:u w:val="single"/>
    </w:rPr>
  </w:style>
  <w:style w:type="paragraph" w:styleId="Prrafodelista">
    <w:name w:val="List Paragraph"/>
    <w:basedOn w:val="Normal"/>
    <w:uiPriority w:val="1"/>
    <w:qFormat/>
    <w:rsid w:val="002530CE"/>
    <w:pPr>
      <w:ind w:left="720"/>
      <w:contextualSpacing/>
    </w:pPr>
  </w:style>
  <w:style w:type="character" w:styleId="Refdecomentario">
    <w:name w:val="annotation reference"/>
    <w:basedOn w:val="Fuentedeprrafopredeter"/>
    <w:uiPriority w:val="99"/>
    <w:semiHidden/>
    <w:unhideWhenUsed/>
    <w:rsid w:val="00BE7EBF"/>
    <w:rPr>
      <w:sz w:val="18"/>
      <w:szCs w:val="18"/>
    </w:rPr>
  </w:style>
  <w:style w:type="paragraph" w:styleId="Textocomentario">
    <w:name w:val="annotation text"/>
    <w:basedOn w:val="Normal"/>
    <w:link w:val="TextocomentarioCar"/>
    <w:uiPriority w:val="99"/>
    <w:semiHidden/>
    <w:unhideWhenUsed/>
    <w:rsid w:val="00BE7EBF"/>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BE7EBF"/>
    <w:rPr>
      <w:sz w:val="24"/>
      <w:szCs w:val="24"/>
      <w:lang w:val="es-ES" w:eastAsia="en-GB"/>
    </w:rPr>
  </w:style>
  <w:style w:type="paragraph" w:styleId="Asuntodelcomentario">
    <w:name w:val="annotation subject"/>
    <w:basedOn w:val="Textocomentario"/>
    <w:next w:val="Textocomentario"/>
    <w:link w:val="AsuntodelcomentarioCar"/>
    <w:uiPriority w:val="99"/>
    <w:semiHidden/>
    <w:unhideWhenUsed/>
    <w:rsid w:val="00BE7EBF"/>
    <w:rPr>
      <w:b/>
      <w:bCs/>
      <w:sz w:val="20"/>
      <w:szCs w:val="20"/>
    </w:rPr>
  </w:style>
  <w:style w:type="character" w:customStyle="1" w:styleId="AsuntodelcomentarioCar">
    <w:name w:val="Asunto del comentario Car"/>
    <w:basedOn w:val="TextocomentarioCar"/>
    <w:link w:val="Asuntodelcomentario"/>
    <w:uiPriority w:val="99"/>
    <w:semiHidden/>
    <w:rsid w:val="00BE7EBF"/>
    <w:rPr>
      <w:b/>
      <w:bCs/>
      <w:sz w:val="20"/>
      <w:szCs w:val="20"/>
      <w:lang w:val="es-ES" w:eastAsia="en-GB"/>
    </w:rPr>
  </w:style>
  <w:style w:type="paragraph" w:styleId="Revisin">
    <w:name w:val="Revision"/>
    <w:hidden/>
    <w:uiPriority w:val="99"/>
    <w:semiHidden/>
    <w:rsid w:val="007465B6"/>
  </w:style>
  <w:style w:type="paragraph" w:styleId="Textoindependiente">
    <w:name w:val="Body Text"/>
    <w:basedOn w:val="Normal"/>
    <w:link w:val="TextoindependienteCar"/>
    <w:uiPriority w:val="1"/>
    <w:qFormat/>
    <w:rsid w:val="00A518BA"/>
    <w:pPr>
      <w:widowControl w:val="0"/>
      <w:autoSpaceDE w:val="0"/>
      <w:autoSpaceDN w:val="0"/>
      <w:spacing w:after="0" w:line="240" w:lineRule="auto"/>
    </w:pPr>
    <w:rPr>
      <w:rFonts w:eastAsia="Calibri" w:cs="Calibri"/>
      <w:sz w:val="19"/>
      <w:szCs w:val="19"/>
      <w:lang w:eastAsia="en-US" w:bidi="ar-SA"/>
    </w:rPr>
  </w:style>
  <w:style w:type="character" w:customStyle="1" w:styleId="TextoindependienteCar">
    <w:name w:val="Texto independiente Car"/>
    <w:basedOn w:val="Fuentedeprrafopredeter"/>
    <w:link w:val="Textoindependiente"/>
    <w:uiPriority w:val="1"/>
    <w:rsid w:val="00A518BA"/>
    <w:rPr>
      <w:rFonts w:eastAsia="Calibri" w:cs="Calibri"/>
      <w:sz w:val="19"/>
      <w:szCs w:val="19"/>
      <w:lang w:val="es-ES" w:eastAsia="en-US" w:bidi="ar-SA"/>
    </w:rPr>
  </w:style>
  <w:style w:type="character" w:customStyle="1" w:styleId="Mencinsinresolver1">
    <w:name w:val="Mención sin resolver1"/>
    <w:basedOn w:val="Fuentedeprrafopredeter"/>
    <w:uiPriority w:val="99"/>
    <w:rsid w:val="00645A75"/>
    <w:rPr>
      <w:color w:val="605E5C"/>
      <w:shd w:val="clear" w:color="auto" w:fill="E1DFDD"/>
    </w:rPr>
  </w:style>
  <w:style w:type="character" w:customStyle="1" w:styleId="UnresolvedMention1">
    <w:name w:val="Unresolved Mention1"/>
    <w:basedOn w:val="Fuentedeprrafopredeter"/>
    <w:uiPriority w:val="99"/>
    <w:semiHidden/>
    <w:unhideWhenUsed/>
    <w:rsid w:val="006730B0"/>
    <w:rPr>
      <w:color w:val="605E5C"/>
      <w:shd w:val="clear" w:color="auto" w:fill="E1DFDD"/>
    </w:rPr>
  </w:style>
  <w:style w:type="character" w:customStyle="1" w:styleId="normaltextrun">
    <w:name w:val="normaltextrun"/>
    <w:basedOn w:val="Fuentedeprrafopredeter"/>
    <w:rsid w:val="00963F1E"/>
  </w:style>
  <w:style w:type="character" w:customStyle="1" w:styleId="eop">
    <w:name w:val="eop"/>
    <w:basedOn w:val="Fuentedeprrafopredeter"/>
    <w:rsid w:val="00963F1E"/>
  </w:style>
  <w:style w:type="paragraph" w:customStyle="1" w:styleId="paragraph">
    <w:name w:val="paragraph"/>
    <w:basedOn w:val="Normal"/>
    <w:rsid w:val="00963F1E"/>
    <w:pPr>
      <w:spacing w:before="100" w:beforeAutospacing="1" w:after="100" w:afterAutospacing="1" w:line="240" w:lineRule="auto"/>
    </w:pPr>
    <w:rPr>
      <w:rFonts w:ascii="Times New Roman" w:hAnsi="Times New Roman"/>
      <w:sz w:val="24"/>
      <w:szCs w:val="24"/>
      <w:lang w:eastAsia="es-ES_tradnl" w:bidi="ar-SA"/>
    </w:rPr>
  </w:style>
  <w:style w:type="character" w:customStyle="1" w:styleId="spellingerror">
    <w:name w:val="spellingerror"/>
    <w:basedOn w:val="Fuentedeprrafopredeter"/>
    <w:rsid w:val="00963F1E"/>
  </w:style>
  <w:style w:type="character" w:customStyle="1" w:styleId="unsupportedobjecttext">
    <w:name w:val="unsupportedobjecttext"/>
    <w:basedOn w:val="Fuentedeprrafopredeter"/>
    <w:rsid w:val="00963F1E"/>
  </w:style>
  <w:style w:type="character" w:customStyle="1" w:styleId="pagebreaktextspan">
    <w:name w:val="pagebreaktextspan"/>
    <w:basedOn w:val="Fuentedeprrafopredeter"/>
    <w:rsid w:val="00963F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s-ES" w:eastAsia="en-GB" w:bidi="en-GB"/>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D3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2973D6"/>
    <w:pPr>
      <w:spacing w:after="0" w:line="240" w:lineRule="auto"/>
    </w:pPr>
    <w:rPr>
      <w:rFonts w:ascii="Tahoma" w:hAnsi="Tahoma"/>
      <w:sz w:val="16"/>
      <w:szCs w:val="16"/>
    </w:rPr>
  </w:style>
  <w:style w:type="character" w:customStyle="1" w:styleId="TextodegloboCar">
    <w:name w:val="Texto de globo Car"/>
    <w:basedOn w:val="Fuentedeprrafopredeter"/>
    <w:link w:val="Textodeglobo"/>
    <w:uiPriority w:val="99"/>
    <w:semiHidden/>
    <w:locked/>
    <w:rsid w:val="002973D6"/>
    <w:rPr>
      <w:rFonts w:ascii="Tahoma" w:hAnsi="Tahoma" w:cs="Times New Roman"/>
      <w:sz w:val="16"/>
    </w:rPr>
  </w:style>
  <w:style w:type="paragraph" w:styleId="Encabezado">
    <w:name w:val="header"/>
    <w:basedOn w:val="Normal"/>
    <w:link w:val="EncabezadoCar"/>
    <w:rsid w:val="002973D6"/>
    <w:pPr>
      <w:tabs>
        <w:tab w:val="center" w:pos="4252"/>
        <w:tab w:val="right" w:pos="8504"/>
      </w:tabs>
      <w:spacing w:after="0" w:line="240" w:lineRule="auto"/>
    </w:pPr>
  </w:style>
  <w:style w:type="character" w:customStyle="1" w:styleId="EncabezadoCar">
    <w:name w:val="Encabezado Car"/>
    <w:basedOn w:val="Fuentedeprrafopredeter"/>
    <w:link w:val="Encabezado"/>
    <w:locked/>
    <w:rsid w:val="002973D6"/>
    <w:rPr>
      <w:rFonts w:cs="Times New Roman"/>
    </w:rPr>
  </w:style>
  <w:style w:type="paragraph" w:styleId="Piedepgina">
    <w:name w:val="footer"/>
    <w:basedOn w:val="Normal"/>
    <w:link w:val="PiedepginaCar"/>
    <w:uiPriority w:val="99"/>
    <w:rsid w:val="002973D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2973D6"/>
    <w:rPr>
      <w:rFonts w:cs="Times New Roman"/>
    </w:rPr>
  </w:style>
  <w:style w:type="paragraph" w:customStyle="1" w:styleId="Default">
    <w:name w:val="Default"/>
    <w:uiPriority w:val="99"/>
    <w:rsid w:val="002973D6"/>
    <w:pPr>
      <w:autoSpaceDE w:val="0"/>
      <w:autoSpaceDN w:val="0"/>
      <w:adjustRightInd w:val="0"/>
    </w:pPr>
    <w:rPr>
      <w:rFonts w:ascii="EDP Preon Thin" w:hAnsi="EDP Preon Thin" w:cs="EDP Preon Thin"/>
      <w:color w:val="000000"/>
      <w:sz w:val="24"/>
      <w:szCs w:val="24"/>
    </w:rPr>
  </w:style>
  <w:style w:type="paragraph" w:customStyle="1" w:styleId="Pa0">
    <w:name w:val="Pa0"/>
    <w:basedOn w:val="Default"/>
    <w:next w:val="Default"/>
    <w:uiPriority w:val="99"/>
    <w:rsid w:val="002973D6"/>
    <w:pPr>
      <w:spacing w:line="241" w:lineRule="atLeast"/>
    </w:pPr>
    <w:rPr>
      <w:rFonts w:cs="Times New Roman"/>
      <w:color w:val="auto"/>
    </w:rPr>
  </w:style>
  <w:style w:type="character" w:customStyle="1" w:styleId="A0">
    <w:name w:val="A0"/>
    <w:uiPriority w:val="99"/>
    <w:rsid w:val="002973D6"/>
    <w:rPr>
      <w:b/>
      <w:color w:val="221E1F"/>
      <w:sz w:val="16"/>
    </w:rPr>
  </w:style>
  <w:style w:type="character" w:customStyle="1" w:styleId="A1">
    <w:name w:val="A1"/>
    <w:uiPriority w:val="99"/>
    <w:rsid w:val="002973D6"/>
    <w:rPr>
      <w:rFonts w:ascii="EDP Preon Hair" w:hAnsi="EDP Preon Hair"/>
      <w:b/>
      <w:color w:val="221E1F"/>
      <w:sz w:val="14"/>
    </w:rPr>
  </w:style>
  <w:style w:type="paragraph" w:customStyle="1" w:styleId="Pa1">
    <w:name w:val="Pa1"/>
    <w:basedOn w:val="Default"/>
    <w:next w:val="Default"/>
    <w:uiPriority w:val="99"/>
    <w:rsid w:val="002973D6"/>
    <w:pPr>
      <w:spacing w:line="241" w:lineRule="atLeast"/>
    </w:pPr>
    <w:rPr>
      <w:rFonts w:ascii="EDP Preon" w:hAnsi="EDP Preon" w:cs="Times New Roman"/>
      <w:color w:val="auto"/>
    </w:rPr>
  </w:style>
  <w:style w:type="character" w:customStyle="1" w:styleId="A2">
    <w:name w:val="A2"/>
    <w:uiPriority w:val="99"/>
    <w:rsid w:val="002973D6"/>
    <w:rPr>
      <w:b/>
      <w:color w:val="949698"/>
      <w:sz w:val="10"/>
    </w:rPr>
  </w:style>
  <w:style w:type="paragraph" w:customStyle="1" w:styleId="Pa3">
    <w:name w:val="Pa3"/>
    <w:basedOn w:val="Default"/>
    <w:next w:val="Default"/>
    <w:uiPriority w:val="99"/>
    <w:rsid w:val="002973D6"/>
    <w:pPr>
      <w:spacing w:line="241" w:lineRule="atLeast"/>
    </w:pPr>
    <w:rPr>
      <w:rFonts w:ascii="Calibri" w:hAnsi="Calibri" w:cs="Times New Roman"/>
      <w:color w:val="auto"/>
    </w:rPr>
  </w:style>
  <w:style w:type="character" w:customStyle="1" w:styleId="A4">
    <w:name w:val="A4"/>
    <w:uiPriority w:val="99"/>
    <w:rsid w:val="002973D6"/>
    <w:rPr>
      <w:b/>
      <w:color w:val="221E1F"/>
      <w:sz w:val="36"/>
    </w:rPr>
  </w:style>
  <w:style w:type="character" w:styleId="Hipervnculo">
    <w:name w:val="Hyperlink"/>
    <w:basedOn w:val="Fuentedeprrafopredeter"/>
    <w:uiPriority w:val="99"/>
    <w:rsid w:val="00012D35"/>
    <w:rPr>
      <w:rFonts w:cs="Times New Roman"/>
      <w:color w:val="0000FF"/>
      <w:u w:val="single"/>
    </w:rPr>
  </w:style>
  <w:style w:type="paragraph" w:styleId="Prrafodelista">
    <w:name w:val="List Paragraph"/>
    <w:basedOn w:val="Normal"/>
    <w:uiPriority w:val="1"/>
    <w:qFormat/>
    <w:rsid w:val="002530CE"/>
    <w:pPr>
      <w:ind w:left="720"/>
      <w:contextualSpacing/>
    </w:pPr>
  </w:style>
  <w:style w:type="character" w:styleId="Refdecomentario">
    <w:name w:val="annotation reference"/>
    <w:basedOn w:val="Fuentedeprrafopredeter"/>
    <w:uiPriority w:val="99"/>
    <w:semiHidden/>
    <w:unhideWhenUsed/>
    <w:rsid w:val="00BE7EBF"/>
    <w:rPr>
      <w:sz w:val="18"/>
      <w:szCs w:val="18"/>
    </w:rPr>
  </w:style>
  <w:style w:type="paragraph" w:styleId="Textocomentario">
    <w:name w:val="annotation text"/>
    <w:basedOn w:val="Normal"/>
    <w:link w:val="TextocomentarioCar"/>
    <w:uiPriority w:val="99"/>
    <w:semiHidden/>
    <w:unhideWhenUsed/>
    <w:rsid w:val="00BE7EBF"/>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BE7EBF"/>
    <w:rPr>
      <w:sz w:val="24"/>
      <w:szCs w:val="24"/>
      <w:lang w:val="es-ES" w:eastAsia="en-GB"/>
    </w:rPr>
  </w:style>
  <w:style w:type="paragraph" w:styleId="Asuntodelcomentario">
    <w:name w:val="annotation subject"/>
    <w:basedOn w:val="Textocomentario"/>
    <w:next w:val="Textocomentario"/>
    <w:link w:val="AsuntodelcomentarioCar"/>
    <w:uiPriority w:val="99"/>
    <w:semiHidden/>
    <w:unhideWhenUsed/>
    <w:rsid w:val="00BE7EBF"/>
    <w:rPr>
      <w:b/>
      <w:bCs/>
      <w:sz w:val="20"/>
      <w:szCs w:val="20"/>
    </w:rPr>
  </w:style>
  <w:style w:type="character" w:customStyle="1" w:styleId="AsuntodelcomentarioCar">
    <w:name w:val="Asunto del comentario Car"/>
    <w:basedOn w:val="TextocomentarioCar"/>
    <w:link w:val="Asuntodelcomentario"/>
    <w:uiPriority w:val="99"/>
    <w:semiHidden/>
    <w:rsid w:val="00BE7EBF"/>
    <w:rPr>
      <w:b/>
      <w:bCs/>
      <w:sz w:val="20"/>
      <w:szCs w:val="20"/>
      <w:lang w:val="es-ES" w:eastAsia="en-GB"/>
    </w:rPr>
  </w:style>
  <w:style w:type="paragraph" w:styleId="Revisin">
    <w:name w:val="Revision"/>
    <w:hidden/>
    <w:uiPriority w:val="99"/>
    <w:semiHidden/>
    <w:rsid w:val="007465B6"/>
  </w:style>
  <w:style w:type="paragraph" w:styleId="Textoindependiente">
    <w:name w:val="Body Text"/>
    <w:basedOn w:val="Normal"/>
    <w:link w:val="TextoindependienteCar"/>
    <w:uiPriority w:val="1"/>
    <w:qFormat/>
    <w:rsid w:val="00A518BA"/>
    <w:pPr>
      <w:widowControl w:val="0"/>
      <w:autoSpaceDE w:val="0"/>
      <w:autoSpaceDN w:val="0"/>
      <w:spacing w:after="0" w:line="240" w:lineRule="auto"/>
    </w:pPr>
    <w:rPr>
      <w:rFonts w:eastAsia="Calibri" w:cs="Calibri"/>
      <w:sz w:val="19"/>
      <w:szCs w:val="19"/>
      <w:lang w:eastAsia="en-US" w:bidi="ar-SA"/>
    </w:rPr>
  </w:style>
  <w:style w:type="character" w:customStyle="1" w:styleId="TextoindependienteCar">
    <w:name w:val="Texto independiente Car"/>
    <w:basedOn w:val="Fuentedeprrafopredeter"/>
    <w:link w:val="Textoindependiente"/>
    <w:uiPriority w:val="1"/>
    <w:rsid w:val="00A518BA"/>
    <w:rPr>
      <w:rFonts w:eastAsia="Calibri" w:cs="Calibri"/>
      <w:sz w:val="19"/>
      <w:szCs w:val="19"/>
      <w:lang w:val="es-ES" w:eastAsia="en-US" w:bidi="ar-SA"/>
    </w:rPr>
  </w:style>
  <w:style w:type="character" w:customStyle="1" w:styleId="Mencinsinresolver1">
    <w:name w:val="Mención sin resolver1"/>
    <w:basedOn w:val="Fuentedeprrafopredeter"/>
    <w:uiPriority w:val="99"/>
    <w:rsid w:val="00645A75"/>
    <w:rPr>
      <w:color w:val="605E5C"/>
      <w:shd w:val="clear" w:color="auto" w:fill="E1DFDD"/>
    </w:rPr>
  </w:style>
  <w:style w:type="character" w:customStyle="1" w:styleId="UnresolvedMention1">
    <w:name w:val="Unresolved Mention1"/>
    <w:basedOn w:val="Fuentedeprrafopredeter"/>
    <w:uiPriority w:val="99"/>
    <w:semiHidden/>
    <w:unhideWhenUsed/>
    <w:rsid w:val="006730B0"/>
    <w:rPr>
      <w:color w:val="605E5C"/>
      <w:shd w:val="clear" w:color="auto" w:fill="E1DFDD"/>
    </w:rPr>
  </w:style>
  <w:style w:type="character" w:customStyle="1" w:styleId="normaltextrun">
    <w:name w:val="normaltextrun"/>
    <w:basedOn w:val="Fuentedeprrafopredeter"/>
    <w:rsid w:val="00963F1E"/>
  </w:style>
  <w:style w:type="character" w:customStyle="1" w:styleId="eop">
    <w:name w:val="eop"/>
    <w:basedOn w:val="Fuentedeprrafopredeter"/>
    <w:rsid w:val="00963F1E"/>
  </w:style>
  <w:style w:type="paragraph" w:customStyle="1" w:styleId="paragraph">
    <w:name w:val="paragraph"/>
    <w:basedOn w:val="Normal"/>
    <w:rsid w:val="00963F1E"/>
    <w:pPr>
      <w:spacing w:before="100" w:beforeAutospacing="1" w:after="100" w:afterAutospacing="1" w:line="240" w:lineRule="auto"/>
    </w:pPr>
    <w:rPr>
      <w:rFonts w:ascii="Times New Roman" w:hAnsi="Times New Roman"/>
      <w:sz w:val="24"/>
      <w:szCs w:val="24"/>
      <w:lang w:eastAsia="es-ES_tradnl" w:bidi="ar-SA"/>
    </w:rPr>
  </w:style>
  <w:style w:type="character" w:customStyle="1" w:styleId="spellingerror">
    <w:name w:val="spellingerror"/>
    <w:basedOn w:val="Fuentedeprrafopredeter"/>
    <w:rsid w:val="00963F1E"/>
  </w:style>
  <w:style w:type="character" w:customStyle="1" w:styleId="unsupportedobjecttext">
    <w:name w:val="unsupportedobjecttext"/>
    <w:basedOn w:val="Fuentedeprrafopredeter"/>
    <w:rsid w:val="00963F1E"/>
  </w:style>
  <w:style w:type="character" w:customStyle="1" w:styleId="pagebreaktextspan">
    <w:name w:val="pagebreaktextspan"/>
    <w:basedOn w:val="Fuentedeprrafopredeter"/>
    <w:rsid w:val="00963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35265">
      <w:bodyDiv w:val="1"/>
      <w:marLeft w:val="0"/>
      <w:marRight w:val="0"/>
      <w:marTop w:val="0"/>
      <w:marBottom w:val="0"/>
      <w:divBdr>
        <w:top w:val="none" w:sz="0" w:space="0" w:color="auto"/>
        <w:left w:val="none" w:sz="0" w:space="0" w:color="auto"/>
        <w:bottom w:val="none" w:sz="0" w:space="0" w:color="auto"/>
        <w:right w:val="none" w:sz="0" w:space="0" w:color="auto"/>
      </w:divBdr>
    </w:div>
    <w:div w:id="293416368">
      <w:bodyDiv w:val="1"/>
      <w:marLeft w:val="0"/>
      <w:marRight w:val="0"/>
      <w:marTop w:val="0"/>
      <w:marBottom w:val="0"/>
      <w:divBdr>
        <w:top w:val="none" w:sz="0" w:space="0" w:color="auto"/>
        <w:left w:val="none" w:sz="0" w:space="0" w:color="auto"/>
        <w:bottom w:val="none" w:sz="0" w:space="0" w:color="auto"/>
        <w:right w:val="none" w:sz="0" w:space="0" w:color="auto"/>
      </w:divBdr>
      <w:divsChild>
        <w:div w:id="1866559360">
          <w:marLeft w:val="0"/>
          <w:marRight w:val="0"/>
          <w:marTop w:val="0"/>
          <w:marBottom w:val="0"/>
          <w:divBdr>
            <w:top w:val="none" w:sz="0" w:space="0" w:color="auto"/>
            <w:left w:val="none" w:sz="0" w:space="0" w:color="auto"/>
            <w:bottom w:val="none" w:sz="0" w:space="0" w:color="auto"/>
            <w:right w:val="none" w:sz="0" w:space="0" w:color="auto"/>
          </w:divBdr>
        </w:div>
        <w:div w:id="806168579">
          <w:marLeft w:val="0"/>
          <w:marRight w:val="0"/>
          <w:marTop w:val="0"/>
          <w:marBottom w:val="0"/>
          <w:divBdr>
            <w:top w:val="none" w:sz="0" w:space="0" w:color="auto"/>
            <w:left w:val="none" w:sz="0" w:space="0" w:color="auto"/>
            <w:bottom w:val="none" w:sz="0" w:space="0" w:color="auto"/>
            <w:right w:val="none" w:sz="0" w:space="0" w:color="auto"/>
          </w:divBdr>
        </w:div>
        <w:div w:id="399906097">
          <w:marLeft w:val="0"/>
          <w:marRight w:val="0"/>
          <w:marTop w:val="0"/>
          <w:marBottom w:val="0"/>
          <w:divBdr>
            <w:top w:val="none" w:sz="0" w:space="0" w:color="auto"/>
            <w:left w:val="none" w:sz="0" w:space="0" w:color="auto"/>
            <w:bottom w:val="none" w:sz="0" w:space="0" w:color="auto"/>
            <w:right w:val="none" w:sz="0" w:space="0" w:color="auto"/>
          </w:divBdr>
        </w:div>
        <w:div w:id="45423110">
          <w:marLeft w:val="0"/>
          <w:marRight w:val="0"/>
          <w:marTop w:val="0"/>
          <w:marBottom w:val="0"/>
          <w:divBdr>
            <w:top w:val="none" w:sz="0" w:space="0" w:color="auto"/>
            <w:left w:val="none" w:sz="0" w:space="0" w:color="auto"/>
            <w:bottom w:val="none" w:sz="0" w:space="0" w:color="auto"/>
            <w:right w:val="none" w:sz="0" w:space="0" w:color="auto"/>
          </w:divBdr>
        </w:div>
        <w:div w:id="1744524919">
          <w:marLeft w:val="0"/>
          <w:marRight w:val="0"/>
          <w:marTop w:val="0"/>
          <w:marBottom w:val="0"/>
          <w:divBdr>
            <w:top w:val="none" w:sz="0" w:space="0" w:color="auto"/>
            <w:left w:val="none" w:sz="0" w:space="0" w:color="auto"/>
            <w:bottom w:val="none" w:sz="0" w:space="0" w:color="auto"/>
            <w:right w:val="none" w:sz="0" w:space="0" w:color="auto"/>
          </w:divBdr>
        </w:div>
        <w:div w:id="1026953445">
          <w:marLeft w:val="0"/>
          <w:marRight w:val="0"/>
          <w:marTop w:val="0"/>
          <w:marBottom w:val="0"/>
          <w:divBdr>
            <w:top w:val="none" w:sz="0" w:space="0" w:color="auto"/>
            <w:left w:val="none" w:sz="0" w:space="0" w:color="auto"/>
            <w:bottom w:val="none" w:sz="0" w:space="0" w:color="auto"/>
            <w:right w:val="none" w:sz="0" w:space="0" w:color="auto"/>
          </w:divBdr>
        </w:div>
        <w:div w:id="665787499">
          <w:marLeft w:val="0"/>
          <w:marRight w:val="0"/>
          <w:marTop w:val="0"/>
          <w:marBottom w:val="0"/>
          <w:divBdr>
            <w:top w:val="none" w:sz="0" w:space="0" w:color="auto"/>
            <w:left w:val="none" w:sz="0" w:space="0" w:color="auto"/>
            <w:bottom w:val="none" w:sz="0" w:space="0" w:color="auto"/>
            <w:right w:val="none" w:sz="0" w:space="0" w:color="auto"/>
          </w:divBdr>
        </w:div>
        <w:div w:id="1328510040">
          <w:marLeft w:val="0"/>
          <w:marRight w:val="0"/>
          <w:marTop w:val="0"/>
          <w:marBottom w:val="0"/>
          <w:divBdr>
            <w:top w:val="none" w:sz="0" w:space="0" w:color="auto"/>
            <w:left w:val="none" w:sz="0" w:space="0" w:color="auto"/>
            <w:bottom w:val="none" w:sz="0" w:space="0" w:color="auto"/>
            <w:right w:val="none" w:sz="0" w:space="0" w:color="auto"/>
          </w:divBdr>
        </w:div>
        <w:div w:id="1927768340">
          <w:marLeft w:val="0"/>
          <w:marRight w:val="0"/>
          <w:marTop w:val="0"/>
          <w:marBottom w:val="0"/>
          <w:divBdr>
            <w:top w:val="none" w:sz="0" w:space="0" w:color="auto"/>
            <w:left w:val="none" w:sz="0" w:space="0" w:color="auto"/>
            <w:bottom w:val="none" w:sz="0" w:space="0" w:color="auto"/>
            <w:right w:val="none" w:sz="0" w:space="0" w:color="auto"/>
          </w:divBdr>
        </w:div>
        <w:div w:id="1107000994">
          <w:marLeft w:val="0"/>
          <w:marRight w:val="0"/>
          <w:marTop w:val="0"/>
          <w:marBottom w:val="0"/>
          <w:divBdr>
            <w:top w:val="none" w:sz="0" w:space="0" w:color="auto"/>
            <w:left w:val="none" w:sz="0" w:space="0" w:color="auto"/>
            <w:bottom w:val="none" w:sz="0" w:space="0" w:color="auto"/>
            <w:right w:val="none" w:sz="0" w:space="0" w:color="auto"/>
          </w:divBdr>
        </w:div>
        <w:div w:id="1230264458">
          <w:marLeft w:val="0"/>
          <w:marRight w:val="0"/>
          <w:marTop w:val="0"/>
          <w:marBottom w:val="0"/>
          <w:divBdr>
            <w:top w:val="none" w:sz="0" w:space="0" w:color="auto"/>
            <w:left w:val="none" w:sz="0" w:space="0" w:color="auto"/>
            <w:bottom w:val="none" w:sz="0" w:space="0" w:color="auto"/>
            <w:right w:val="none" w:sz="0" w:space="0" w:color="auto"/>
          </w:divBdr>
        </w:div>
        <w:div w:id="928075661">
          <w:marLeft w:val="0"/>
          <w:marRight w:val="0"/>
          <w:marTop w:val="0"/>
          <w:marBottom w:val="0"/>
          <w:divBdr>
            <w:top w:val="none" w:sz="0" w:space="0" w:color="auto"/>
            <w:left w:val="none" w:sz="0" w:space="0" w:color="auto"/>
            <w:bottom w:val="none" w:sz="0" w:space="0" w:color="auto"/>
            <w:right w:val="none" w:sz="0" w:space="0" w:color="auto"/>
          </w:divBdr>
        </w:div>
        <w:div w:id="111243697">
          <w:marLeft w:val="0"/>
          <w:marRight w:val="0"/>
          <w:marTop w:val="0"/>
          <w:marBottom w:val="0"/>
          <w:divBdr>
            <w:top w:val="none" w:sz="0" w:space="0" w:color="auto"/>
            <w:left w:val="none" w:sz="0" w:space="0" w:color="auto"/>
            <w:bottom w:val="none" w:sz="0" w:space="0" w:color="auto"/>
            <w:right w:val="none" w:sz="0" w:space="0" w:color="auto"/>
          </w:divBdr>
        </w:div>
        <w:div w:id="1031878347">
          <w:marLeft w:val="0"/>
          <w:marRight w:val="0"/>
          <w:marTop w:val="0"/>
          <w:marBottom w:val="0"/>
          <w:divBdr>
            <w:top w:val="none" w:sz="0" w:space="0" w:color="auto"/>
            <w:left w:val="none" w:sz="0" w:space="0" w:color="auto"/>
            <w:bottom w:val="none" w:sz="0" w:space="0" w:color="auto"/>
            <w:right w:val="none" w:sz="0" w:space="0" w:color="auto"/>
          </w:divBdr>
        </w:div>
        <w:div w:id="461845535">
          <w:marLeft w:val="0"/>
          <w:marRight w:val="0"/>
          <w:marTop w:val="0"/>
          <w:marBottom w:val="0"/>
          <w:divBdr>
            <w:top w:val="none" w:sz="0" w:space="0" w:color="auto"/>
            <w:left w:val="none" w:sz="0" w:space="0" w:color="auto"/>
            <w:bottom w:val="none" w:sz="0" w:space="0" w:color="auto"/>
            <w:right w:val="none" w:sz="0" w:space="0" w:color="auto"/>
          </w:divBdr>
        </w:div>
        <w:div w:id="511771832">
          <w:marLeft w:val="0"/>
          <w:marRight w:val="0"/>
          <w:marTop w:val="0"/>
          <w:marBottom w:val="0"/>
          <w:divBdr>
            <w:top w:val="none" w:sz="0" w:space="0" w:color="auto"/>
            <w:left w:val="none" w:sz="0" w:space="0" w:color="auto"/>
            <w:bottom w:val="none" w:sz="0" w:space="0" w:color="auto"/>
            <w:right w:val="none" w:sz="0" w:space="0" w:color="auto"/>
          </w:divBdr>
        </w:div>
        <w:div w:id="528182571">
          <w:marLeft w:val="0"/>
          <w:marRight w:val="0"/>
          <w:marTop w:val="0"/>
          <w:marBottom w:val="0"/>
          <w:divBdr>
            <w:top w:val="none" w:sz="0" w:space="0" w:color="auto"/>
            <w:left w:val="none" w:sz="0" w:space="0" w:color="auto"/>
            <w:bottom w:val="none" w:sz="0" w:space="0" w:color="auto"/>
            <w:right w:val="none" w:sz="0" w:space="0" w:color="auto"/>
          </w:divBdr>
        </w:div>
        <w:div w:id="917592215">
          <w:marLeft w:val="0"/>
          <w:marRight w:val="0"/>
          <w:marTop w:val="0"/>
          <w:marBottom w:val="0"/>
          <w:divBdr>
            <w:top w:val="none" w:sz="0" w:space="0" w:color="auto"/>
            <w:left w:val="none" w:sz="0" w:space="0" w:color="auto"/>
            <w:bottom w:val="none" w:sz="0" w:space="0" w:color="auto"/>
            <w:right w:val="none" w:sz="0" w:space="0" w:color="auto"/>
          </w:divBdr>
        </w:div>
        <w:div w:id="1315334819">
          <w:marLeft w:val="0"/>
          <w:marRight w:val="0"/>
          <w:marTop w:val="0"/>
          <w:marBottom w:val="0"/>
          <w:divBdr>
            <w:top w:val="none" w:sz="0" w:space="0" w:color="auto"/>
            <w:left w:val="none" w:sz="0" w:space="0" w:color="auto"/>
            <w:bottom w:val="none" w:sz="0" w:space="0" w:color="auto"/>
            <w:right w:val="none" w:sz="0" w:space="0" w:color="auto"/>
          </w:divBdr>
        </w:div>
        <w:div w:id="78406377">
          <w:marLeft w:val="0"/>
          <w:marRight w:val="0"/>
          <w:marTop w:val="0"/>
          <w:marBottom w:val="0"/>
          <w:divBdr>
            <w:top w:val="none" w:sz="0" w:space="0" w:color="auto"/>
            <w:left w:val="none" w:sz="0" w:space="0" w:color="auto"/>
            <w:bottom w:val="none" w:sz="0" w:space="0" w:color="auto"/>
            <w:right w:val="none" w:sz="0" w:space="0" w:color="auto"/>
          </w:divBdr>
        </w:div>
        <w:div w:id="860822563">
          <w:marLeft w:val="0"/>
          <w:marRight w:val="0"/>
          <w:marTop w:val="0"/>
          <w:marBottom w:val="0"/>
          <w:divBdr>
            <w:top w:val="none" w:sz="0" w:space="0" w:color="auto"/>
            <w:left w:val="none" w:sz="0" w:space="0" w:color="auto"/>
            <w:bottom w:val="none" w:sz="0" w:space="0" w:color="auto"/>
            <w:right w:val="none" w:sz="0" w:space="0" w:color="auto"/>
          </w:divBdr>
        </w:div>
        <w:div w:id="1873034681">
          <w:marLeft w:val="0"/>
          <w:marRight w:val="0"/>
          <w:marTop w:val="0"/>
          <w:marBottom w:val="0"/>
          <w:divBdr>
            <w:top w:val="none" w:sz="0" w:space="0" w:color="auto"/>
            <w:left w:val="none" w:sz="0" w:space="0" w:color="auto"/>
            <w:bottom w:val="none" w:sz="0" w:space="0" w:color="auto"/>
            <w:right w:val="none" w:sz="0" w:space="0" w:color="auto"/>
          </w:divBdr>
        </w:div>
        <w:div w:id="160974778">
          <w:marLeft w:val="0"/>
          <w:marRight w:val="0"/>
          <w:marTop w:val="0"/>
          <w:marBottom w:val="0"/>
          <w:divBdr>
            <w:top w:val="none" w:sz="0" w:space="0" w:color="auto"/>
            <w:left w:val="none" w:sz="0" w:space="0" w:color="auto"/>
            <w:bottom w:val="none" w:sz="0" w:space="0" w:color="auto"/>
            <w:right w:val="none" w:sz="0" w:space="0" w:color="auto"/>
          </w:divBdr>
        </w:div>
        <w:div w:id="1463617109">
          <w:marLeft w:val="0"/>
          <w:marRight w:val="0"/>
          <w:marTop w:val="0"/>
          <w:marBottom w:val="0"/>
          <w:divBdr>
            <w:top w:val="none" w:sz="0" w:space="0" w:color="auto"/>
            <w:left w:val="none" w:sz="0" w:space="0" w:color="auto"/>
            <w:bottom w:val="none" w:sz="0" w:space="0" w:color="auto"/>
            <w:right w:val="none" w:sz="0" w:space="0" w:color="auto"/>
          </w:divBdr>
        </w:div>
        <w:div w:id="1692801703">
          <w:marLeft w:val="0"/>
          <w:marRight w:val="0"/>
          <w:marTop w:val="0"/>
          <w:marBottom w:val="0"/>
          <w:divBdr>
            <w:top w:val="none" w:sz="0" w:space="0" w:color="auto"/>
            <w:left w:val="none" w:sz="0" w:space="0" w:color="auto"/>
            <w:bottom w:val="none" w:sz="0" w:space="0" w:color="auto"/>
            <w:right w:val="none" w:sz="0" w:space="0" w:color="auto"/>
          </w:divBdr>
        </w:div>
        <w:div w:id="194125634">
          <w:marLeft w:val="0"/>
          <w:marRight w:val="0"/>
          <w:marTop w:val="0"/>
          <w:marBottom w:val="0"/>
          <w:divBdr>
            <w:top w:val="none" w:sz="0" w:space="0" w:color="auto"/>
            <w:left w:val="none" w:sz="0" w:space="0" w:color="auto"/>
            <w:bottom w:val="none" w:sz="0" w:space="0" w:color="auto"/>
            <w:right w:val="none" w:sz="0" w:space="0" w:color="auto"/>
          </w:divBdr>
        </w:div>
        <w:div w:id="890117785">
          <w:marLeft w:val="0"/>
          <w:marRight w:val="0"/>
          <w:marTop w:val="0"/>
          <w:marBottom w:val="0"/>
          <w:divBdr>
            <w:top w:val="none" w:sz="0" w:space="0" w:color="auto"/>
            <w:left w:val="none" w:sz="0" w:space="0" w:color="auto"/>
            <w:bottom w:val="none" w:sz="0" w:space="0" w:color="auto"/>
            <w:right w:val="none" w:sz="0" w:space="0" w:color="auto"/>
          </w:divBdr>
        </w:div>
        <w:div w:id="1713185887">
          <w:marLeft w:val="0"/>
          <w:marRight w:val="0"/>
          <w:marTop w:val="0"/>
          <w:marBottom w:val="0"/>
          <w:divBdr>
            <w:top w:val="none" w:sz="0" w:space="0" w:color="auto"/>
            <w:left w:val="none" w:sz="0" w:space="0" w:color="auto"/>
            <w:bottom w:val="none" w:sz="0" w:space="0" w:color="auto"/>
            <w:right w:val="none" w:sz="0" w:space="0" w:color="auto"/>
          </w:divBdr>
        </w:div>
        <w:div w:id="1929119869">
          <w:marLeft w:val="0"/>
          <w:marRight w:val="0"/>
          <w:marTop w:val="0"/>
          <w:marBottom w:val="0"/>
          <w:divBdr>
            <w:top w:val="none" w:sz="0" w:space="0" w:color="auto"/>
            <w:left w:val="none" w:sz="0" w:space="0" w:color="auto"/>
            <w:bottom w:val="none" w:sz="0" w:space="0" w:color="auto"/>
            <w:right w:val="none" w:sz="0" w:space="0" w:color="auto"/>
          </w:divBdr>
        </w:div>
        <w:div w:id="949624546">
          <w:marLeft w:val="0"/>
          <w:marRight w:val="0"/>
          <w:marTop w:val="0"/>
          <w:marBottom w:val="0"/>
          <w:divBdr>
            <w:top w:val="none" w:sz="0" w:space="0" w:color="auto"/>
            <w:left w:val="none" w:sz="0" w:space="0" w:color="auto"/>
            <w:bottom w:val="none" w:sz="0" w:space="0" w:color="auto"/>
            <w:right w:val="none" w:sz="0" w:space="0" w:color="auto"/>
          </w:divBdr>
        </w:div>
        <w:div w:id="1294605347">
          <w:marLeft w:val="0"/>
          <w:marRight w:val="0"/>
          <w:marTop w:val="0"/>
          <w:marBottom w:val="0"/>
          <w:divBdr>
            <w:top w:val="none" w:sz="0" w:space="0" w:color="auto"/>
            <w:left w:val="none" w:sz="0" w:space="0" w:color="auto"/>
            <w:bottom w:val="none" w:sz="0" w:space="0" w:color="auto"/>
            <w:right w:val="none" w:sz="0" w:space="0" w:color="auto"/>
          </w:divBdr>
        </w:div>
        <w:div w:id="2137747490">
          <w:marLeft w:val="0"/>
          <w:marRight w:val="0"/>
          <w:marTop w:val="0"/>
          <w:marBottom w:val="0"/>
          <w:divBdr>
            <w:top w:val="none" w:sz="0" w:space="0" w:color="auto"/>
            <w:left w:val="none" w:sz="0" w:space="0" w:color="auto"/>
            <w:bottom w:val="none" w:sz="0" w:space="0" w:color="auto"/>
            <w:right w:val="none" w:sz="0" w:space="0" w:color="auto"/>
          </w:divBdr>
        </w:div>
        <w:div w:id="1668364827">
          <w:marLeft w:val="0"/>
          <w:marRight w:val="0"/>
          <w:marTop w:val="0"/>
          <w:marBottom w:val="0"/>
          <w:divBdr>
            <w:top w:val="none" w:sz="0" w:space="0" w:color="auto"/>
            <w:left w:val="none" w:sz="0" w:space="0" w:color="auto"/>
            <w:bottom w:val="none" w:sz="0" w:space="0" w:color="auto"/>
            <w:right w:val="none" w:sz="0" w:space="0" w:color="auto"/>
          </w:divBdr>
        </w:div>
        <w:div w:id="817844705">
          <w:marLeft w:val="0"/>
          <w:marRight w:val="0"/>
          <w:marTop w:val="0"/>
          <w:marBottom w:val="0"/>
          <w:divBdr>
            <w:top w:val="none" w:sz="0" w:space="0" w:color="auto"/>
            <w:left w:val="none" w:sz="0" w:space="0" w:color="auto"/>
            <w:bottom w:val="none" w:sz="0" w:space="0" w:color="auto"/>
            <w:right w:val="none" w:sz="0" w:space="0" w:color="auto"/>
          </w:divBdr>
        </w:div>
        <w:div w:id="977297557">
          <w:marLeft w:val="0"/>
          <w:marRight w:val="0"/>
          <w:marTop w:val="0"/>
          <w:marBottom w:val="0"/>
          <w:divBdr>
            <w:top w:val="none" w:sz="0" w:space="0" w:color="auto"/>
            <w:left w:val="none" w:sz="0" w:space="0" w:color="auto"/>
            <w:bottom w:val="none" w:sz="0" w:space="0" w:color="auto"/>
            <w:right w:val="none" w:sz="0" w:space="0" w:color="auto"/>
          </w:divBdr>
        </w:div>
        <w:div w:id="1763913290">
          <w:marLeft w:val="0"/>
          <w:marRight w:val="0"/>
          <w:marTop w:val="0"/>
          <w:marBottom w:val="0"/>
          <w:divBdr>
            <w:top w:val="none" w:sz="0" w:space="0" w:color="auto"/>
            <w:left w:val="none" w:sz="0" w:space="0" w:color="auto"/>
            <w:bottom w:val="none" w:sz="0" w:space="0" w:color="auto"/>
            <w:right w:val="none" w:sz="0" w:space="0" w:color="auto"/>
          </w:divBdr>
        </w:div>
        <w:div w:id="1654138920">
          <w:marLeft w:val="0"/>
          <w:marRight w:val="0"/>
          <w:marTop w:val="0"/>
          <w:marBottom w:val="0"/>
          <w:divBdr>
            <w:top w:val="none" w:sz="0" w:space="0" w:color="auto"/>
            <w:left w:val="none" w:sz="0" w:space="0" w:color="auto"/>
            <w:bottom w:val="none" w:sz="0" w:space="0" w:color="auto"/>
            <w:right w:val="none" w:sz="0" w:space="0" w:color="auto"/>
          </w:divBdr>
        </w:div>
        <w:div w:id="208805860">
          <w:marLeft w:val="0"/>
          <w:marRight w:val="0"/>
          <w:marTop w:val="0"/>
          <w:marBottom w:val="0"/>
          <w:divBdr>
            <w:top w:val="none" w:sz="0" w:space="0" w:color="auto"/>
            <w:left w:val="none" w:sz="0" w:space="0" w:color="auto"/>
            <w:bottom w:val="none" w:sz="0" w:space="0" w:color="auto"/>
            <w:right w:val="none" w:sz="0" w:space="0" w:color="auto"/>
          </w:divBdr>
        </w:div>
      </w:divsChild>
    </w:div>
    <w:div w:id="300616291">
      <w:bodyDiv w:val="1"/>
      <w:marLeft w:val="0"/>
      <w:marRight w:val="0"/>
      <w:marTop w:val="0"/>
      <w:marBottom w:val="0"/>
      <w:divBdr>
        <w:top w:val="none" w:sz="0" w:space="0" w:color="auto"/>
        <w:left w:val="none" w:sz="0" w:space="0" w:color="auto"/>
        <w:bottom w:val="none" w:sz="0" w:space="0" w:color="auto"/>
        <w:right w:val="none" w:sz="0" w:space="0" w:color="auto"/>
      </w:divBdr>
    </w:div>
    <w:div w:id="368725690">
      <w:bodyDiv w:val="1"/>
      <w:marLeft w:val="0"/>
      <w:marRight w:val="0"/>
      <w:marTop w:val="0"/>
      <w:marBottom w:val="0"/>
      <w:divBdr>
        <w:top w:val="none" w:sz="0" w:space="0" w:color="auto"/>
        <w:left w:val="none" w:sz="0" w:space="0" w:color="auto"/>
        <w:bottom w:val="none" w:sz="0" w:space="0" w:color="auto"/>
        <w:right w:val="none" w:sz="0" w:space="0" w:color="auto"/>
      </w:divBdr>
    </w:div>
    <w:div w:id="532380130">
      <w:bodyDiv w:val="1"/>
      <w:marLeft w:val="0"/>
      <w:marRight w:val="0"/>
      <w:marTop w:val="0"/>
      <w:marBottom w:val="0"/>
      <w:divBdr>
        <w:top w:val="none" w:sz="0" w:space="0" w:color="auto"/>
        <w:left w:val="none" w:sz="0" w:space="0" w:color="auto"/>
        <w:bottom w:val="none" w:sz="0" w:space="0" w:color="auto"/>
        <w:right w:val="none" w:sz="0" w:space="0" w:color="auto"/>
      </w:divBdr>
    </w:div>
    <w:div w:id="554245410">
      <w:bodyDiv w:val="1"/>
      <w:marLeft w:val="0"/>
      <w:marRight w:val="0"/>
      <w:marTop w:val="0"/>
      <w:marBottom w:val="0"/>
      <w:divBdr>
        <w:top w:val="none" w:sz="0" w:space="0" w:color="auto"/>
        <w:left w:val="none" w:sz="0" w:space="0" w:color="auto"/>
        <w:bottom w:val="none" w:sz="0" w:space="0" w:color="auto"/>
        <w:right w:val="none" w:sz="0" w:space="0" w:color="auto"/>
      </w:divBdr>
    </w:div>
    <w:div w:id="563371627">
      <w:bodyDiv w:val="1"/>
      <w:marLeft w:val="0"/>
      <w:marRight w:val="0"/>
      <w:marTop w:val="0"/>
      <w:marBottom w:val="0"/>
      <w:divBdr>
        <w:top w:val="none" w:sz="0" w:space="0" w:color="auto"/>
        <w:left w:val="none" w:sz="0" w:space="0" w:color="auto"/>
        <w:bottom w:val="none" w:sz="0" w:space="0" w:color="auto"/>
        <w:right w:val="none" w:sz="0" w:space="0" w:color="auto"/>
      </w:divBdr>
    </w:div>
    <w:div w:id="636910586">
      <w:bodyDiv w:val="1"/>
      <w:marLeft w:val="0"/>
      <w:marRight w:val="0"/>
      <w:marTop w:val="0"/>
      <w:marBottom w:val="0"/>
      <w:divBdr>
        <w:top w:val="none" w:sz="0" w:space="0" w:color="auto"/>
        <w:left w:val="none" w:sz="0" w:space="0" w:color="auto"/>
        <w:bottom w:val="none" w:sz="0" w:space="0" w:color="auto"/>
        <w:right w:val="none" w:sz="0" w:space="0" w:color="auto"/>
      </w:divBdr>
    </w:div>
    <w:div w:id="690032439">
      <w:bodyDiv w:val="1"/>
      <w:marLeft w:val="0"/>
      <w:marRight w:val="0"/>
      <w:marTop w:val="0"/>
      <w:marBottom w:val="0"/>
      <w:divBdr>
        <w:top w:val="none" w:sz="0" w:space="0" w:color="auto"/>
        <w:left w:val="none" w:sz="0" w:space="0" w:color="auto"/>
        <w:bottom w:val="none" w:sz="0" w:space="0" w:color="auto"/>
        <w:right w:val="none" w:sz="0" w:space="0" w:color="auto"/>
      </w:divBdr>
    </w:div>
    <w:div w:id="863058504">
      <w:bodyDiv w:val="1"/>
      <w:marLeft w:val="0"/>
      <w:marRight w:val="0"/>
      <w:marTop w:val="0"/>
      <w:marBottom w:val="0"/>
      <w:divBdr>
        <w:top w:val="none" w:sz="0" w:space="0" w:color="auto"/>
        <w:left w:val="none" w:sz="0" w:space="0" w:color="auto"/>
        <w:bottom w:val="none" w:sz="0" w:space="0" w:color="auto"/>
        <w:right w:val="none" w:sz="0" w:space="0" w:color="auto"/>
      </w:divBdr>
    </w:div>
    <w:div w:id="881602257">
      <w:bodyDiv w:val="1"/>
      <w:marLeft w:val="0"/>
      <w:marRight w:val="0"/>
      <w:marTop w:val="0"/>
      <w:marBottom w:val="0"/>
      <w:divBdr>
        <w:top w:val="none" w:sz="0" w:space="0" w:color="auto"/>
        <w:left w:val="none" w:sz="0" w:space="0" w:color="auto"/>
        <w:bottom w:val="none" w:sz="0" w:space="0" w:color="auto"/>
        <w:right w:val="none" w:sz="0" w:space="0" w:color="auto"/>
      </w:divBdr>
    </w:div>
    <w:div w:id="949119777">
      <w:bodyDiv w:val="1"/>
      <w:marLeft w:val="0"/>
      <w:marRight w:val="0"/>
      <w:marTop w:val="0"/>
      <w:marBottom w:val="0"/>
      <w:divBdr>
        <w:top w:val="none" w:sz="0" w:space="0" w:color="auto"/>
        <w:left w:val="none" w:sz="0" w:space="0" w:color="auto"/>
        <w:bottom w:val="none" w:sz="0" w:space="0" w:color="auto"/>
        <w:right w:val="none" w:sz="0" w:space="0" w:color="auto"/>
      </w:divBdr>
    </w:div>
    <w:div w:id="1310479750">
      <w:bodyDiv w:val="1"/>
      <w:marLeft w:val="0"/>
      <w:marRight w:val="0"/>
      <w:marTop w:val="0"/>
      <w:marBottom w:val="0"/>
      <w:divBdr>
        <w:top w:val="none" w:sz="0" w:space="0" w:color="auto"/>
        <w:left w:val="none" w:sz="0" w:space="0" w:color="auto"/>
        <w:bottom w:val="none" w:sz="0" w:space="0" w:color="auto"/>
        <w:right w:val="none" w:sz="0" w:space="0" w:color="auto"/>
      </w:divBdr>
    </w:div>
    <w:div w:id="1406951814">
      <w:bodyDiv w:val="1"/>
      <w:marLeft w:val="0"/>
      <w:marRight w:val="0"/>
      <w:marTop w:val="0"/>
      <w:marBottom w:val="0"/>
      <w:divBdr>
        <w:top w:val="none" w:sz="0" w:space="0" w:color="auto"/>
        <w:left w:val="none" w:sz="0" w:space="0" w:color="auto"/>
        <w:bottom w:val="none" w:sz="0" w:space="0" w:color="auto"/>
        <w:right w:val="none" w:sz="0" w:space="0" w:color="auto"/>
      </w:divBdr>
    </w:div>
    <w:div w:id="1456407070">
      <w:bodyDiv w:val="1"/>
      <w:marLeft w:val="0"/>
      <w:marRight w:val="0"/>
      <w:marTop w:val="0"/>
      <w:marBottom w:val="0"/>
      <w:divBdr>
        <w:top w:val="none" w:sz="0" w:space="0" w:color="auto"/>
        <w:left w:val="none" w:sz="0" w:space="0" w:color="auto"/>
        <w:bottom w:val="none" w:sz="0" w:space="0" w:color="auto"/>
        <w:right w:val="none" w:sz="0" w:space="0" w:color="auto"/>
      </w:divBdr>
    </w:div>
    <w:div w:id="1472210614">
      <w:bodyDiv w:val="1"/>
      <w:marLeft w:val="0"/>
      <w:marRight w:val="0"/>
      <w:marTop w:val="0"/>
      <w:marBottom w:val="0"/>
      <w:divBdr>
        <w:top w:val="none" w:sz="0" w:space="0" w:color="auto"/>
        <w:left w:val="none" w:sz="0" w:space="0" w:color="auto"/>
        <w:bottom w:val="none" w:sz="0" w:space="0" w:color="auto"/>
        <w:right w:val="none" w:sz="0" w:space="0" w:color="auto"/>
      </w:divBdr>
    </w:div>
    <w:div w:id="1591041246">
      <w:bodyDiv w:val="1"/>
      <w:marLeft w:val="0"/>
      <w:marRight w:val="0"/>
      <w:marTop w:val="0"/>
      <w:marBottom w:val="0"/>
      <w:divBdr>
        <w:top w:val="none" w:sz="0" w:space="0" w:color="auto"/>
        <w:left w:val="none" w:sz="0" w:space="0" w:color="auto"/>
        <w:bottom w:val="none" w:sz="0" w:space="0" w:color="auto"/>
        <w:right w:val="none" w:sz="0" w:space="0" w:color="auto"/>
      </w:divBdr>
    </w:div>
    <w:div w:id="1690522606">
      <w:bodyDiv w:val="1"/>
      <w:marLeft w:val="0"/>
      <w:marRight w:val="0"/>
      <w:marTop w:val="0"/>
      <w:marBottom w:val="0"/>
      <w:divBdr>
        <w:top w:val="none" w:sz="0" w:space="0" w:color="auto"/>
        <w:left w:val="none" w:sz="0" w:space="0" w:color="auto"/>
        <w:bottom w:val="none" w:sz="0" w:space="0" w:color="auto"/>
        <w:right w:val="none" w:sz="0" w:space="0" w:color="auto"/>
      </w:divBdr>
    </w:div>
    <w:div w:id="1699893838">
      <w:bodyDiv w:val="1"/>
      <w:marLeft w:val="0"/>
      <w:marRight w:val="0"/>
      <w:marTop w:val="0"/>
      <w:marBottom w:val="0"/>
      <w:divBdr>
        <w:top w:val="none" w:sz="0" w:space="0" w:color="auto"/>
        <w:left w:val="none" w:sz="0" w:space="0" w:color="auto"/>
        <w:bottom w:val="none" w:sz="0" w:space="0" w:color="auto"/>
        <w:right w:val="none" w:sz="0" w:space="0" w:color="auto"/>
      </w:divBdr>
    </w:div>
    <w:div w:id="1730348527">
      <w:bodyDiv w:val="1"/>
      <w:marLeft w:val="0"/>
      <w:marRight w:val="0"/>
      <w:marTop w:val="0"/>
      <w:marBottom w:val="0"/>
      <w:divBdr>
        <w:top w:val="none" w:sz="0" w:space="0" w:color="auto"/>
        <w:left w:val="none" w:sz="0" w:space="0" w:color="auto"/>
        <w:bottom w:val="none" w:sz="0" w:space="0" w:color="auto"/>
        <w:right w:val="none" w:sz="0" w:space="0" w:color="auto"/>
      </w:divBdr>
    </w:div>
    <w:div w:id="1791970545">
      <w:bodyDiv w:val="1"/>
      <w:marLeft w:val="0"/>
      <w:marRight w:val="0"/>
      <w:marTop w:val="0"/>
      <w:marBottom w:val="0"/>
      <w:divBdr>
        <w:top w:val="none" w:sz="0" w:space="0" w:color="auto"/>
        <w:left w:val="none" w:sz="0" w:space="0" w:color="auto"/>
        <w:bottom w:val="none" w:sz="0" w:space="0" w:color="auto"/>
        <w:right w:val="none" w:sz="0" w:space="0" w:color="auto"/>
      </w:divBdr>
    </w:div>
    <w:div w:id="1893687169">
      <w:bodyDiv w:val="1"/>
      <w:marLeft w:val="0"/>
      <w:marRight w:val="0"/>
      <w:marTop w:val="0"/>
      <w:marBottom w:val="0"/>
      <w:divBdr>
        <w:top w:val="none" w:sz="0" w:space="0" w:color="auto"/>
        <w:left w:val="none" w:sz="0" w:space="0" w:color="auto"/>
        <w:bottom w:val="none" w:sz="0" w:space="0" w:color="auto"/>
        <w:right w:val="none" w:sz="0" w:space="0" w:color="auto"/>
      </w:divBdr>
    </w:div>
    <w:div w:id="207704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edponcloud-my.sharepoint.com/personal/e348988_edpenergia_es/Documents/Comercial%202018/B2B/ECI/es.edp.com" TargetMode="External" Type="http://schemas.openxmlformats.org/officeDocument/2006/relationships/hyperlink"/><Relationship Id="rId11" Target="http://www.edpenergia.es/" TargetMode="External" Type="http://schemas.openxmlformats.org/officeDocument/2006/relationships/hyperlink"/><Relationship Id="rId12" Target="mailto:concha_rubio@elcorteIngles.es" TargetMode="External" Type="http://schemas.openxmlformats.org/officeDocument/2006/relationships/hyperlink"/><Relationship Id="rId13" Target="mailto:rafael.solis@edpr.com" TargetMode="External" Type="http://schemas.openxmlformats.org/officeDocument/2006/relationships/hyperlink"/><Relationship Id="rId14" Target="http://www.edpr.com/" TargetMode="External" Type="http://schemas.openxmlformats.org/officeDocument/2006/relationships/hyperlink"/><Relationship Id="rId15" Target="mailto:comunicacion@edpenergia.es" TargetMode="External" Type="http://schemas.openxmlformats.org/officeDocument/2006/relationships/hyperlink"/><Relationship Id="rId16" Target="header1.xml" Type="http://schemas.openxmlformats.org/officeDocument/2006/relationships/header"/><Relationship Id="rId17" Target="fontTable.xml" Type="http://schemas.openxmlformats.org/officeDocument/2006/relationships/fontTable"/><Relationship Id="rId18"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ttp://www.edpr.com/" TargetMode="External" Type="http://schemas.openxmlformats.org/officeDocument/2006/relationships/hyperlink"/></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 Id="rId2" Target="media/image2.png" Type="http://schemas.openxmlformats.org/officeDocument/2006/relationships/image"/><Relationship Id="rId3" Target="media/image3.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15C0E-47D3-4D62-9238-919388010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4</TotalTime>
  <Pages>3</Pages>
  <Words>1153</Words>
  <Characters>6781</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2019-12-04T10:10:00Z</dcterms:created>
  <cp:lastPrinted>2019-05-07T10:24:00Z</cp:lastPrinted>
  <dcterms:modified xsi:type="dcterms:W3CDTF">2019-12-04T10:13:00Z</dcterms:modified>
  <cp:revision>3</cp:revision>
</cp:coreProperties>
</file>