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9F5" w:rsidRPr="00F2434C" w:rsidRDefault="00977D49">
      <w:pPr>
        <w:spacing w:before="99" w:after="0" w:line="240" w:lineRule="auto"/>
        <w:ind w:left="6940" w:right="-20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F2434C">
        <w:rPr>
          <w:noProof/>
          <w:lang w:val="es-ES" w:eastAsia="es-ES"/>
        </w:rPr>
        <w:drawing>
          <wp:inline distT="0" distB="0" distL="0" distR="0" wp14:anchorId="40B52467" wp14:editId="00426AAC">
            <wp:extent cx="1428750" cy="466725"/>
            <wp:effectExtent l="0" t="0" r="0" b="9525"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49F5" w:rsidRPr="00F2434C" w:rsidRDefault="001549F5">
      <w:pPr>
        <w:spacing w:after="0" w:line="200" w:lineRule="exact"/>
        <w:rPr>
          <w:sz w:val="20"/>
          <w:szCs w:val="20"/>
          <w:lang w:val="es-ES"/>
        </w:rPr>
      </w:pPr>
    </w:p>
    <w:p w:rsidR="001549F5" w:rsidRPr="00F2434C" w:rsidRDefault="001549F5">
      <w:pPr>
        <w:spacing w:after="0" w:line="200" w:lineRule="exact"/>
        <w:rPr>
          <w:sz w:val="20"/>
          <w:szCs w:val="20"/>
          <w:lang w:val="es-ES"/>
        </w:rPr>
      </w:pPr>
    </w:p>
    <w:p w:rsidR="002A1863" w:rsidRPr="00F2434C" w:rsidRDefault="002A1863">
      <w:pPr>
        <w:spacing w:before="8" w:after="0" w:line="240" w:lineRule="auto"/>
        <w:ind w:left="100" w:right="-20"/>
        <w:rPr>
          <w:rFonts w:ascii="Century Gothic" w:eastAsia="Century Gothic" w:hAnsi="Century Gothic" w:cs="Century Gothic"/>
          <w:b/>
          <w:bCs/>
          <w:color w:val="008000"/>
          <w:spacing w:val="-5"/>
          <w:sz w:val="28"/>
          <w:szCs w:val="28"/>
          <w:lang w:val="es-ES"/>
        </w:rPr>
      </w:pPr>
    </w:p>
    <w:p w:rsidR="001549F5" w:rsidRPr="00F2434C" w:rsidRDefault="00C3776B">
      <w:pPr>
        <w:spacing w:before="8" w:after="0" w:line="240" w:lineRule="auto"/>
        <w:ind w:left="100" w:right="-20"/>
        <w:rPr>
          <w:rFonts w:ascii="Century Gothic" w:eastAsia="Century Gothic" w:hAnsi="Century Gothic" w:cs="Century Gothic"/>
          <w:sz w:val="28"/>
          <w:szCs w:val="28"/>
          <w:lang w:val="es-ES"/>
        </w:rPr>
      </w:pPr>
      <w:r w:rsidRPr="00F2434C">
        <w:rPr>
          <w:rFonts w:ascii="Century Gothic" w:eastAsia="Century Gothic" w:hAnsi="Century Gothic" w:cs="Century Gothic"/>
          <w:b/>
          <w:bCs/>
          <w:color w:val="008000"/>
          <w:spacing w:val="-5"/>
          <w:sz w:val="28"/>
          <w:szCs w:val="28"/>
          <w:lang w:val="es-ES"/>
        </w:rPr>
        <w:t>C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OM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U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N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I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8"/>
          <w:sz w:val="28"/>
          <w:szCs w:val="28"/>
          <w:lang w:val="es-ES"/>
        </w:rPr>
        <w:t>C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AD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O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12"/>
          <w:sz w:val="28"/>
          <w:szCs w:val="28"/>
          <w:lang w:val="es-ES"/>
        </w:rPr>
        <w:t xml:space="preserve"> 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D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E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13"/>
          <w:sz w:val="28"/>
          <w:szCs w:val="28"/>
          <w:lang w:val="es-ES"/>
        </w:rPr>
        <w:t xml:space="preserve"> 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P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  <w:lang w:val="es-ES"/>
        </w:rPr>
        <w:t>R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E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N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  <w:lang w:val="es-ES"/>
        </w:rPr>
        <w:t>S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A</w:t>
      </w:r>
    </w:p>
    <w:p w:rsidR="001549F5" w:rsidRPr="00F2434C" w:rsidRDefault="001549F5">
      <w:pPr>
        <w:spacing w:after="0" w:line="200" w:lineRule="exact"/>
        <w:rPr>
          <w:sz w:val="20"/>
          <w:szCs w:val="20"/>
          <w:lang w:val="es-ES"/>
        </w:rPr>
      </w:pPr>
    </w:p>
    <w:p w:rsidR="001549F5" w:rsidRPr="00F2434C" w:rsidRDefault="001549F5">
      <w:pPr>
        <w:spacing w:after="0" w:line="200" w:lineRule="exact"/>
        <w:rPr>
          <w:sz w:val="20"/>
          <w:szCs w:val="20"/>
          <w:lang w:val="es-ES"/>
        </w:rPr>
      </w:pPr>
    </w:p>
    <w:p w:rsidR="004F7108" w:rsidRPr="0077733C" w:rsidRDefault="004F7108" w:rsidP="000B22CC">
      <w:pPr>
        <w:pStyle w:val="Ttulo3"/>
        <w:spacing w:after="480"/>
        <w:rPr>
          <w:color w:val="008000"/>
          <w:sz w:val="48"/>
          <w:szCs w:val="48"/>
          <w:lang w:val="es-ES"/>
        </w:rPr>
      </w:pPr>
      <w:bookmarkStart w:id="0" w:name="_GoBack"/>
      <w:r w:rsidRPr="0077733C">
        <w:rPr>
          <w:color w:val="008000"/>
          <w:sz w:val="48"/>
          <w:szCs w:val="48"/>
          <w:lang w:val="es-ES"/>
        </w:rPr>
        <w:t xml:space="preserve">El Corte Inglés </w:t>
      </w:r>
      <w:r w:rsidR="00F621C0" w:rsidRPr="0077733C">
        <w:rPr>
          <w:color w:val="008000"/>
          <w:sz w:val="48"/>
          <w:szCs w:val="48"/>
          <w:lang w:val="es-ES"/>
        </w:rPr>
        <w:t xml:space="preserve">logra </w:t>
      </w:r>
      <w:r w:rsidR="00A772C0" w:rsidRPr="0077733C">
        <w:rPr>
          <w:color w:val="008000"/>
          <w:sz w:val="48"/>
          <w:szCs w:val="48"/>
          <w:lang w:val="es-ES"/>
        </w:rPr>
        <w:t>reduc</w:t>
      </w:r>
      <w:r w:rsidR="00F621C0" w:rsidRPr="0077733C">
        <w:rPr>
          <w:color w:val="008000"/>
          <w:sz w:val="48"/>
          <w:szCs w:val="48"/>
          <w:lang w:val="es-ES"/>
        </w:rPr>
        <w:t>ir</w:t>
      </w:r>
      <w:r w:rsidR="00A772C0" w:rsidRPr="0077733C">
        <w:rPr>
          <w:color w:val="008000"/>
          <w:sz w:val="48"/>
          <w:szCs w:val="48"/>
          <w:lang w:val="es-ES"/>
        </w:rPr>
        <w:t xml:space="preserve"> </w:t>
      </w:r>
      <w:r w:rsidR="000145F1" w:rsidRPr="0077733C">
        <w:rPr>
          <w:color w:val="008000"/>
          <w:sz w:val="48"/>
          <w:szCs w:val="48"/>
          <w:lang w:val="es-ES"/>
        </w:rPr>
        <w:t xml:space="preserve">su consumo eléctrico </w:t>
      </w:r>
      <w:r w:rsidR="00F621C0" w:rsidRPr="0077733C">
        <w:rPr>
          <w:color w:val="008000"/>
          <w:sz w:val="48"/>
          <w:szCs w:val="48"/>
          <w:lang w:val="es-ES"/>
        </w:rPr>
        <w:t xml:space="preserve">casi </w:t>
      </w:r>
      <w:r w:rsidR="000145F1" w:rsidRPr="0077733C">
        <w:rPr>
          <w:color w:val="008000"/>
          <w:sz w:val="48"/>
          <w:szCs w:val="48"/>
          <w:lang w:val="es-ES"/>
        </w:rPr>
        <w:t xml:space="preserve">un </w:t>
      </w:r>
      <w:r w:rsidR="00F621C0" w:rsidRPr="0077733C">
        <w:rPr>
          <w:color w:val="008000"/>
          <w:sz w:val="48"/>
          <w:szCs w:val="48"/>
          <w:lang w:val="es-ES"/>
        </w:rPr>
        <w:t>25</w:t>
      </w:r>
      <w:r w:rsidR="000145F1" w:rsidRPr="0077733C">
        <w:rPr>
          <w:color w:val="008000"/>
          <w:sz w:val="48"/>
          <w:szCs w:val="48"/>
          <w:lang w:val="es-ES"/>
        </w:rPr>
        <w:t xml:space="preserve">% </w:t>
      </w:r>
      <w:r w:rsidR="00F621C0" w:rsidRPr="0077733C">
        <w:rPr>
          <w:color w:val="008000"/>
          <w:sz w:val="48"/>
          <w:szCs w:val="48"/>
          <w:lang w:val="es-ES"/>
        </w:rPr>
        <w:t>en cinco años</w:t>
      </w:r>
    </w:p>
    <w:bookmarkEnd w:id="0"/>
    <w:p w:rsidR="00CC6FF0" w:rsidRDefault="000B22CC" w:rsidP="00584066">
      <w:pPr>
        <w:pStyle w:val="Prrafodelista"/>
        <w:numPr>
          <w:ilvl w:val="0"/>
          <w:numId w:val="5"/>
        </w:numPr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 w:bidi="es-ES"/>
        </w:rPr>
      </w:pPr>
      <w:r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 w:bidi="es-ES"/>
        </w:rPr>
        <w:t xml:space="preserve">La reducción del </w:t>
      </w:r>
      <w:r w:rsidR="008674FA"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 w:bidi="es-ES"/>
        </w:rPr>
        <w:t>consumo durante el pasado ejercicio se redujo en un 10,7% con respecto a 2019 debido, en parte, a las restricciones de horarios y actividad comercial</w:t>
      </w:r>
      <w:r w:rsidR="00584066" w:rsidRPr="00584066"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 w:bidi="es-ES"/>
        </w:rPr>
        <w:t xml:space="preserve">. </w:t>
      </w:r>
      <w:r w:rsidR="00CC6FF0" w:rsidRPr="00584066"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 w:bidi="es-ES"/>
        </w:rPr>
        <w:t>Esta disminución significa un ahorro de más de 141.538.632 kWh, equivalente al consumo de unos 43.000 hogares</w:t>
      </w:r>
      <w:r w:rsidR="001A682E" w:rsidRPr="00584066"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 w:bidi="es-ES"/>
        </w:rPr>
        <w:t xml:space="preserve"> </w:t>
      </w:r>
      <w:r w:rsidR="00C47BC7" w:rsidRPr="00584066"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 w:bidi="es-ES"/>
        </w:rPr>
        <w:t>en un año.</w:t>
      </w:r>
    </w:p>
    <w:p w:rsidR="008674FA" w:rsidRPr="008674FA" w:rsidRDefault="008674FA" w:rsidP="008674FA">
      <w:pPr>
        <w:pStyle w:val="Prrafodelista"/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 w:bidi="es-ES"/>
        </w:rPr>
      </w:pPr>
    </w:p>
    <w:p w:rsidR="008674FA" w:rsidRPr="008674FA" w:rsidRDefault="008674FA" w:rsidP="00584066">
      <w:pPr>
        <w:pStyle w:val="Prrafodelista"/>
        <w:numPr>
          <w:ilvl w:val="0"/>
          <w:numId w:val="5"/>
        </w:numPr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 w:bidi="es-ES"/>
        </w:rPr>
      </w:pPr>
      <w:r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 w:bidi="es-ES"/>
        </w:rPr>
        <w:t xml:space="preserve">Con el fin de incrementar la eficiencia energética, la empresa ha instalado </w:t>
      </w:r>
      <w:r w:rsidRPr="008674FA"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 w:bidi="es-ES"/>
        </w:rPr>
        <w:t>más de 4.000 puntos de telemedida integrados en la mayoría de los centros de El Corte Inglés</w:t>
      </w:r>
      <w:r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 w:bidi="es-ES"/>
        </w:rPr>
        <w:t>.</w:t>
      </w:r>
    </w:p>
    <w:p w:rsidR="000B22CC" w:rsidRPr="00584066" w:rsidRDefault="000B22CC" w:rsidP="000B22CC">
      <w:pPr>
        <w:pStyle w:val="Prrafodelista"/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 w:bidi="es-ES"/>
        </w:rPr>
      </w:pPr>
    </w:p>
    <w:p w:rsidR="00F43CF3" w:rsidRPr="00A772C0" w:rsidRDefault="008674FA" w:rsidP="00584066">
      <w:pPr>
        <w:pStyle w:val="Prrafodelista"/>
        <w:numPr>
          <w:ilvl w:val="0"/>
          <w:numId w:val="5"/>
        </w:numPr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 w:bidi="es-ES"/>
        </w:rPr>
      </w:pPr>
      <w:r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 w:bidi="es-ES"/>
        </w:rPr>
        <w:t xml:space="preserve">En 2020, </w:t>
      </w:r>
      <w:r w:rsidR="00543B46"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 w:bidi="es-ES"/>
        </w:rPr>
        <w:t>el Grupo</w:t>
      </w:r>
      <w:r w:rsidR="00A772C0" w:rsidRPr="000063E7"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 w:bidi="es-ES"/>
        </w:rPr>
        <w:t xml:space="preserve"> </w:t>
      </w:r>
      <w:r w:rsidR="00543B46"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 w:bidi="es-ES"/>
        </w:rPr>
        <w:t xml:space="preserve">ha </w:t>
      </w:r>
      <w:r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 w:bidi="es-ES"/>
        </w:rPr>
        <w:t>avanzado en</w:t>
      </w:r>
      <w:r w:rsidR="00A772C0" w:rsidRPr="000063E7">
        <w:rPr>
          <w:rFonts w:ascii="Century Gothic" w:eastAsia="Times New Roman" w:hAnsi="Century Gothic" w:cs="Times New Roman"/>
          <w:i/>
          <w:color w:val="008000"/>
          <w:spacing w:val="-5"/>
          <w:sz w:val="20"/>
          <w:szCs w:val="20"/>
          <w:lang w:val="es-ES" w:bidi="es-ES"/>
        </w:rPr>
        <w:t xml:space="preserve"> su compromiso con la transparencia ambiental, informando sobre su impacto en materia climática a través de CDP (Carbon Disclosure Project), organización sin ánimo de lucro que dirige la plataforma de divulgación ambiental líder en el mundo.</w:t>
      </w:r>
    </w:p>
    <w:p w:rsidR="000B22CC" w:rsidRDefault="000B22CC" w:rsidP="00CC6FF0">
      <w:pPr>
        <w:spacing w:line="360" w:lineRule="auto"/>
        <w:jc w:val="both"/>
        <w:rPr>
          <w:rStyle w:val="Carcterdetextoennegrita"/>
          <w:sz w:val="22"/>
          <w:szCs w:val="22"/>
        </w:rPr>
      </w:pPr>
    </w:p>
    <w:p w:rsidR="00CC6FF0" w:rsidRDefault="0067721E" w:rsidP="00CC6FF0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  <w:r w:rsidRPr="0077733C">
        <w:rPr>
          <w:rStyle w:val="Carcterdetextoennegrita"/>
          <w:sz w:val="22"/>
          <w:szCs w:val="22"/>
        </w:rPr>
        <w:t xml:space="preserve">Madrid, </w:t>
      </w:r>
      <w:r w:rsidR="009140ED" w:rsidRPr="0077733C">
        <w:rPr>
          <w:rStyle w:val="Carcterdetextoennegrita"/>
          <w:sz w:val="22"/>
          <w:szCs w:val="22"/>
        </w:rPr>
        <w:t>16</w:t>
      </w:r>
      <w:r w:rsidR="004C2BC3" w:rsidRPr="0077733C">
        <w:rPr>
          <w:rStyle w:val="Carcterdetextoennegrita"/>
          <w:sz w:val="22"/>
          <w:szCs w:val="22"/>
        </w:rPr>
        <w:t xml:space="preserve"> de agosto de</w:t>
      </w:r>
      <w:r w:rsidR="00492A03" w:rsidRPr="0077733C">
        <w:rPr>
          <w:rStyle w:val="Carcterdetextoennegrita"/>
          <w:sz w:val="22"/>
          <w:szCs w:val="22"/>
        </w:rPr>
        <w:t xml:space="preserve"> 20</w:t>
      </w:r>
      <w:r w:rsidR="00F608ED" w:rsidRPr="0077733C">
        <w:rPr>
          <w:rStyle w:val="Carcterdetextoennegrita"/>
          <w:sz w:val="22"/>
          <w:szCs w:val="22"/>
        </w:rPr>
        <w:t>21</w:t>
      </w:r>
      <w:r w:rsidR="00492A03" w:rsidRPr="0077733C">
        <w:rPr>
          <w:rStyle w:val="Carcterdetextoennegrita"/>
          <w:b w:val="0"/>
          <w:sz w:val="22"/>
          <w:szCs w:val="22"/>
        </w:rPr>
        <w:t>:</w:t>
      </w:r>
      <w:r w:rsidR="00492A03" w:rsidRPr="00167C95">
        <w:rPr>
          <w:rStyle w:val="Carcterdetextoennegrita"/>
          <w:b w:val="0"/>
          <w:sz w:val="22"/>
          <w:szCs w:val="22"/>
        </w:rPr>
        <w:t xml:space="preserve"> </w:t>
      </w:r>
      <w:r w:rsidR="00584066">
        <w:rPr>
          <w:rStyle w:val="Carcterdetextoennegrita"/>
          <w:b w:val="0"/>
          <w:sz w:val="22"/>
          <w:szCs w:val="22"/>
        </w:rPr>
        <w:t xml:space="preserve">El Corte Inglés ha logrado reducir su consumo eléctrico casi un 25% en los últimos cinco años. </w:t>
      </w:r>
      <w:r w:rsidR="00584066" w:rsidRPr="00584066">
        <w:rPr>
          <w:rStyle w:val="Carcterdetextoennegrita"/>
          <w:b w:val="0"/>
          <w:sz w:val="22"/>
          <w:szCs w:val="22"/>
        </w:rPr>
        <w:t xml:space="preserve">La </w:t>
      </w:r>
      <w:r w:rsidR="00584066">
        <w:rPr>
          <w:rStyle w:val="Carcterdetextoennegrita"/>
          <w:b w:val="0"/>
          <w:sz w:val="22"/>
          <w:szCs w:val="22"/>
        </w:rPr>
        <w:t>disminución</w:t>
      </w:r>
      <w:r w:rsidR="00584066" w:rsidRPr="00584066">
        <w:rPr>
          <w:rStyle w:val="Carcterdetextoennegrita"/>
          <w:b w:val="0"/>
          <w:sz w:val="22"/>
          <w:szCs w:val="22"/>
        </w:rPr>
        <w:t xml:space="preserve"> del consumo de este ejercicio ha sido mayor que en anteriores: -10% respecto a 2019, en parte, como consecuencia del estado de alarma y de las restricciones en los horarios y en la actividad comercial.</w:t>
      </w:r>
      <w:r w:rsidR="000145F1">
        <w:rPr>
          <w:rStyle w:val="Carcterdetextoennegrita"/>
          <w:b w:val="0"/>
          <w:sz w:val="22"/>
          <w:szCs w:val="22"/>
        </w:rPr>
        <w:t xml:space="preserve"> </w:t>
      </w:r>
      <w:r w:rsidR="000145F1" w:rsidRPr="00167C95">
        <w:rPr>
          <w:rStyle w:val="Carcterdetextoennegrita"/>
          <w:b w:val="0"/>
          <w:sz w:val="22"/>
          <w:szCs w:val="22"/>
        </w:rPr>
        <w:t xml:space="preserve">Esta disminución </w:t>
      </w:r>
      <w:r w:rsidR="000145F1" w:rsidRPr="00584066">
        <w:rPr>
          <w:rStyle w:val="Carcterdetextoennegrita"/>
          <w:b w:val="0"/>
          <w:sz w:val="22"/>
          <w:szCs w:val="22"/>
        </w:rPr>
        <w:t>significa un ahorro de más de 141.538.632 kWh, equivalente al consumo de unos 43.000 hogares</w:t>
      </w:r>
      <w:r w:rsidR="001A682E" w:rsidRPr="00584066">
        <w:rPr>
          <w:rStyle w:val="Carcterdetextoennegrita"/>
          <w:b w:val="0"/>
          <w:sz w:val="22"/>
          <w:szCs w:val="22"/>
        </w:rPr>
        <w:t xml:space="preserve"> </w:t>
      </w:r>
      <w:r w:rsidR="00C47BC7" w:rsidRPr="00584066">
        <w:rPr>
          <w:rStyle w:val="Carcterdetextoennegrita"/>
          <w:b w:val="0"/>
          <w:sz w:val="22"/>
          <w:szCs w:val="22"/>
        </w:rPr>
        <w:t>en un año.</w:t>
      </w:r>
      <w:r w:rsidR="000145F1" w:rsidRPr="00584066">
        <w:rPr>
          <w:rStyle w:val="Carcterdetextoennegrita"/>
          <w:b w:val="0"/>
          <w:sz w:val="22"/>
          <w:szCs w:val="22"/>
        </w:rPr>
        <w:t xml:space="preserve"> </w:t>
      </w:r>
    </w:p>
    <w:p w:rsidR="000145F1" w:rsidRPr="00167C95" w:rsidRDefault="000145F1" w:rsidP="000145F1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En esta línea</w:t>
      </w:r>
      <w:r w:rsidRPr="00167C95">
        <w:rPr>
          <w:rStyle w:val="Carcterdetextoennegrita"/>
          <w:b w:val="0"/>
          <w:sz w:val="22"/>
          <w:szCs w:val="22"/>
        </w:rPr>
        <w:t xml:space="preserve">, </w:t>
      </w:r>
      <w:r>
        <w:rPr>
          <w:rStyle w:val="Carcterdetextoennegrita"/>
          <w:b w:val="0"/>
          <w:sz w:val="22"/>
          <w:szCs w:val="22"/>
        </w:rPr>
        <w:t xml:space="preserve">la compañía </w:t>
      </w:r>
      <w:r w:rsidRPr="00167C95">
        <w:rPr>
          <w:rStyle w:val="Carcterdetextoennegrita"/>
          <w:b w:val="0"/>
          <w:sz w:val="22"/>
          <w:szCs w:val="22"/>
        </w:rPr>
        <w:t>impulsa la promoción de la eficiencia energética y est</w:t>
      </w:r>
      <w:r>
        <w:rPr>
          <w:rStyle w:val="Carcterdetextoennegrita"/>
          <w:b w:val="0"/>
          <w:sz w:val="22"/>
          <w:szCs w:val="22"/>
        </w:rPr>
        <w:t>á</w:t>
      </w:r>
      <w:r w:rsidRPr="00167C95">
        <w:rPr>
          <w:rStyle w:val="Carcterdetextoennegrita"/>
          <w:b w:val="0"/>
          <w:sz w:val="22"/>
          <w:szCs w:val="22"/>
        </w:rPr>
        <w:t xml:space="preserve"> trabajando en el establecimiento de objetivos concretos </w:t>
      </w:r>
      <w:r w:rsidR="001A682E">
        <w:rPr>
          <w:rStyle w:val="Carcterdetextoennegrita"/>
          <w:b w:val="0"/>
          <w:sz w:val="22"/>
          <w:szCs w:val="22"/>
        </w:rPr>
        <w:t>de reducción de consumos</w:t>
      </w:r>
      <w:r w:rsidRPr="00167C95">
        <w:rPr>
          <w:rStyle w:val="Carcterdetextoennegrita"/>
          <w:b w:val="0"/>
          <w:sz w:val="22"/>
          <w:szCs w:val="22"/>
        </w:rPr>
        <w:t>. Para guiar el negocio por este camino, el Grupo dispone de un modelo de gobernanza y una estrategia para fijar las principales líneas de actuación en la materia.</w:t>
      </w:r>
      <w:r>
        <w:rPr>
          <w:rStyle w:val="Carcterdetextoennegrita"/>
          <w:b w:val="0"/>
          <w:sz w:val="22"/>
          <w:szCs w:val="22"/>
        </w:rPr>
        <w:t xml:space="preserve"> Así</w:t>
      </w:r>
      <w:r w:rsidRPr="00167C95">
        <w:rPr>
          <w:rStyle w:val="Carcterdetextoennegrita"/>
          <w:b w:val="0"/>
          <w:sz w:val="22"/>
          <w:szCs w:val="22"/>
        </w:rPr>
        <w:t xml:space="preserve">, en </w:t>
      </w:r>
      <w:r>
        <w:rPr>
          <w:rStyle w:val="Carcterdetextoennegrita"/>
          <w:b w:val="0"/>
          <w:sz w:val="22"/>
          <w:szCs w:val="22"/>
        </w:rPr>
        <w:t>el ejercicio 2020,</w:t>
      </w:r>
      <w:r w:rsidRPr="00167C95">
        <w:rPr>
          <w:rStyle w:val="Carcterdetextoennegrita"/>
          <w:b w:val="0"/>
          <w:sz w:val="22"/>
          <w:szCs w:val="22"/>
        </w:rPr>
        <w:t xml:space="preserve"> </w:t>
      </w:r>
      <w:r w:rsidR="008674FA">
        <w:rPr>
          <w:rStyle w:val="Carcterdetextoennegrita"/>
          <w:b w:val="0"/>
          <w:sz w:val="22"/>
          <w:szCs w:val="22"/>
        </w:rPr>
        <w:t xml:space="preserve">el </w:t>
      </w:r>
      <w:r w:rsidRPr="00167C95">
        <w:rPr>
          <w:rStyle w:val="Carcterdetextoennegrita"/>
          <w:b w:val="0"/>
          <w:sz w:val="22"/>
          <w:szCs w:val="22"/>
        </w:rPr>
        <w:t xml:space="preserve">100% de la electricidad suministrada al Grupo en España y el 55% </w:t>
      </w:r>
      <w:r w:rsidR="008674FA">
        <w:rPr>
          <w:rStyle w:val="Carcterdetextoennegrita"/>
          <w:b w:val="0"/>
          <w:sz w:val="22"/>
          <w:szCs w:val="22"/>
        </w:rPr>
        <w:t xml:space="preserve">en </w:t>
      </w:r>
      <w:r w:rsidRPr="00167C95">
        <w:rPr>
          <w:rStyle w:val="Carcterdetextoennegrita"/>
          <w:b w:val="0"/>
          <w:sz w:val="22"/>
          <w:szCs w:val="22"/>
        </w:rPr>
        <w:t xml:space="preserve">Portugal procede exclusivamente de fuentes de energías renovables. Este compromiso está </w:t>
      </w:r>
      <w:r w:rsidRPr="00167C95">
        <w:rPr>
          <w:rStyle w:val="Carcterdetextoennegrita"/>
          <w:b w:val="0"/>
          <w:sz w:val="22"/>
          <w:szCs w:val="22"/>
        </w:rPr>
        <w:lastRenderedPageBreak/>
        <w:t xml:space="preserve">alineado con </w:t>
      </w:r>
      <w:r>
        <w:rPr>
          <w:rStyle w:val="Carcterdetextoennegrita"/>
          <w:b w:val="0"/>
          <w:sz w:val="22"/>
          <w:szCs w:val="22"/>
        </w:rPr>
        <w:t>el</w:t>
      </w:r>
      <w:r w:rsidRPr="00167C95">
        <w:rPr>
          <w:rStyle w:val="Carcterdetextoennegrita"/>
          <w:b w:val="0"/>
          <w:sz w:val="22"/>
          <w:szCs w:val="22"/>
        </w:rPr>
        <w:t xml:space="preserve"> objetivo de reducir la huella ambiental de </w:t>
      </w:r>
      <w:r>
        <w:rPr>
          <w:rStyle w:val="Carcterdetextoennegrita"/>
          <w:b w:val="0"/>
          <w:sz w:val="22"/>
          <w:szCs w:val="22"/>
        </w:rPr>
        <w:t>su</w:t>
      </w:r>
      <w:r w:rsidRPr="00167C95">
        <w:rPr>
          <w:rStyle w:val="Carcterdetextoennegrita"/>
          <w:b w:val="0"/>
          <w:sz w:val="22"/>
          <w:szCs w:val="22"/>
        </w:rPr>
        <w:t xml:space="preserve"> actividad implementando nuevas medidas respetuosas con el medio ambiente. </w:t>
      </w:r>
    </w:p>
    <w:p w:rsidR="000145F1" w:rsidRPr="00167C95" w:rsidRDefault="000145F1" w:rsidP="000145F1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 xml:space="preserve">Además, la </w:t>
      </w:r>
      <w:r w:rsidR="008674FA">
        <w:rPr>
          <w:rStyle w:val="Carcterdetextoennegrita"/>
          <w:b w:val="0"/>
          <w:sz w:val="22"/>
          <w:szCs w:val="22"/>
        </w:rPr>
        <w:t>empresa</w:t>
      </w:r>
      <w:r>
        <w:rPr>
          <w:rStyle w:val="Carcterdetextoennegrita"/>
          <w:b w:val="0"/>
          <w:sz w:val="22"/>
          <w:szCs w:val="22"/>
        </w:rPr>
        <w:t xml:space="preserve"> tiene implantado un p</w:t>
      </w:r>
      <w:r w:rsidRPr="00167C95">
        <w:rPr>
          <w:rStyle w:val="Carcterdetextoennegrita"/>
          <w:b w:val="0"/>
          <w:sz w:val="22"/>
          <w:szCs w:val="22"/>
        </w:rPr>
        <w:t xml:space="preserve">royecto de Control de Consumos </w:t>
      </w:r>
      <w:r>
        <w:rPr>
          <w:rStyle w:val="Carcterdetextoennegrita"/>
          <w:b w:val="0"/>
          <w:sz w:val="22"/>
          <w:szCs w:val="22"/>
        </w:rPr>
        <w:t>que</w:t>
      </w:r>
      <w:r w:rsidRPr="00167C95">
        <w:rPr>
          <w:rStyle w:val="Carcterdetextoennegrita"/>
          <w:b w:val="0"/>
          <w:sz w:val="22"/>
          <w:szCs w:val="22"/>
        </w:rPr>
        <w:t xml:space="preserve"> permite incrementar el conocimiento del uso que se realiza de la energía, identificar comportamientos, comparaciones y anomalías en cada uno de los distintos sistemas consumidores que ayuda a determinar ajustes en las instalaciones y a las mejoras continuas en las operativas. </w:t>
      </w:r>
      <w:r>
        <w:rPr>
          <w:rStyle w:val="Carcterdetextoennegrita"/>
          <w:b w:val="0"/>
          <w:sz w:val="22"/>
          <w:szCs w:val="22"/>
        </w:rPr>
        <w:t>Actualmente</w:t>
      </w:r>
      <w:r w:rsidR="008674FA">
        <w:rPr>
          <w:rStyle w:val="Carcterdetextoennegrita"/>
          <w:b w:val="0"/>
          <w:sz w:val="22"/>
          <w:szCs w:val="22"/>
        </w:rPr>
        <w:t>,</w:t>
      </w:r>
      <w:r>
        <w:rPr>
          <w:rStyle w:val="Carcterdetextoennegrita"/>
          <w:b w:val="0"/>
          <w:sz w:val="22"/>
          <w:szCs w:val="22"/>
        </w:rPr>
        <w:t xml:space="preserve"> cuenta</w:t>
      </w:r>
      <w:r w:rsidRPr="00167C95">
        <w:rPr>
          <w:rStyle w:val="Carcterdetextoennegrita"/>
          <w:b w:val="0"/>
          <w:sz w:val="22"/>
          <w:szCs w:val="22"/>
        </w:rPr>
        <w:t xml:space="preserve"> con más de 4.000 puntos de telemedida integrados en la mayoría de los centros de El Corte Inglés.  </w:t>
      </w:r>
    </w:p>
    <w:p w:rsidR="000145F1" w:rsidRDefault="000145F1" w:rsidP="000145F1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  <w:r w:rsidRPr="00167C95">
        <w:rPr>
          <w:rStyle w:val="Carcterdetextoennegrita"/>
          <w:b w:val="0"/>
          <w:sz w:val="22"/>
          <w:szCs w:val="22"/>
        </w:rPr>
        <w:t xml:space="preserve">Este sistema de control ha venido acompañado de auditorías energéticas en horario nocturno (que complementan las realizadas en años anteriores) y distintas actuaciones por parte de los responsables de mantenimiento. </w:t>
      </w:r>
    </w:p>
    <w:p w:rsidR="000145F1" w:rsidRDefault="001A682E" w:rsidP="000145F1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 xml:space="preserve">Además, </w:t>
      </w:r>
      <w:r w:rsidR="000145F1">
        <w:rPr>
          <w:rStyle w:val="Carcterdetextoennegrita"/>
          <w:b w:val="0"/>
          <w:sz w:val="22"/>
          <w:szCs w:val="22"/>
        </w:rPr>
        <w:t>El Corte Inglés</w:t>
      </w:r>
      <w:r w:rsidR="000145F1" w:rsidRPr="00167C95">
        <w:rPr>
          <w:rStyle w:val="Carcterdetextoennegrita"/>
          <w:b w:val="0"/>
          <w:sz w:val="22"/>
          <w:szCs w:val="22"/>
        </w:rPr>
        <w:t xml:space="preserve"> ha incrementado en 2020 su compromiso con la transparencia ambiental, informando por primera vez sobre su impacto en materia climática a través de CDP (Carbon Disclosure Project), organización sin ánimo de lucro que dirige la plataforma de divulgación ambiental líder en el mundo. Esta acción va a tener continuidad y el Grupo va a seguir informando a CDP sobre su impacto en los próximos años, reforzando así su compromiso con el medio ambiente y la transparencia.</w:t>
      </w:r>
    </w:p>
    <w:p w:rsidR="00CC6FF0" w:rsidRPr="00167C95" w:rsidRDefault="00CC6FF0" w:rsidP="00CC6FF0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 xml:space="preserve">Por otro lado, </w:t>
      </w:r>
      <w:r w:rsidRPr="00167C95">
        <w:rPr>
          <w:rStyle w:val="Carcterdetextoennegrita"/>
          <w:b w:val="0"/>
          <w:sz w:val="22"/>
          <w:szCs w:val="22"/>
        </w:rPr>
        <w:t xml:space="preserve">El Corte Inglés ha </w:t>
      </w:r>
      <w:r w:rsidR="008674FA">
        <w:rPr>
          <w:rStyle w:val="Carcterdetextoennegrita"/>
          <w:b w:val="0"/>
          <w:sz w:val="22"/>
          <w:szCs w:val="22"/>
        </w:rPr>
        <w:t>avanzado en</w:t>
      </w:r>
      <w:r w:rsidRPr="00167C95">
        <w:rPr>
          <w:rStyle w:val="Carcterdetextoennegrita"/>
          <w:b w:val="0"/>
          <w:sz w:val="22"/>
          <w:szCs w:val="22"/>
        </w:rPr>
        <w:t xml:space="preserve"> el proceso de implantación de nuevos puntos de recarga para vehículos eléctricos en los centros comerciales, respondiendo así a su compromiso con la movilidad sostenible.</w:t>
      </w:r>
      <w:r>
        <w:rPr>
          <w:rStyle w:val="Carcterdetextoennegrita"/>
          <w:b w:val="0"/>
          <w:sz w:val="22"/>
          <w:szCs w:val="22"/>
        </w:rPr>
        <w:t xml:space="preserve"> </w:t>
      </w:r>
      <w:r w:rsidR="008674FA">
        <w:rPr>
          <w:rStyle w:val="Carcterdetextoennegrita"/>
          <w:b w:val="0"/>
          <w:sz w:val="22"/>
          <w:szCs w:val="22"/>
        </w:rPr>
        <w:t>L</w:t>
      </w:r>
      <w:r>
        <w:rPr>
          <w:rStyle w:val="Carcterdetextoennegrita"/>
          <w:b w:val="0"/>
          <w:sz w:val="22"/>
          <w:szCs w:val="22"/>
        </w:rPr>
        <w:t>a compañía cuenta con</w:t>
      </w:r>
      <w:r w:rsidRPr="00167C95">
        <w:rPr>
          <w:rStyle w:val="Carcterdetextoennegrita"/>
          <w:b w:val="0"/>
          <w:sz w:val="22"/>
          <w:szCs w:val="22"/>
        </w:rPr>
        <w:t xml:space="preserve"> más de 200 puntos de recarga en </w:t>
      </w:r>
      <w:r>
        <w:rPr>
          <w:rStyle w:val="Carcterdetextoennegrita"/>
          <w:b w:val="0"/>
          <w:sz w:val="22"/>
          <w:szCs w:val="22"/>
        </w:rPr>
        <w:t>sus</w:t>
      </w:r>
      <w:r w:rsidRPr="00167C95">
        <w:rPr>
          <w:rStyle w:val="Carcterdetextoennegrita"/>
          <w:b w:val="0"/>
          <w:sz w:val="22"/>
          <w:szCs w:val="22"/>
        </w:rPr>
        <w:t xml:space="preserve"> establecimientos, que equivalen a una cesión gratuita a </w:t>
      </w:r>
      <w:r>
        <w:rPr>
          <w:rStyle w:val="Carcterdetextoennegrita"/>
          <w:b w:val="0"/>
          <w:sz w:val="22"/>
          <w:szCs w:val="22"/>
        </w:rPr>
        <w:t>sus</w:t>
      </w:r>
      <w:r w:rsidRPr="00167C95">
        <w:rPr>
          <w:rStyle w:val="Carcterdetextoennegrita"/>
          <w:b w:val="0"/>
          <w:sz w:val="22"/>
          <w:szCs w:val="22"/>
        </w:rPr>
        <w:t xml:space="preserve"> clientes de 327.608 kWh. Este consumo se ofrece para apoyar y promover la movilidad eléctrica, con </w:t>
      </w:r>
      <w:r w:rsidR="008674FA">
        <w:rPr>
          <w:rStyle w:val="Carcterdetextoennegrita"/>
          <w:b w:val="0"/>
          <w:sz w:val="22"/>
          <w:szCs w:val="22"/>
        </w:rPr>
        <w:t>el</w:t>
      </w:r>
      <w:r w:rsidRPr="00167C95">
        <w:rPr>
          <w:rStyle w:val="Carcterdetextoennegrita"/>
          <w:b w:val="0"/>
          <w:sz w:val="22"/>
          <w:szCs w:val="22"/>
        </w:rPr>
        <w:t xml:space="preserve"> valor añadido </w:t>
      </w:r>
      <w:r w:rsidR="008674FA">
        <w:rPr>
          <w:rStyle w:val="Carcterdetextoennegrita"/>
          <w:b w:val="0"/>
          <w:sz w:val="22"/>
          <w:szCs w:val="22"/>
        </w:rPr>
        <w:t>de un</w:t>
      </w:r>
      <w:r w:rsidRPr="00167C95">
        <w:rPr>
          <w:rStyle w:val="Carcterdetextoennegrita"/>
          <w:b w:val="0"/>
          <w:sz w:val="22"/>
          <w:szCs w:val="22"/>
        </w:rPr>
        <w:t xml:space="preserve">a energía 100% renovable con garantía de origen en España. </w:t>
      </w:r>
    </w:p>
    <w:p w:rsidR="0056433A" w:rsidRPr="00167C95" w:rsidRDefault="0056433A" w:rsidP="00167C95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  <w:r w:rsidRPr="00167C95">
        <w:rPr>
          <w:rStyle w:val="Carcterdetextoennegrita"/>
          <w:b w:val="0"/>
          <w:sz w:val="22"/>
          <w:szCs w:val="22"/>
        </w:rPr>
        <w:t>El Corte Inglés continuará trabajando en este compromiso, fomentando el uso de tecnologías más respetuosas con el medio ambiente y sensibilizando a los clientes.</w:t>
      </w:r>
    </w:p>
    <w:p w:rsidR="00783362" w:rsidRPr="008674FA" w:rsidRDefault="00783362" w:rsidP="008674FA">
      <w:pPr>
        <w:spacing w:line="240" w:lineRule="auto"/>
        <w:jc w:val="both"/>
        <w:rPr>
          <w:rStyle w:val="Carcterdetextoennegrita"/>
          <w:b w:val="0"/>
        </w:rPr>
      </w:pPr>
      <w:r w:rsidRPr="008674FA">
        <w:rPr>
          <w:rStyle w:val="Carcterdetextoennegrita"/>
          <w:b w:val="0"/>
        </w:rPr>
        <w:t>Para más información:</w:t>
      </w:r>
    </w:p>
    <w:p w:rsidR="00783362" w:rsidRPr="008674FA" w:rsidRDefault="00783362" w:rsidP="008674FA">
      <w:pPr>
        <w:spacing w:line="240" w:lineRule="auto"/>
        <w:jc w:val="both"/>
        <w:rPr>
          <w:rStyle w:val="Hipervnculo"/>
          <w:rFonts w:ascii="Century Gothic" w:hAnsi="Century Gothic"/>
          <w:sz w:val="18"/>
          <w:szCs w:val="18"/>
          <w:lang w:val="es-ES" w:eastAsia="es-ES" w:bidi="es-ES"/>
        </w:rPr>
      </w:pPr>
      <w:r w:rsidRPr="008674FA">
        <w:rPr>
          <w:rStyle w:val="Carcterdetextoennegrita"/>
          <w:b w:val="0"/>
        </w:rPr>
        <w:fldChar w:fldCharType="begin"/>
      </w:r>
      <w:r w:rsidRPr="008674FA">
        <w:rPr>
          <w:rStyle w:val="Carcterdetextoennegrita"/>
          <w:b w:val="0"/>
        </w:rPr>
        <w:instrText xml:space="preserve"> HYPERLINK "https://www.elcorteingles.es/informacioncorporativa/es/" \t "_blank" </w:instrText>
      </w:r>
      <w:r w:rsidRPr="008674FA">
        <w:rPr>
          <w:rStyle w:val="Carcterdetextoennegrita"/>
          <w:b w:val="0"/>
        </w:rPr>
        <w:fldChar w:fldCharType="separate"/>
      </w:r>
      <w:r w:rsidRPr="008674FA">
        <w:rPr>
          <w:rStyle w:val="Hipervnculo"/>
          <w:rFonts w:ascii="Century Gothic" w:hAnsi="Century Gothic"/>
          <w:sz w:val="18"/>
          <w:szCs w:val="18"/>
          <w:lang w:val="es-ES" w:eastAsia="es-ES" w:bidi="es-ES"/>
        </w:rPr>
        <w:t>https://www.elcorteingles.es/informacioncorporativa/es/</w:t>
      </w:r>
    </w:p>
    <w:p w:rsidR="000145F1" w:rsidRPr="008674FA" w:rsidRDefault="00783362" w:rsidP="008674FA">
      <w:pPr>
        <w:spacing w:line="240" w:lineRule="auto"/>
        <w:jc w:val="both"/>
        <w:rPr>
          <w:rStyle w:val="Carcterdetextoennegrita"/>
          <w:b w:val="0"/>
        </w:rPr>
      </w:pPr>
      <w:r w:rsidRPr="008674FA">
        <w:rPr>
          <w:rStyle w:val="Carcterdetextoennegrita"/>
          <w:b w:val="0"/>
        </w:rPr>
        <w:fldChar w:fldCharType="end"/>
      </w:r>
      <w:hyperlink r:id="rId10" w:history="1">
        <w:r w:rsidR="009A791A" w:rsidRPr="008674FA">
          <w:rPr>
            <w:rStyle w:val="Hipervnculo"/>
            <w:rFonts w:ascii="Century Gothic" w:hAnsi="Century Gothic"/>
            <w:sz w:val="18"/>
            <w:szCs w:val="18"/>
            <w:lang w:val="es-ES" w:eastAsia="es-ES" w:bidi="es-ES"/>
          </w:rPr>
          <w:t>https://www.elcorteingles.es/informacioncorporativa/es/rsc/compromiso-medio-ambiente/</w:t>
        </w:r>
      </w:hyperlink>
    </w:p>
    <w:p w:rsidR="009A791A" w:rsidRPr="00876E9D" w:rsidRDefault="00060715" w:rsidP="008674FA">
      <w:pPr>
        <w:spacing w:line="240" w:lineRule="auto"/>
        <w:jc w:val="both"/>
        <w:rPr>
          <w:rStyle w:val="Carcterdetextoennegrita"/>
          <w:b w:val="0"/>
          <w:sz w:val="22"/>
          <w:szCs w:val="22"/>
        </w:rPr>
      </w:pPr>
      <w:hyperlink r:id="rId11" w:tgtFrame="_blank" w:history="1">
        <w:r w:rsidR="009A791A" w:rsidRPr="008674FA">
          <w:rPr>
            <w:rStyle w:val="Hipervnculo"/>
            <w:rFonts w:ascii="Century Gothic" w:hAnsi="Century Gothic"/>
            <w:sz w:val="18"/>
            <w:szCs w:val="18"/>
            <w:lang w:val="es-ES" w:eastAsia="es-ES" w:bidi="es-ES"/>
          </w:rPr>
          <w:t>https://www.linkedin.com/company/elcorteingles/</w:t>
        </w:r>
      </w:hyperlink>
    </w:p>
    <w:sectPr w:rsidR="009A791A" w:rsidRPr="00876E9D" w:rsidSect="00551598">
      <w:headerReference w:type="default" r:id="rId12"/>
      <w:footerReference w:type="default" r:id="rId13"/>
      <w:pgSz w:w="12240" w:h="15840"/>
      <w:pgMar w:top="851" w:right="1183" w:bottom="1520" w:left="1320" w:header="899" w:footer="133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1C43" w:rsidRDefault="001B1C43">
      <w:pPr>
        <w:spacing w:after="0" w:line="240" w:lineRule="auto"/>
      </w:pPr>
      <w:r>
        <w:separator/>
      </w:r>
    </w:p>
  </w:endnote>
  <w:endnote w:type="continuationSeparator" w:id="0">
    <w:p w:rsidR="001B1C43" w:rsidRDefault="001B1C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ZWMP C+ Gotha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9F5" w:rsidRDefault="00977D49" w:rsidP="00F2434C">
    <w:pPr>
      <w:spacing w:after="0" w:line="200" w:lineRule="exact"/>
      <w:jc w:val="center"/>
      <w:rPr>
        <w:sz w:val="20"/>
        <w:szCs w:val="20"/>
      </w:rPr>
    </w:pPr>
    <w:r>
      <w:rPr>
        <w:noProof/>
        <w:lang w:val="es-ES" w:eastAsia="es-ES"/>
      </w:rPr>
      <w:drawing>
        <wp:anchor distT="0" distB="0" distL="114300" distR="114300" simplePos="0" relativeHeight="251658752" behindDoc="1" locked="0" layoutInCell="1" allowOverlap="1" wp14:anchorId="482A646B" wp14:editId="1D5B3F08">
          <wp:simplePos x="0" y="0"/>
          <wp:positionH relativeFrom="page">
            <wp:posOffset>5727700</wp:posOffset>
          </wp:positionH>
          <wp:positionV relativeFrom="page">
            <wp:posOffset>9081135</wp:posOffset>
          </wp:positionV>
          <wp:extent cx="1466215" cy="586740"/>
          <wp:effectExtent l="0" t="0" r="635" b="3810"/>
          <wp:wrapNone/>
          <wp:docPr id="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215" cy="586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1C43" w:rsidRDefault="001B1C43">
      <w:pPr>
        <w:spacing w:after="0" w:line="240" w:lineRule="auto"/>
      </w:pPr>
      <w:r>
        <w:separator/>
      </w:r>
    </w:p>
  </w:footnote>
  <w:footnote w:type="continuationSeparator" w:id="0">
    <w:p w:rsidR="001B1C43" w:rsidRDefault="001B1C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9F5" w:rsidRDefault="001549F5">
    <w:pPr>
      <w:spacing w:after="0"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F2B45"/>
    <w:multiLevelType w:val="hybridMultilevel"/>
    <w:tmpl w:val="A8CADA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9126A0"/>
    <w:multiLevelType w:val="hybridMultilevel"/>
    <w:tmpl w:val="06FC5B3A"/>
    <w:lvl w:ilvl="0" w:tplc="29702BC8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24FC4F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205C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3F871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FC56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F4AE0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8C54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D00A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8D2C4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B866F1"/>
    <w:multiLevelType w:val="hybridMultilevel"/>
    <w:tmpl w:val="E99ED2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E21F20"/>
    <w:multiLevelType w:val="hybridMultilevel"/>
    <w:tmpl w:val="A064A2CA"/>
    <w:lvl w:ilvl="0" w:tplc="90301D8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BE2F4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ED4D4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A2A4E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8EED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AAC2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34B8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89A7F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043B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30607D"/>
    <w:multiLevelType w:val="hybridMultilevel"/>
    <w:tmpl w:val="C9403BDE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19F0E1F"/>
    <w:multiLevelType w:val="hybridMultilevel"/>
    <w:tmpl w:val="C9100EB6"/>
    <w:lvl w:ilvl="0" w:tplc="BA1A09CC">
      <w:start w:val="1"/>
      <w:numFmt w:val="bullet"/>
      <w:lvlText w:val="-"/>
      <w:lvlJc w:val="left"/>
      <w:pPr>
        <w:ind w:left="644" w:hanging="360"/>
      </w:pPr>
      <w:rPr>
        <w:rFonts w:ascii="Calibri" w:hAnsi="Calibri" w:hint="default"/>
      </w:rPr>
    </w:lvl>
    <w:lvl w:ilvl="1" w:tplc="13782F46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1996FE96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6B8C4746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DC0AEB90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A726FCAE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608E8280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E1E73C4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82D81FEE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>
    <w:nsid w:val="2C8B0907"/>
    <w:multiLevelType w:val="hybridMultilevel"/>
    <w:tmpl w:val="FEF80A06"/>
    <w:lvl w:ilvl="0" w:tplc="CDEA02B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1AC2E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02F5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08AA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A025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1AEC9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13A04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46C1E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E98F8C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701622"/>
    <w:multiLevelType w:val="hybridMultilevel"/>
    <w:tmpl w:val="8E4692DA"/>
    <w:lvl w:ilvl="0" w:tplc="438E1A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F03D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166F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F02D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80C5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14FA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EEFD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5EE3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240C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4C0C2589"/>
    <w:multiLevelType w:val="hybridMultilevel"/>
    <w:tmpl w:val="4268E99A"/>
    <w:lvl w:ilvl="0" w:tplc="35F668F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C444B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1E979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CAC76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E215F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7CADF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0E26C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B2D44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76368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4FFB177B"/>
    <w:multiLevelType w:val="hybridMultilevel"/>
    <w:tmpl w:val="1722F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0F1CFF"/>
    <w:multiLevelType w:val="hybridMultilevel"/>
    <w:tmpl w:val="A1C21D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C96431"/>
    <w:multiLevelType w:val="hybridMultilevel"/>
    <w:tmpl w:val="F81E48C4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5C78B1"/>
    <w:multiLevelType w:val="hybridMultilevel"/>
    <w:tmpl w:val="D7464942"/>
    <w:lvl w:ilvl="0" w:tplc="FE3038A2">
      <w:start w:val="1"/>
      <w:numFmt w:val="bullet"/>
      <w:lvlText w:val="-"/>
      <w:lvlJc w:val="left"/>
      <w:pPr>
        <w:ind w:left="370" w:hanging="360"/>
      </w:pPr>
      <w:rPr>
        <w:rFonts w:ascii="Calibri" w:hAnsi="Calibri" w:hint="default"/>
      </w:rPr>
    </w:lvl>
    <w:lvl w:ilvl="1" w:tplc="0BF2BC94">
      <w:start w:val="1"/>
      <w:numFmt w:val="bullet"/>
      <w:lvlText w:val="o"/>
      <w:lvlJc w:val="left"/>
      <w:pPr>
        <w:ind w:left="1090" w:hanging="360"/>
      </w:pPr>
      <w:rPr>
        <w:rFonts w:ascii="Courier New" w:hAnsi="Courier New" w:hint="default"/>
      </w:rPr>
    </w:lvl>
    <w:lvl w:ilvl="2" w:tplc="EE26CB8C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50C06750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D3D06CAE">
      <w:start w:val="1"/>
      <w:numFmt w:val="bullet"/>
      <w:lvlText w:val="o"/>
      <w:lvlJc w:val="left"/>
      <w:pPr>
        <w:ind w:left="3250" w:hanging="360"/>
      </w:pPr>
      <w:rPr>
        <w:rFonts w:ascii="Courier New" w:hAnsi="Courier New" w:hint="default"/>
      </w:rPr>
    </w:lvl>
    <w:lvl w:ilvl="5" w:tplc="E19A649C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5074C950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AE4ACB46">
      <w:start w:val="1"/>
      <w:numFmt w:val="bullet"/>
      <w:lvlText w:val="o"/>
      <w:lvlJc w:val="left"/>
      <w:pPr>
        <w:ind w:left="5410" w:hanging="360"/>
      </w:pPr>
      <w:rPr>
        <w:rFonts w:ascii="Courier New" w:hAnsi="Courier New" w:hint="default"/>
      </w:rPr>
    </w:lvl>
    <w:lvl w:ilvl="8" w:tplc="CDA0E6E6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3">
    <w:nsid w:val="5AE436D1"/>
    <w:multiLevelType w:val="hybridMultilevel"/>
    <w:tmpl w:val="6E3A31F2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EE37C2D"/>
    <w:multiLevelType w:val="hybridMultilevel"/>
    <w:tmpl w:val="4282F39E"/>
    <w:lvl w:ilvl="0" w:tplc="A23AFD60">
      <w:start w:val="1"/>
      <w:numFmt w:val="bullet"/>
      <w:lvlText w:val=""/>
      <w:lvlJc w:val="left"/>
      <w:pPr>
        <w:ind w:left="371" w:hanging="360"/>
      </w:pPr>
      <w:rPr>
        <w:rFonts w:ascii="Symbol" w:hAnsi="Symbol" w:hint="default"/>
      </w:rPr>
    </w:lvl>
    <w:lvl w:ilvl="1" w:tplc="F57E8B82">
      <w:start w:val="1"/>
      <w:numFmt w:val="bullet"/>
      <w:lvlText w:val="o"/>
      <w:lvlJc w:val="left"/>
      <w:pPr>
        <w:ind w:left="1091" w:hanging="360"/>
      </w:pPr>
      <w:rPr>
        <w:rFonts w:ascii="Courier New" w:hAnsi="Courier New" w:hint="default"/>
      </w:rPr>
    </w:lvl>
    <w:lvl w:ilvl="2" w:tplc="842CF79C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A0901DEE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931AB96A">
      <w:start w:val="1"/>
      <w:numFmt w:val="bullet"/>
      <w:lvlText w:val="o"/>
      <w:lvlJc w:val="left"/>
      <w:pPr>
        <w:ind w:left="3251" w:hanging="360"/>
      </w:pPr>
      <w:rPr>
        <w:rFonts w:ascii="Courier New" w:hAnsi="Courier New" w:hint="default"/>
      </w:rPr>
    </w:lvl>
    <w:lvl w:ilvl="5" w:tplc="A4CA5B2A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E8DAA84C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DDB2773E">
      <w:start w:val="1"/>
      <w:numFmt w:val="bullet"/>
      <w:lvlText w:val="o"/>
      <w:lvlJc w:val="left"/>
      <w:pPr>
        <w:ind w:left="5411" w:hanging="360"/>
      </w:pPr>
      <w:rPr>
        <w:rFonts w:ascii="Courier New" w:hAnsi="Courier New" w:hint="default"/>
      </w:rPr>
    </w:lvl>
    <w:lvl w:ilvl="8" w:tplc="F314D49A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15">
    <w:nsid w:val="5F424053"/>
    <w:multiLevelType w:val="hybridMultilevel"/>
    <w:tmpl w:val="5CD60E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34176B8"/>
    <w:multiLevelType w:val="hybridMultilevel"/>
    <w:tmpl w:val="7E760EDA"/>
    <w:lvl w:ilvl="0" w:tplc="1AAA6C0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8A44B7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766E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121EC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530A97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CE92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F02D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32230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B088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4770106"/>
    <w:multiLevelType w:val="hybridMultilevel"/>
    <w:tmpl w:val="86B204F8"/>
    <w:lvl w:ilvl="0" w:tplc="0C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8">
    <w:nsid w:val="6A9B7B16"/>
    <w:multiLevelType w:val="hybridMultilevel"/>
    <w:tmpl w:val="B52CFE6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6D274646"/>
    <w:multiLevelType w:val="hybridMultilevel"/>
    <w:tmpl w:val="44BEB8BA"/>
    <w:lvl w:ilvl="0" w:tplc="A322DC2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DD2563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2DAEDAA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D44F720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B08F2F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A8C667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AF0E0E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CA4F9E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9D96233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DC330AB"/>
    <w:multiLevelType w:val="hybridMultilevel"/>
    <w:tmpl w:val="BBE27C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E5574A1"/>
    <w:multiLevelType w:val="hybridMultilevel"/>
    <w:tmpl w:val="48C879A0"/>
    <w:lvl w:ilvl="0" w:tplc="87C2984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8A6C55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234F33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BEA0F4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FAC51D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4BA1DA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AFC8DF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C842DD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DF72B91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8"/>
  </w:num>
  <w:num w:numId="3">
    <w:abstractNumId w:val="8"/>
  </w:num>
  <w:num w:numId="4">
    <w:abstractNumId w:val="7"/>
  </w:num>
  <w:num w:numId="5">
    <w:abstractNumId w:val="10"/>
  </w:num>
  <w:num w:numId="6">
    <w:abstractNumId w:val="17"/>
  </w:num>
  <w:num w:numId="7">
    <w:abstractNumId w:val="16"/>
  </w:num>
  <w:num w:numId="8">
    <w:abstractNumId w:val="3"/>
  </w:num>
  <w:num w:numId="9">
    <w:abstractNumId w:val="14"/>
  </w:num>
  <w:num w:numId="10">
    <w:abstractNumId w:val="12"/>
  </w:num>
  <w:num w:numId="11">
    <w:abstractNumId w:val="5"/>
  </w:num>
  <w:num w:numId="12">
    <w:abstractNumId w:val="6"/>
  </w:num>
  <w:num w:numId="13">
    <w:abstractNumId w:val="1"/>
  </w:num>
  <w:num w:numId="14">
    <w:abstractNumId w:val="21"/>
  </w:num>
  <w:num w:numId="15">
    <w:abstractNumId w:val="19"/>
  </w:num>
  <w:num w:numId="16">
    <w:abstractNumId w:val="15"/>
  </w:num>
  <w:num w:numId="17">
    <w:abstractNumId w:val="9"/>
  </w:num>
  <w:num w:numId="18">
    <w:abstractNumId w:val="11"/>
  </w:num>
  <w:num w:numId="19">
    <w:abstractNumId w:val="4"/>
  </w:num>
  <w:num w:numId="20">
    <w:abstractNumId w:val="13"/>
  </w:num>
  <w:num w:numId="21">
    <w:abstractNumId w:val="20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9F5"/>
    <w:rsid w:val="00003D62"/>
    <w:rsid w:val="000063E7"/>
    <w:rsid w:val="000145F1"/>
    <w:rsid w:val="00056D3D"/>
    <w:rsid w:val="00060715"/>
    <w:rsid w:val="000A4A21"/>
    <w:rsid w:val="000B22CC"/>
    <w:rsid w:val="000E2978"/>
    <w:rsid w:val="000F0BD9"/>
    <w:rsid w:val="0013580E"/>
    <w:rsid w:val="001549F5"/>
    <w:rsid w:val="001576BB"/>
    <w:rsid w:val="001671C9"/>
    <w:rsid w:val="00167C95"/>
    <w:rsid w:val="00177550"/>
    <w:rsid w:val="0018204C"/>
    <w:rsid w:val="001A682E"/>
    <w:rsid w:val="001B1C43"/>
    <w:rsid w:val="001B4659"/>
    <w:rsid w:val="001E3BE3"/>
    <w:rsid w:val="001E5CDA"/>
    <w:rsid w:val="00275A1A"/>
    <w:rsid w:val="002A1863"/>
    <w:rsid w:val="002A3628"/>
    <w:rsid w:val="002D4F42"/>
    <w:rsid w:val="00325755"/>
    <w:rsid w:val="00332623"/>
    <w:rsid w:val="00373BA4"/>
    <w:rsid w:val="003B47A6"/>
    <w:rsid w:val="004179E6"/>
    <w:rsid w:val="00440023"/>
    <w:rsid w:val="004564EE"/>
    <w:rsid w:val="00483EE6"/>
    <w:rsid w:val="00491414"/>
    <w:rsid w:val="00492A03"/>
    <w:rsid w:val="004A62D2"/>
    <w:rsid w:val="004C2BC3"/>
    <w:rsid w:val="004F6EFC"/>
    <w:rsid w:val="004F7108"/>
    <w:rsid w:val="005425CC"/>
    <w:rsid w:val="00543455"/>
    <w:rsid w:val="00543B46"/>
    <w:rsid w:val="00551598"/>
    <w:rsid w:val="0056433A"/>
    <w:rsid w:val="005746AD"/>
    <w:rsid w:val="00584066"/>
    <w:rsid w:val="00586085"/>
    <w:rsid w:val="00590828"/>
    <w:rsid w:val="005A02EF"/>
    <w:rsid w:val="005B5E8E"/>
    <w:rsid w:val="005D3EDC"/>
    <w:rsid w:val="005F16F0"/>
    <w:rsid w:val="005F4011"/>
    <w:rsid w:val="00634A8F"/>
    <w:rsid w:val="00664FC3"/>
    <w:rsid w:val="0067721E"/>
    <w:rsid w:val="006B6D6C"/>
    <w:rsid w:val="006D697D"/>
    <w:rsid w:val="00757344"/>
    <w:rsid w:val="0076066C"/>
    <w:rsid w:val="00761E47"/>
    <w:rsid w:val="00774489"/>
    <w:rsid w:val="0077733C"/>
    <w:rsid w:val="00783362"/>
    <w:rsid w:val="007B6436"/>
    <w:rsid w:val="007D7E75"/>
    <w:rsid w:val="00801F7D"/>
    <w:rsid w:val="00812E23"/>
    <w:rsid w:val="00847DEC"/>
    <w:rsid w:val="008674FA"/>
    <w:rsid w:val="00876E9D"/>
    <w:rsid w:val="008C6608"/>
    <w:rsid w:val="008D64F4"/>
    <w:rsid w:val="00907999"/>
    <w:rsid w:val="009140ED"/>
    <w:rsid w:val="0091613A"/>
    <w:rsid w:val="00977D49"/>
    <w:rsid w:val="009966E8"/>
    <w:rsid w:val="009A791A"/>
    <w:rsid w:val="009E4864"/>
    <w:rsid w:val="00A665A0"/>
    <w:rsid w:val="00A772C0"/>
    <w:rsid w:val="00A9418A"/>
    <w:rsid w:val="00AB4043"/>
    <w:rsid w:val="00AF44E9"/>
    <w:rsid w:val="00AF706D"/>
    <w:rsid w:val="00B055AA"/>
    <w:rsid w:val="00B06254"/>
    <w:rsid w:val="00B1574E"/>
    <w:rsid w:val="00B22CAA"/>
    <w:rsid w:val="00B31C05"/>
    <w:rsid w:val="00B40722"/>
    <w:rsid w:val="00B441C5"/>
    <w:rsid w:val="00BD3785"/>
    <w:rsid w:val="00C01CC8"/>
    <w:rsid w:val="00C3776B"/>
    <w:rsid w:val="00C41408"/>
    <w:rsid w:val="00C47BC7"/>
    <w:rsid w:val="00C764E3"/>
    <w:rsid w:val="00CC20B1"/>
    <w:rsid w:val="00CC6FF0"/>
    <w:rsid w:val="00D0716C"/>
    <w:rsid w:val="00D769A6"/>
    <w:rsid w:val="00DF720B"/>
    <w:rsid w:val="00DF73CB"/>
    <w:rsid w:val="00E35A00"/>
    <w:rsid w:val="00EC1755"/>
    <w:rsid w:val="00F16015"/>
    <w:rsid w:val="00F2434C"/>
    <w:rsid w:val="00F43CF3"/>
    <w:rsid w:val="00F533E6"/>
    <w:rsid w:val="00F608ED"/>
    <w:rsid w:val="00F621C0"/>
    <w:rsid w:val="00FB1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paragraph" w:styleId="Ttulo3">
    <w:name w:val="heading 3"/>
    <w:basedOn w:val="Normal"/>
    <w:next w:val="Normal"/>
    <w:link w:val="Ttulo3Car"/>
    <w:qFormat/>
    <w:rsid w:val="002A1863"/>
    <w:pPr>
      <w:widowControl/>
      <w:spacing w:before="320" w:after="80" w:line="240" w:lineRule="auto"/>
      <w:outlineLvl w:val="2"/>
    </w:pPr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37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776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776B"/>
  </w:style>
  <w:style w:type="paragraph" w:styleId="Piedepgina">
    <w:name w:val="footer"/>
    <w:basedOn w:val="Normal"/>
    <w:link w:val="Piedepgina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776B"/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E35A00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2A186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A186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A1863"/>
    <w:rPr>
      <w:vertAlign w:val="superscript"/>
    </w:rPr>
  </w:style>
  <w:style w:type="character" w:customStyle="1" w:styleId="Ttulo3Car">
    <w:name w:val="Título 3 Car"/>
    <w:basedOn w:val="Fuentedeprrafopredeter"/>
    <w:link w:val="Ttulo3"/>
    <w:rsid w:val="002A1863"/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paragraph" w:customStyle="1" w:styleId="Subttulo1">
    <w:name w:val="Subtítulo1"/>
    <w:basedOn w:val="Normal"/>
    <w:rsid w:val="002A1863"/>
    <w:pPr>
      <w:widowControl/>
      <w:spacing w:after="600" w:line="240" w:lineRule="auto"/>
    </w:pPr>
    <w:rPr>
      <w:rFonts w:ascii="Century Gothic" w:eastAsia="Times New Roman" w:hAnsi="Century Gothic" w:cs="Century Gothic"/>
      <w:i/>
      <w:color w:val="2A5A78"/>
      <w:spacing w:val="-5"/>
      <w:lang w:val="es-ES" w:eastAsia="es-ES" w:bidi="es-ES"/>
    </w:rPr>
  </w:style>
  <w:style w:type="paragraph" w:customStyle="1" w:styleId="Texto">
    <w:name w:val="Texto"/>
    <w:basedOn w:val="Normal"/>
    <w:rsid w:val="00492A03"/>
    <w:pPr>
      <w:widowControl/>
      <w:spacing w:after="220" w:line="336" w:lineRule="auto"/>
    </w:pPr>
    <w:rPr>
      <w:rFonts w:ascii="Century Gothic" w:eastAsia="Times New Roman" w:hAnsi="Century Gothic" w:cs="Century Gothic"/>
      <w:sz w:val="18"/>
      <w:szCs w:val="18"/>
      <w:lang w:val="es-ES" w:eastAsia="es-ES" w:bidi="es-ES"/>
    </w:rPr>
  </w:style>
  <w:style w:type="character" w:customStyle="1" w:styleId="Carcterdetextoennegrita">
    <w:name w:val="Carácter de texto en negrita"/>
    <w:locked/>
    <w:rsid w:val="00492A03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paragraph" w:customStyle="1" w:styleId="Default">
    <w:name w:val="Default"/>
    <w:rsid w:val="00B06254"/>
    <w:pPr>
      <w:widowControl/>
      <w:autoSpaceDE w:val="0"/>
      <w:autoSpaceDN w:val="0"/>
      <w:adjustRightInd w:val="0"/>
      <w:spacing w:after="0" w:line="240" w:lineRule="auto"/>
    </w:pPr>
    <w:rPr>
      <w:rFonts w:ascii="KZWMP C+ Gotham" w:hAnsi="KZWMP C+ Gotham" w:cs="KZWMP C+ Gotham"/>
      <w:color w:val="000000"/>
      <w:sz w:val="24"/>
      <w:szCs w:val="24"/>
      <w:lang w:val="es-ES"/>
    </w:rPr>
  </w:style>
  <w:style w:type="table" w:styleId="Tablaconcuadrcula">
    <w:name w:val="Table Grid"/>
    <w:basedOn w:val="Tablanormal"/>
    <w:uiPriority w:val="59"/>
    <w:rsid w:val="0056433A"/>
    <w:pPr>
      <w:widowControl/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otnotemark">
    <w:name w:val="footnote mark"/>
    <w:hidden/>
    <w:rsid w:val="0056433A"/>
    <w:rPr>
      <w:rFonts w:ascii="Calibri" w:eastAsia="Calibri" w:hAnsi="Calibri" w:cs="Calibri"/>
      <w:color w:val="000000"/>
      <w:sz w:val="20"/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783362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9A791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paragraph" w:styleId="Ttulo3">
    <w:name w:val="heading 3"/>
    <w:basedOn w:val="Normal"/>
    <w:next w:val="Normal"/>
    <w:link w:val="Ttulo3Car"/>
    <w:qFormat/>
    <w:rsid w:val="002A1863"/>
    <w:pPr>
      <w:widowControl/>
      <w:spacing w:before="320" w:after="80" w:line="240" w:lineRule="auto"/>
      <w:outlineLvl w:val="2"/>
    </w:pPr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37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776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776B"/>
  </w:style>
  <w:style w:type="paragraph" w:styleId="Piedepgina">
    <w:name w:val="footer"/>
    <w:basedOn w:val="Normal"/>
    <w:link w:val="Piedepgina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776B"/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E35A00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2A186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A186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A1863"/>
    <w:rPr>
      <w:vertAlign w:val="superscript"/>
    </w:rPr>
  </w:style>
  <w:style w:type="character" w:customStyle="1" w:styleId="Ttulo3Car">
    <w:name w:val="Título 3 Car"/>
    <w:basedOn w:val="Fuentedeprrafopredeter"/>
    <w:link w:val="Ttulo3"/>
    <w:rsid w:val="002A1863"/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paragraph" w:customStyle="1" w:styleId="Subttulo1">
    <w:name w:val="Subtítulo1"/>
    <w:basedOn w:val="Normal"/>
    <w:rsid w:val="002A1863"/>
    <w:pPr>
      <w:widowControl/>
      <w:spacing w:after="600" w:line="240" w:lineRule="auto"/>
    </w:pPr>
    <w:rPr>
      <w:rFonts w:ascii="Century Gothic" w:eastAsia="Times New Roman" w:hAnsi="Century Gothic" w:cs="Century Gothic"/>
      <w:i/>
      <w:color w:val="2A5A78"/>
      <w:spacing w:val="-5"/>
      <w:lang w:val="es-ES" w:eastAsia="es-ES" w:bidi="es-ES"/>
    </w:rPr>
  </w:style>
  <w:style w:type="paragraph" w:customStyle="1" w:styleId="Texto">
    <w:name w:val="Texto"/>
    <w:basedOn w:val="Normal"/>
    <w:rsid w:val="00492A03"/>
    <w:pPr>
      <w:widowControl/>
      <w:spacing w:after="220" w:line="336" w:lineRule="auto"/>
    </w:pPr>
    <w:rPr>
      <w:rFonts w:ascii="Century Gothic" w:eastAsia="Times New Roman" w:hAnsi="Century Gothic" w:cs="Century Gothic"/>
      <w:sz w:val="18"/>
      <w:szCs w:val="18"/>
      <w:lang w:val="es-ES" w:eastAsia="es-ES" w:bidi="es-ES"/>
    </w:rPr>
  </w:style>
  <w:style w:type="character" w:customStyle="1" w:styleId="Carcterdetextoennegrita">
    <w:name w:val="Carácter de texto en negrita"/>
    <w:locked/>
    <w:rsid w:val="00492A03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paragraph" w:customStyle="1" w:styleId="Default">
    <w:name w:val="Default"/>
    <w:rsid w:val="00B06254"/>
    <w:pPr>
      <w:widowControl/>
      <w:autoSpaceDE w:val="0"/>
      <w:autoSpaceDN w:val="0"/>
      <w:adjustRightInd w:val="0"/>
      <w:spacing w:after="0" w:line="240" w:lineRule="auto"/>
    </w:pPr>
    <w:rPr>
      <w:rFonts w:ascii="KZWMP C+ Gotham" w:hAnsi="KZWMP C+ Gotham" w:cs="KZWMP C+ Gotham"/>
      <w:color w:val="000000"/>
      <w:sz w:val="24"/>
      <w:szCs w:val="24"/>
      <w:lang w:val="es-ES"/>
    </w:rPr>
  </w:style>
  <w:style w:type="table" w:styleId="Tablaconcuadrcula">
    <w:name w:val="Table Grid"/>
    <w:basedOn w:val="Tablanormal"/>
    <w:uiPriority w:val="59"/>
    <w:rsid w:val="0056433A"/>
    <w:pPr>
      <w:widowControl/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footnotemark">
    <w:name w:val="footnote mark"/>
    <w:hidden/>
    <w:rsid w:val="0056433A"/>
    <w:rPr>
      <w:rFonts w:ascii="Calibri" w:eastAsia="Calibri" w:hAnsi="Calibri" w:cs="Calibri"/>
      <w:color w:val="000000"/>
      <w:sz w:val="20"/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783362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9A791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4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5775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173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8677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8863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8286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729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71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84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www.elcorteingles.es/informacioncorporativa/es/rsc/compromiso-medio-ambiente/" TargetMode="External" Type="http://schemas.openxmlformats.org/officeDocument/2006/relationships/hyperlink"/><Relationship Id="rId11" Target="https://www.linkedin.com/company/elcorteingles/mycompany/" TargetMode="External" Type="http://schemas.openxmlformats.org/officeDocument/2006/relationships/hyperlink"/><Relationship Id="rId12" Target="header1.xml" Type="http://schemas.openxmlformats.org/officeDocument/2006/relationships/header"/><Relationship Id="rId13" Target="footer1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tylesWithEffects.xml" Type="http://schemas.microsoft.com/office/2007/relationships/stylesWithEffect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media/image1.jpeg" Type="http://schemas.openxmlformats.org/officeDocument/2006/relationships/image"/></Relationships>
</file>

<file path=word/_rels/footer1.xml.rels><?xml version="1.0" encoding="UTF-8" standalone="no"?><Relationships xmlns="http://schemas.openxmlformats.org/package/2006/relationships"><Relationship Id="rId1" Target="media/image2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215C3-31BE-4B9F-B49E-A9FCCA2CE8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248</TotalTime>
  <Pages>2</Pages>
  <Words>661</Words>
  <Characters>3636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COMUNICADO DE PRENSA (CENTURY GOTHIC 14 PT)</vt:lpstr>
    </vt:vector>
  </TitlesOfParts>
  <Company/>
  <LinksUpToDate>false</LinksUpToDate>
  <CharactersWithSpaces>4289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2021-07-22T10:41:00Z</dcterms:created>
  <cp:lastPrinted>2018-08-01T10:48:00Z</cp:lastPrinted>
  <dcterms:modified xsi:type="dcterms:W3CDTF">2021-08-16T09:47:00Z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2018-07-30T00:00:00Z</vt:filetime>
  </property>
  <property fmtid="{D5CDD505-2E9C-101B-9397-08002B2CF9AE}" pid="3" name="LastSaved">
    <vt:filetime>2018-07-30T00:00:00Z</vt:filetime>
  </property>
</Properties>
</file>