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A13B9" w14:textId="77777777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00073986" w14:textId="7E4DDC93" w:rsidR="00EA7DCF" w:rsidRPr="009418C4" w:rsidRDefault="008B6C95" w:rsidP="002D1F9F">
      <w:pPr>
        <w:pStyle w:val="Ttulo3"/>
        <w:spacing w:after="0" w:line="276" w:lineRule="auto"/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</w:pPr>
      <w:r w:rsidRPr="009418C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El Corte Inglés </w:t>
      </w:r>
      <w:r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acoge </w:t>
      </w:r>
      <w:r w:rsidR="008B07DD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la</w:t>
      </w:r>
      <w:r w:rsidR="008B07DD" w:rsidRPr="00FB6E2E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 primera entrega de</w:t>
      </w:r>
      <w:r w:rsidR="008B07DD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 </w:t>
      </w:r>
      <w:r w:rsidR="008B07DD" w:rsidRPr="00FB6E2E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“Espacios etéreos</w:t>
      </w:r>
      <w:r w:rsidR="008B07DD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” </w:t>
      </w:r>
      <w:r w:rsidR="00EB4986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en la Galería de Arte María Porto</w:t>
      </w:r>
      <w:r w:rsidR="00FB6E2E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 </w:t>
      </w:r>
    </w:p>
    <w:p w14:paraId="0DB57185" w14:textId="77777777" w:rsidR="00500390" w:rsidRDefault="00500390" w:rsidP="008B6C95">
      <w:pPr>
        <w:spacing w:line="360" w:lineRule="auto"/>
        <w:rPr>
          <w:rStyle w:val="Ninguno"/>
          <w:color w:val="008000"/>
          <w:sz w:val="20"/>
          <w:szCs w:val="20"/>
          <w:lang w:val="es-ES_tradnl"/>
        </w:rPr>
      </w:pPr>
    </w:p>
    <w:p w14:paraId="509C2F78" w14:textId="6A2CF1F5" w:rsidR="00EB4986" w:rsidRDefault="005253CC" w:rsidP="00EB4986">
      <w:pPr>
        <w:pStyle w:val="Prrafodelista"/>
        <w:numPr>
          <w:ilvl w:val="0"/>
          <w:numId w:val="4"/>
        </w:numPr>
        <w:spacing w:line="360" w:lineRule="auto"/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  <w:r w:rsidRPr="000906C0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La </w:t>
      </w:r>
      <w:r w:rsidR="00FB6E2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muestra está compuesta por una selección de obras de pintura y escultura de diferentes artistas que han expuesto previamente en la Galería.</w:t>
      </w:r>
    </w:p>
    <w:p w14:paraId="594B4375" w14:textId="77777777" w:rsidR="00CF2029" w:rsidRDefault="00CF2029" w:rsidP="00CF2029">
      <w:pPr>
        <w:pStyle w:val="Prrafodelista"/>
        <w:spacing w:line="360" w:lineRule="auto"/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</w:p>
    <w:p w14:paraId="23A147FC" w14:textId="4E07EA88" w:rsidR="002D1F9F" w:rsidRDefault="00CB35F4" w:rsidP="00EB4986">
      <w:pPr>
        <w:pStyle w:val="Prrafodelista"/>
        <w:numPr>
          <w:ilvl w:val="0"/>
          <w:numId w:val="4"/>
        </w:numPr>
        <w:spacing w:line="360" w:lineRule="auto"/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Esta exposición colectiva</w:t>
      </w:r>
      <w:r w:rsidR="00FB6E2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8B07DD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se podrá visitar</w:t>
      </w:r>
      <w:r w:rsidR="00FB6E2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en la Galería María Porto </w:t>
      </w:r>
      <w:r w:rsidR="00CF2029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en El Corte Inglés de Castellana (Madrid) </w:t>
      </w:r>
      <w:r w:rsidR="00FB6E2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hasta el próximo 13 de junio.</w:t>
      </w:r>
    </w:p>
    <w:p w14:paraId="19B20B3B" w14:textId="77777777" w:rsidR="00CF2029" w:rsidRPr="00CF2029" w:rsidRDefault="00CF2029" w:rsidP="00CF2029">
      <w:pPr>
        <w:pStyle w:val="Prrafodelista"/>
        <w:rPr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</w:p>
    <w:p w14:paraId="1710A83C" w14:textId="77777777" w:rsidR="00A6145E" w:rsidRPr="00A6145E" w:rsidRDefault="00A6145E" w:rsidP="00A6145E">
      <w:pPr>
        <w:rPr>
          <w:lang w:val="es-ES_tradnl"/>
        </w:rPr>
      </w:pPr>
    </w:p>
    <w:p w14:paraId="6B9325FC" w14:textId="38A0BCC7" w:rsidR="00FB6E2E" w:rsidRDefault="009331D0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b/>
          <w:sz w:val="22"/>
          <w:szCs w:val="22"/>
          <w:lang w:val="es-ES_tradnl"/>
        </w:rPr>
        <w:t xml:space="preserve">Madrid, </w:t>
      </w:r>
      <w:r w:rsidR="00FB6E2E">
        <w:rPr>
          <w:rStyle w:val="Ninguno"/>
          <w:b/>
          <w:sz w:val="22"/>
          <w:szCs w:val="22"/>
          <w:lang w:val="es-ES_tradnl"/>
        </w:rPr>
        <w:t>21</w:t>
      </w:r>
      <w:r>
        <w:rPr>
          <w:rStyle w:val="Ninguno"/>
          <w:b/>
          <w:sz w:val="22"/>
          <w:szCs w:val="22"/>
          <w:lang w:val="es-ES_tradnl"/>
        </w:rPr>
        <w:t xml:space="preserve"> de </w:t>
      </w:r>
      <w:r w:rsidR="00FB6E2E">
        <w:rPr>
          <w:rStyle w:val="Ninguno"/>
          <w:b/>
          <w:sz w:val="22"/>
          <w:szCs w:val="22"/>
          <w:lang w:val="es-ES_tradnl"/>
        </w:rPr>
        <w:t>mayo</w:t>
      </w:r>
      <w:r>
        <w:rPr>
          <w:rStyle w:val="Ninguno"/>
          <w:b/>
          <w:sz w:val="22"/>
          <w:szCs w:val="22"/>
          <w:lang w:val="es-ES_tradnl"/>
        </w:rPr>
        <w:t xml:space="preserve"> de 2024: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FB6E2E" w:rsidRPr="00FB6E2E">
        <w:rPr>
          <w:rStyle w:val="Ninguno"/>
          <w:sz w:val="22"/>
          <w:szCs w:val="22"/>
          <w:lang w:val="es-ES_tradnl"/>
        </w:rPr>
        <w:t>La Galería María Porto</w:t>
      </w:r>
      <w:r w:rsidR="00CB35F4">
        <w:rPr>
          <w:rStyle w:val="Ninguno"/>
          <w:sz w:val="22"/>
          <w:szCs w:val="22"/>
          <w:lang w:val="es-ES_tradnl"/>
        </w:rPr>
        <w:t>, ubicada en El Corte Inglés de Castellana, en Madrid,</w:t>
      </w:r>
      <w:r w:rsidR="00FB6E2E" w:rsidRPr="00FB6E2E">
        <w:rPr>
          <w:rStyle w:val="Ninguno"/>
          <w:sz w:val="22"/>
          <w:szCs w:val="22"/>
          <w:lang w:val="es-ES_tradnl"/>
        </w:rPr>
        <w:t xml:space="preserve"> acog</w:t>
      </w:r>
      <w:r w:rsidR="00191A14">
        <w:rPr>
          <w:rStyle w:val="Ninguno"/>
          <w:sz w:val="22"/>
          <w:szCs w:val="22"/>
          <w:lang w:val="es-ES_tradnl"/>
        </w:rPr>
        <w:t>e</w:t>
      </w:r>
      <w:r w:rsidR="00FB6E2E" w:rsidRPr="00FB6E2E">
        <w:rPr>
          <w:rStyle w:val="Ninguno"/>
          <w:sz w:val="22"/>
          <w:szCs w:val="22"/>
          <w:lang w:val="es-ES_tradnl"/>
        </w:rPr>
        <w:t xml:space="preserve"> </w:t>
      </w:r>
      <w:r w:rsidR="00191A14">
        <w:rPr>
          <w:rStyle w:val="Ninguno"/>
          <w:sz w:val="22"/>
          <w:szCs w:val="22"/>
          <w:lang w:val="es-ES_tradnl"/>
        </w:rPr>
        <w:t>la</w:t>
      </w:r>
      <w:r w:rsidR="00FB6E2E" w:rsidRPr="00FB6E2E">
        <w:rPr>
          <w:rStyle w:val="Ninguno"/>
          <w:sz w:val="22"/>
          <w:szCs w:val="22"/>
          <w:lang w:val="es-ES_tradnl"/>
        </w:rPr>
        <w:t xml:space="preserve"> primera entrega de la muestra “Espacios etéreos”, una exposición colectiva que gira en torno a la interpretación personal del espacio.</w:t>
      </w:r>
    </w:p>
    <w:p w14:paraId="4BF42774" w14:textId="77777777" w:rsidR="00FB6E2E" w:rsidRPr="00FB6E2E" w:rsidRDefault="00FB6E2E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072517D5" w14:textId="33F48456" w:rsidR="00FB6E2E" w:rsidRDefault="00FB6E2E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FB6E2E">
        <w:rPr>
          <w:rStyle w:val="Ninguno"/>
          <w:sz w:val="22"/>
          <w:szCs w:val="22"/>
          <w:lang w:val="es-ES_tradnl"/>
        </w:rPr>
        <w:t xml:space="preserve">La muestra cuenta con una selección de </w:t>
      </w:r>
      <w:r w:rsidR="00191A14">
        <w:rPr>
          <w:rStyle w:val="Ninguno"/>
          <w:sz w:val="22"/>
          <w:szCs w:val="22"/>
          <w:lang w:val="es-ES_tradnl"/>
        </w:rPr>
        <w:t xml:space="preserve">obras de </w:t>
      </w:r>
      <w:r w:rsidRPr="00FB6E2E">
        <w:rPr>
          <w:rStyle w:val="Ninguno"/>
          <w:sz w:val="22"/>
          <w:szCs w:val="22"/>
          <w:lang w:val="es-ES_tradnl"/>
        </w:rPr>
        <w:t>pintura y escultura</w:t>
      </w:r>
      <w:r w:rsidR="00191A14">
        <w:rPr>
          <w:rStyle w:val="Ninguno"/>
          <w:sz w:val="22"/>
          <w:szCs w:val="22"/>
          <w:lang w:val="es-ES_tradnl"/>
        </w:rPr>
        <w:t xml:space="preserve"> </w:t>
      </w:r>
      <w:r w:rsidRPr="00FB6E2E">
        <w:rPr>
          <w:rStyle w:val="Ninguno"/>
          <w:sz w:val="22"/>
          <w:szCs w:val="22"/>
          <w:lang w:val="es-ES_tradnl"/>
        </w:rPr>
        <w:t xml:space="preserve">de </w:t>
      </w:r>
      <w:r w:rsidR="00191A14">
        <w:rPr>
          <w:rStyle w:val="Ninguno"/>
          <w:sz w:val="22"/>
          <w:szCs w:val="22"/>
          <w:lang w:val="es-ES_tradnl"/>
        </w:rPr>
        <w:t>algunos de los</w:t>
      </w:r>
      <w:r w:rsidRPr="00FB6E2E">
        <w:rPr>
          <w:rStyle w:val="Ninguno"/>
          <w:sz w:val="22"/>
          <w:szCs w:val="22"/>
          <w:lang w:val="es-ES_tradnl"/>
        </w:rPr>
        <w:t xml:space="preserve"> artistas </w:t>
      </w:r>
      <w:r w:rsidR="00191A14" w:rsidRPr="00FB6E2E">
        <w:rPr>
          <w:rStyle w:val="Ninguno"/>
          <w:sz w:val="22"/>
          <w:szCs w:val="22"/>
          <w:lang w:val="es-ES_tradnl"/>
        </w:rPr>
        <w:t>más</w:t>
      </w:r>
      <w:r w:rsidRPr="00FB6E2E">
        <w:rPr>
          <w:rStyle w:val="Ninguno"/>
          <w:sz w:val="22"/>
          <w:szCs w:val="22"/>
          <w:lang w:val="es-ES_tradnl"/>
        </w:rPr>
        <w:t xml:space="preserve"> conocidos </w:t>
      </w:r>
      <w:r w:rsidR="00191A14">
        <w:rPr>
          <w:rStyle w:val="Ninguno"/>
          <w:sz w:val="22"/>
          <w:szCs w:val="22"/>
          <w:lang w:val="es-ES_tradnl"/>
        </w:rPr>
        <w:t xml:space="preserve">que han expuesto, </w:t>
      </w:r>
      <w:r w:rsidR="00CB35F4">
        <w:rPr>
          <w:rStyle w:val="Ninguno"/>
          <w:sz w:val="22"/>
          <w:szCs w:val="22"/>
          <w:lang w:val="es-ES_tradnl"/>
        </w:rPr>
        <w:t>en los últimos</w:t>
      </w:r>
      <w:r w:rsidR="00191A14">
        <w:rPr>
          <w:rStyle w:val="Ninguno"/>
          <w:sz w:val="22"/>
          <w:szCs w:val="22"/>
          <w:lang w:val="es-ES_tradnl"/>
        </w:rPr>
        <w:t xml:space="preserve"> años, en la Galería. Algunas de las obras que podrán observarse han sido realizadas por artistas como </w:t>
      </w:r>
      <w:r w:rsidRPr="00FB6E2E">
        <w:rPr>
          <w:rStyle w:val="Ninguno"/>
          <w:sz w:val="22"/>
          <w:szCs w:val="22"/>
          <w:lang w:val="es-ES_tradnl"/>
        </w:rPr>
        <w:t xml:space="preserve">Daniel Barrio, </w:t>
      </w:r>
      <w:r w:rsidR="00CF2029">
        <w:rPr>
          <w:rStyle w:val="Ninguno"/>
          <w:sz w:val="22"/>
          <w:szCs w:val="22"/>
          <w:lang w:val="es-ES_tradnl"/>
        </w:rPr>
        <w:t>pintor</w:t>
      </w:r>
      <w:r w:rsidR="008B07DD">
        <w:rPr>
          <w:rStyle w:val="Ninguno"/>
          <w:sz w:val="22"/>
          <w:szCs w:val="22"/>
          <w:lang w:val="es-ES_tradnl"/>
        </w:rPr>
        <w:t xml:space="preserve"> cubano </w:t>
      </w:r>
      <w:r w:rsidR="008B07DD" w:rsidRPr="008B07DD">
        <w:rPr>
          <w:rStyle w:val="Ninguno"/>
          <w:sz w:val="22"/>
          <w:szCs w:val="22"/>
          <w:lang w:val="es-ES_tradnl"/>
        </w:rPr>
        <w:t>que utiliza la pintura como herramienta para articular discursos en torno a</w:t>
      </w:r>
      <w:r w:rsidR="008B07DD">
        <w:rPr>
          <w:rStyle w:val="Ninguno"/>
          <w:sz w:val="22"/>
          <w:szCs w:val="22"/>
          <w:lang w:val="es-ES_tradnl"/>
        </w:rPr>
        <w:t>l</w:t>
      </w:r>
      <w:r w:rsidR="008B07DD" w:rsidRPr="008B07DD">
        <w:rPr>
          <w:rStyle w:val="Ninguno"/>
          <w:sz w:val="22"/>
          <w:szCs w:val="22"/>
          <w:lang w:val="es-ES_tradnl"/>
        </w:rPr>
        <w:t xml:space="preserve"> ser humano y sus circunstancias</w:t>
      </w:r>
      <w:r w:rsidR="008B07DD">
        <w:rPr>
          <w:rStyle w:val="Ninguno"/>
          <w:sz w:val="22"/>
          <w:szCs w:val="22"/>
          <w:lang w:val="es-ES_tradnl"/>
        </w:rPr>
        <w:t xml:space="preserve">; </w:t>
      </w:r>
      <w:r w:rsidRPr="00FB6E2E">
        <w:rPr>
          <w:rStyle w:val="Ninguno"/>
          <w:sz w:val="22"/>
          <w:szCs w:val="22"/>
          <w:lang w:val="es-ES_tradnl"/>
        </w:rPr>
        <w:t>Arturo Garrido</w:t>
      </w:r>
      <w:r w:rsidR="00282CE7">
        <w:rPr>
          <w:rStyle w:val="Ninguno"/>
          <w:sz w:val="22"/>
          <w:szCs w:val="22"/>
          <w:lang w:val="es-ES_tradnl"/>
        </w:rPr>
        <w:t xml:space="preserve">, un joven </w:t>
      </w:r>
      <w:r w:rsidR="00CF2029">
        <w:rPr>
          <w:rStyle w:val="Ninguno"/>
          <w:sz w:val="22"/>
          <w:szCs w:val="22"/>
          <w:lang w:val="es-ES_tradnl"/>
        </w:rPr>
        <w:t>talento</w:t>
      </w:r>
      <w:r w:rsidR="00282CE7">
        <w:rPr>
          <w:rStyle w:val="Ninguno"/>
          <w:sz w:val="22"/>
          <w:szCs w:val="22"/>
          <w:lang w:val="es-ES_tradnl"/>
        </w:rPr>
        <w:t xml:space="preserve"> que consigue unir la arquitectura y su pasión por el arte; </w:t>
      </w:r>
      <w:r w:rsidR="00191A14">
        <w:rPr>
          <w:rStyle w:val="Ninguno"/>
          <w:sz w:val="22"/>
          <w:szCs w:val="22"/>
          <w:lang w:val="es-ES_tradnl"/>
        </w:rPr>
        <w:t xml:space="preserve">o </w:t>
      </w:r>
      <w:r w:rsidRPr="00FB6E2E">
        <w:rPr>
          <w:rStyle w:val="Ninguno"/>
          <w:sz w:val="22"/>
          <w:szCs w:val="22"/>
          <w:lang w:val="es-ES_tradnl"/>
        </w:rPr>
        <w:t>Silvia Anel</w:t>
      </w:r>
      <w:r w:rsidR="00282CE7">
        <w:rPr>
          <w:rStyle w:val="Ninguno"/>
          <w:sz w:val="22"/>
          <w:szCs w:val="22"/>
          <w:lang w:val="es-ES_tradnl"/>
        </w:rPr>
        <w:t xml:space="preserve">, cuya </w:t>
      </w:r>
      <w:r w:rsidR="00282CE7" w:rsidRPr="00282CE7">
        <w:rPr>
          <w:rStyle w:val="Ninguno"/>
          <w:sz w:val="22"/>
          <w:szCs w:val="22"/>
          <w:lang w:val="es-ES_tradnl"/>
        </w:rPr>
        <w:t>pintura se caracteriza por tener un enfoque informalista</w:t>
      </w:r>
      <w:r w:rsidRPr="00FB6E2E">
        <w:rPr>
          <w:rStyle w:val="Ninguno"/>
          <w:sz w:val="22"/>
          <w:szCs w:val="22"/>
          <w:lang w:val="es-ES_tradnl"/>
        </w:rPr>
        <w:t>. Cada uno de ellos realiza</w:t>
      </w:r>
      <w:r w:rsidR="00282CE7">
        <w:rPr>
          <w:rStyle w:val="Ninguno"/>
          <w:sz w:val="22"/>
          <w:szCs w:val="22"/>
          <w:lang w:val="es-ES_tradnl"/>
        </w:rPr>
        <w:t>, en esta exposición,</w:t>
      </w:r>
      <w:r w:rsidRPr="00FB6E2E">
        <w:rPr>
          <w:rStyle w:val="Ninguno"/>
          <w:sz w:val="22"/>
          <w:szCs w:val="22"/>
          <w:lang w:val="es-ES_tradnl"/>
        </w:rPr>
        <w:t xml:space="preserve"> una </w:t>
      </w:r>
      <w:r w:rsidR="00191A14">
        <w:rPr>
          <w:rStyle w:val="Ninguno"/>
          <w:sz w:val="22"/>
          <w:szCs w:val="22"/>
          <w:lang w:val="es-ES_tradnl"/>
        </w:rPr>
        <w:t>re</w:t>
      </w:r>
      <w:r w:rsidRPr="00FB6E2E">
        <w:rPr>
          <w:rStyle w:val="Ninguno"/>
          <w:sz w:val="22"/>
          <w:szCs w:val="22"/>
          <w:lang w:val="es-ES_tradnl"/>
        </w:rPr>
        <w:t>flexión íntima de los distintos ambientes que les rodean.</w:t>
      </w:r>
    </w:p>
    <w:p w14:paraId="67E04F78" w14:textId="77777777" w:rsidR="00191A14" w:rsidRPr="00FB6E2E" w:rsidRDefault="00191A14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350FED6B" w14:textId="539C35B2" w:rsidR="00FB6E2E" w:rsidRDefault="00CB35F4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El nombre de la exposición cobra sentido al analizar el contexto y significado de cada una de las palabras que lo conforman. </w:t>
      </w:r>
      <w:r w:rsidR="00FB6E2E" w:rsidRPr="00FB6E2E">
        <w:rPr>
          <w:rStyle w:val="Ninguno"/>
          <w:sz w:val="22"/>
          <w:szCs w:val="22"/>
          <w:lang w:val="es-ES_tradnl"/>
        </w:rPr>
        <w:t xml:space="preserve">A lo largo de la historia del arte, los </w:t>
      </w:r>
      <w:r w:rsidR="00FB6E2E" w:rsidRPr="00282CE7">
        <w:rPr>
          <w:rStyle w:val="Ninguno"/>
          <w:b/>
          <w:bCs/>
          <w:sz w:val="22"/>
          <w:szCs w:val="22"/>
          <w:lang w:val="es-ES_tradnl"/>
        </w:rPr>
        <w:t>espacios</w:t>
      </w:r>
      <w:r w:rsidR="00FB6E2E" w:rsidRPr="00FB6E2E">
        <w:rPr>
          <w:rStyle w:val="Ninguno"/>
          <w:sz w:val="22"/>
          <w:szCs w:val="22"/>
          <w:lang w:val="es-ES_tradnl"/>
        </w:rPr>
        <w:t xml:space="preserve"> siempre se han configurado como telón de fondo de las diferentes escenas y personajes. </w:t>
      </w:r>
      <w:r w:rsidR="00282CE7">
        <w:rPr>
          <w:rStyle w:val="Ninguno"/>
          <w:sz w:val="22"/>
          <w:szCs w:val="22"/>
          <w:lang w:val="es-ES_tradnl"/>
        </w:rPr>
        <w:t>Sin embargo, c</w:t>
      </w:r>
      <w:r w:rsidR="00FB6E2E" w:rsidRPr="00FB6E2E">
        <w:rPr>
          <w:rStyle w:val="Ninguno"/>
          <w:sz w:val="22"/>
          <w:szCs w:val="22"/>
          <w:lang w:val="es-ES_tradnl"/>
        </w:rPr>
        <w:t xml:space="preserve">on esta muestra, el espacio se posiciona en un primer plano, donde cada artista proyecta retazos de su propio mundo. El adjetivo </w:t>
      </w:r>
      <w:r w:rsidR="00FB6E2E" w:rsidRPr="00282CE7">
        <w:rPr>
          <w:rStyle w:val="Ninguno"/>
          <w:b/>
          <w:bCs/>
          <w:sz w:val="22"/>
          <w:szCs w:val="22"/>
          <w:lang w:val="es-ES_tradnl"/>
        </w:rPr>
        <w:t>etéreo</w:t>
      </w:r>
      <w:r w:rsidR="00FB6E2E" w:rsidRPr="00FB6E2E">
        <w:rPr>
          <w:rStyle w:val="Ninguno"/>
          <w:sz w:val="22"/>
          <w:szCs w:val="22"/>
          <w:lang w:val="es-ES_tradnl"/>
        </w:rPr>
        <w:t xml:space="preserve">, </w:t>
      </w:r>
      <w:r>
        <w:rPr>
          <w:rStyle w:val="Ninguno"/>
          <w:sz w:val="22"/>
          <w:szCs w:val="22"/>
          <w:lang w:val="es-ES_tradnl"/>
        </w:rPr>
        <w:t xml:space="preserve">por su parte, </w:t>
      </w:r>
      <w:r w:rsidR="00FB6E2E" w:rsidRPr="00FB6E2E">
        <w:rPr>
          <w:rStyle w:val="Ninguno"/>
          <w:sz w:val="22"/>
          <w:szCs w:val="22"/>
          <w:lang w:val="es-ES_tradnl"/>
        </w:rPr>
        <w:t>hace referencia a un lugar sin definir, un limbo entre lo real y lo imaginario, lo tangible y lo intangible, brindando libertad en las distintas reinterpretaciones, lo que da pie a un amplio abanico formal.</w:t>
      </w:r>
    </w:p>
    <w:p w14:paraId="2944F81A" w14:textId="77777777" w:rsidR="00191A14" w:rsidRPr="00FB6E2E" w:rsidRDefault="00191A14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4534CCE7" w14:textId="1CB21429" w:rsidR="00B17FF7" w:rsidRDefault="00FB6E2E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FB6E2E">
        <w:rPr>
          <w:rStyle w:val="Ninguno"/>
          <w:sz w:val="22"/>
          <w:szCs w:val="22"/>
          <w:lang w:val="es-ES_tradnl"/>
        </w:rPr>
        <w:lastRenderedPageBreak/>
        <w:t>Además, y con motivo de</w:t>
      </w:r>
      <w:r w:rsidR="00CF2029">
        <w:rPr>
          <w:rStyle w:val="Ninguno"/>
          <w:sz w:val="22"/>
          <w:szCs w:val="22"/>
          <w:lang w:val="es-ES_tradnl"/>
        </w:rPr>
        <w:t xml:space="preserve">l próximo certamen de </w:t>
      </w:r>
      <w:proofErr w:type="spellStart"/>
      <w:r w:rsidRPr="00FB6E2E">
        <w:rPr>
          <w:rStyle w:val="Ninguno"/>
          <w:sz w:val="22"/>
          <w:szCs w:val="22"/>
          <w:lang w:val="es-ES_tradnl"/>
        </w:rPr>
        <w:t>PhotoEspaña</w:t>
      </w:r>
      <w:proofErr w:type="spellEnd"/>
      <w:r w:rsidRPr="00FB6E2E">
        <w:rPr>
          <w:rStyle w:val="Ninguno"/>
          <w:sz w:val="22"/>
          <w:szCs w:val="22"/>
          <w:lang w:val="es-ES_tradnl"/>
        </w:rPr>
        <w:t xml:space="preserve"> 2024, </w:t>
      </w:r>
      <w:r w:rsidR="00CB35F4">
        <w:rPr>
          <w:rStyle w:val="Ninguno"/>
          <w:sz w:val="22"/>
          <w:szCs w:val="22"/>
          <w:lang w:val="es-ES_tradnl"/>
        </w:rPr>
        <w:t xml:space="preserve">el Festival </w:t>
      </w:r>
      <w:r w:rsidR="00282CE7">
        <w:rPr>
          <w:rStyle w:val="Ninguno"/>
          <w:sz w:val="22"/>
          <w:szCs w:val="22"/>
          <w:lang w:val="es-ES_tradnl"/>
        </w:rPr>
        <w:t>I</w:t>
      </w:r>
      <w:r w:rsidR="00CB35F4">
        <w:rPr>
          <w:rStyle w:val="Ninguno"/>
          <w:sz w:val="22"/>
          <w:szCs w:val="22"/>
          <w:lang w:val="es-ES_tradnl"/>
        </w:rPr>
        <w:t xml:space="preserve">nternacional de </w:t>
      </w:r>
      <w:r w:rsidR="00282CE7">
        <w:rPr>
          <w:rStyle w:val="Ninguno"/>
          <w:sz w:val="22"/>
          <w:szCs w:val="22"/>
          <w:lang w:val="es-ES_tradnl"/>
        </w:rPr>
        <w:t>F</w:t>
      </w:r>
      <w:r w:rsidR="00CB35F4">
        <w:rPr>
          <w:rStyle w:val="Ninguno"/>
          <w:sz w:val="22"/>
          <w:szCs w:val="22"/>
          <w:lang w:val="es-ES_tradnl"/>
        </w:rPr>
        <w:t xml:space="preserve">otografía y </w:t>
      </w:r>
      <w:r w:rsidR="00282CE7">
        <w:rPr>
          <w:rStyle w:val="Ninguno"/>
          <w:sz w:val="22"/>
          <w:szCs w:val="22"/>
          <w:lang w:val="es-ES_tradnl"/>
        </w:rPr>
        <w:t>Ar</w:t>
      </w:r>
      <w:r w:rsidR="00CB35F4">
        <w:rPr>
          <w:rStyle w:val="Ninguno"/>
          <w:sz w:val="22"/>
          <w:szCs w:val="22"/>
          <w:lang w:val="es-ES_tradnl"/>
        </w:rPr>
        <w:t>tes visuales, la Galería María Porto contará</w:t>
      </w:r>
      <w:r w:rsidR="00282CE7">
        <w:rPr>
          <w:rStyle w:val="Ninguno"/>
          <w:sz w:val="22"/>
          <w:szCs w:val="22"/>
          <w:lang w:val="es-ES_tradnl"/>
        </w:rPr>
        <w:t>, durante el tiempo que dure la muestra,</w:t>
      </w:r>
      <w:r w:rsidRPr="00FB6E2E">
        <w:rPr>
          <w:rStyle w:val="Ninguno"/>
          <w:sz w:val="22"/>
          <w:szCs w:val="22"/>
          <w:lang w:val="es-ES_tradnl"/>
        </w:rPr>
        <w:t xml:space="preserve"> con un</w:t>
      </w:r>
      <w:r w:rsidR="00CF2029">
        <w:rPr>
          <w:rStyle w:val="Ninguno"/>
          <w:sz w:val="22"/>
          <w:szCs w:val="22"/>
          <w:lang w:val="es-ES_tradnl"/>
        </w:rPr>
        <w:t xml:space="preserve"> espacio</w:t>
      </w:r>
      <w:r w:rsidRPr="00FB6E2E">
        <w:rPr>
          <w:rStyle w:val="Ninguno"/>
          <w:sz w:val="22"/>
          <w:szCs w:val="22"/>
          <w:lang w:val="es-ES_tradnl"/>
        </w:rPr>
        <w:t xml:space="preserve"> dedicad</w:t>
      </w:r>
      <w:r w:rsidR="00CF2029">
        <w:rPr>
          <w:rStyle w:val="Ninguno"/>
          <w:sz w:val="22"/>
          <w:szCs w:val="22"/>
          <w:lang w:val="es-ES_tradnl"/>
        </w:rPr>
        <w:t>o</w:t>
      </w:r>
      <w:r w:rsidRPr="00FB6E2E">
        <w:rPr>
          <w:rStyle w:val="Ninguno"/>
          <w:sz w:val="22"/>
          <w:szCs w:val="22"/>
          <w:lang w:val="es-ES_tradnl"/>
        </w:rPr>
        <w:t xml:space="preserve"> a la fotógrafa Carmen Acevedo, en consonancia con la temática de la exposición.</w:t>
      </w:r>
    </w:p>
    <w:p w14:paraId="072C47AC" w14:textId="77777777" w:rsidR="00CB35F4" w:rsidRDefault="00CB35F4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7944E38E" w14:textId="7AACD0F2" w:rsidR="00CB35F4" w:rsidRDefault="00282CE7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“Espacios etéreos”</w:t>
      </w:r>
      <w:r w:rsidR="00CB35F4">
        <w:rPr>
          <w:rStyle w:val="Ninguno"/>
          <w:sz w:val="22"/>
          <w:szCs w:val="22"/>
          <w:lang w:val="es-ES_tradnl"/>
        </w:rPr>
        <w:t xml:space="preserve"> se podrá visitar hasta el 13 de junio en la Galería </w:t>
      </w:r>
      <w:r>
        <w:rPr>
          <w:rStyle w:val="Ninguno"/>
          <w:sz w:val="22"/>
          <w:szCs w:val="22"/>
          <w:lang w:val="es-ES_tradnl"/>
        </w:rPr>
        <w:t xml:space="preserve">de Arte </w:t>
      </w:r>
      <w:r w:rsidR="00CB35F4">
        <w:rPr>
          <w:rStyle w:val="Ninguno"/>
          <w:sz w:val="22"/>
          <w:szCs w:val="22"/>
          <w:lang w:val="es-ES_tradnl"/>
        </w:rPr>
        <w:t xml:space="preserve">María Porto, </w:t>
      </w:r>
      <w:r>
        <w:rPr>
          <w:rStyle w:val="Ninguno"/>
          <w:sz w:val="22"/>
          <w:szCs w:val="22"/>
          <w:lang w:val="es-ES_tradnl"/>
        </w:rPr>
        <w:t xml:space="preserve">situada </w:t>
      </w:r>
      <w:r w:rsidR="00CB35F4">
        <w:rPr>
          <w:rStyle w:val="Ninguno"/>
          <w:sz w:val="22"/>
          <w:szCs w:val="22"/>
          <w:lang w:val="es-ES_tradnl"/>
        </w:rPr>
        <w:t>en la primera planta de El Corte Inglés de Castellana (Madrid).</w:t>
      </w:r>
    </w:p>
    <w:p w14:paraId="535807F8" w14:textId="77777777" w:rsidR="00CF6A4F" w:rsidRDefault="00CF6A4F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1BBBF3B6" w14:textId="77777777" w:rsidR="00CF6A4F" w:rsidRPr="00E91DE1" w:rsidRDefault="00CF6A4F" w:rsidP="00CF6A4F">
      <w:pPr>
        <w:shd w:val="clear" w:color="auto" w:fill="FFFFFF"/>
        <w:textAlignment w:val="baseline"/>
        <w:rPr>
          <w:rFonts w:cs="Times New Roman"/>
          <w:spacing w:val="0"/>
          <w:lang w:val="es-ES"/>
        </w:rPr>
      </w:pPr>
      <w:r w:rsidRPr="006A4FFE">
        <w:rPr>
          <w:b/>
          <w:bCs/>
          <w:lang w:val="es-ES"/>
        </w:rPr>
        <w:t>Regístrate en</w:t>
      </w:r>
      <w:r w:rsidRPr="00E91DE1">
        <w:rPr>
          <w:b/>
          <w:bCs/>
          <w:lang w:val="es-ES"/>
        </w:rPr>
        <w:t xml:space="preserve"> este enlace para poder recibir todas las notas de prensa y novedades de El Corte Inglés, fotos y vídeos:</w:t>
      </w:r>
    </w:p>
    <w:p w14:paraId="14814B50" w14:textId="77777777" w:rsidR="00CF6A4F" w:rsidRPr="00E91DE1" w:rsidRDefault="00CF6A4F" w:rsidP="00CF6A4F">
      <w:pPr>
        <w:shd w:val="clear" w:color="auto" w:fill="FFFFFF"/>
        <w:textAlignment w:val="baseline"/>
        <w:rPr>
          <w:rFonts w:ascii="Aptos" w:hAnsi="Aptos"/>
          <w:lang w:val="es-ES"/>
        </w:rPr>
      </w:pPr>
    </w:p>
    <w:p w14:paraId="3F32E666" w14:textId="1AB55128" w:rsidR="00CF6A4F" w:rsidRPr="00E91DE1" w:rsidRDefault="00CF6A4F" w:rsidP="00CF6A4F">
      <w:pPr>
        <w:shd w:val="clear" w:color="auto" w:fill="FFFFFF"/>
        <w:textAlignment w:val="baseline"/>
        <w:rPr>
          <w:lang w:val="es-ES"/>
        </w:rPr>
      </w:pPr>
      <w:hyperlink r:id="rId7" w:tgtFrame="_blank" w:history="1">
        <w:r w:rsidRPr="00E91DE1">
          <w:rPr>
            <w:rStyle w:val="Hipervnculo"/>
            <w:b/>
            <w:bCs/>
            <w:bdr w:val="none" w:sz="0" w:space="0" w:color="auto" w:frame="1"/>
            <w:lang w:val="es-ES"/>
          </w:rPr>
          <w:t>Notificaciones de El Corte Inglés - El Corte Inglés (elcorteingl</w:t>
        </w:r>
        <w:r w:rsidRPr="00E91DE1">
          <w:rPr>
            <w:rStyle w:val="Hipervnculo"/>
            <w:b/>
            <w:bCs/>
            <w:bdr w:val="none" w:sz="0" w:space="0" w:color="auto" w:frame="1"/>
            <w:lang w:val="es-ES"/>
          </w:rPr>
          <w:t>e</w:t>
        </w:r>
        <w:r w:rsidRPr="00E91DE1">
          <w:rPr>
            <w:rStyle w:val="Hipervnculo"/>
            <w:b/>
            <w:bCs/>
            <w:bdr w:val="none" w:sz="0" w:space="0" w:color="auto" w:frame="1"/>
            <w:lang w:val="es-ES"/>
          </w:rPr>
          <w:t>s.es)</w:t>
        </w:r>
      </w:hyperlink>
      <w:r>
        <w:rPr>
          <w:rStyle w:val="Hipervnculo"/>
          <w:b/>
          <w:bCs/>
          <w:bdr w:val="none" w:sz="0" w:space="0" w:color="auto" w:frame="1"/>
          <w:lang w:val="es-ES"/>
        </w:rPr>
        <w:t xml:space="preserve"> </w:t>
      </w:r>
    </w:p>
    <w:p w14:paraId="12B0EEFC" w14:textId="77777777" w:rsidR="00CF6A4F" w:rsidRPr="00805DDA" w:rsidRDefault="00CF6A4F" w:rsidP="00FB6E2E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sectPr w:rsidR="00CF6A4F" w:rsidRPr="00805DDA">
      <w:headerReference w:type="default" r:id="rId8"/>
      <w:headerReference w:type="first" r:id="rId9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9A5E4" w14:textId="77777777" w:rsidR="00607943" w:rsidRDefault="00607943">
      <w:r>
        <w:separator/>
      </w:r>
    </w:p>
  </w:endnote>
  <w:endnote w:type="continuationSeparator" w:id="0">
    <w:p w14:paraId="2CDD50BA" w14:textId="77777777" w:rsidR="00607943" w:rsidRDefault="00607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29A14" w14:textId="77777777" w:rsidR="00607943" w:rsidRDefault="00607943">
      <w:r>
        <w:separator/>
      </w:r>
    </w:p>
  </w:footnote>
  <w:footnote w:type="continuationSeparator" w:id="0">
    <w:p w14:paraId="1B310B69" w14:textId="77777777" w:rsidR="00607943" w:rsidRDefault="00607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A25C0" w14:textId="77777777"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46BA226A" wp14:editId="6DC725C8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346162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1AE6F04C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289D5A45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379CC78F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14A07F29" w14:textId="77777777"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901F" w14:textId="77777777"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0C014B5E" wp14:editId="28B5033B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53B10"/>
    <w:multiLevelType w:val="hybridMultilevel"/>
    <w:tmpl w:val="208289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53B80BF4"/>
    <w:multiLevelType w:val="hybridMultilevel"/>
    <w:tmpl w:val="801A0E74"/>
    <w:lvl w:ilvl="0" w:tplc="0C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7C063B6A"/>
    <w:multiLevelType w:val="hybridMultilevel"/>
    <w:tmpl w:val="42947FD2"/>
    <w:numStyleLink w:val="Estiloimportado1"/>
  </w:abstractNum>
  <w:num w:numId="1" w16cid:durableId="1789087669">
    <w:abstractNumId w:val="1"/>
  </w:num>
  <w:num w:numId="2" w16cid:durableId="1224830065">
    <w:abstractNumId w:val="3"/>
  </w:num>
  <w:num w:numId="3" w16cid:durableId="124741763">
    <w:abstractNumId w:val="2"/>
  </w:num>
  <w:num w:numId="4" w16cid:durableId="181464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41F"/>
    <w:rsid w:val="0001615C"/>
    <w:rsid w:val="00017D87"/>
    <w:rsid w:val="000462A3"/>
    <w:rsid w:val="00060D1F"/>
    <w:rsid w:val="000752B8"/>
    <w:rsid w:val="000811B4"/>
    <w:rsid w:val="000820E1"/>
    <w:rsid w:val="00085074"/>
    <w:rsid w:val="000906C0"/>
    <w:rsid w:val="000D52CC"/>
    <w:rsid w:val="000D7440"/>
    <w:rsid w:val="00101D6C"/>
    <w:rsid w:val="001071C7"/>
    <w:rsid w:val="00113653"/>
    <w:rsid w:val="00163ACF"/>
    <w:rsid w:val="00166108"/>
    <w:rsid w:val="001722AE"/>
    <w:rsid w:val="00190944"/>
    <w:rsid w:val="00191A14"/>
    <w:rsid w:val="00197757"/>
    <w:rsid w:val="001A4CE4"/>
    <w:rsid w:val="001A5FD9"/>
    <w:rsid w:val="001B2058"/>
    <w:rsid w:val="001B24C3"/>
    <w:rsid w:val="001B6974"/>
    <w:rsid w:val="001F3AC1"/>
    <w:rsid w:val="00207062"/>
    <w:rsid w:val="002139B4"/>
    <w:rsid w:val="00225CAE"/>
    <w:rsid w:val="0024746A"/>
    <w:rsid w:val="002613F1"/>
    <w:rsid w:val="002662A4"/>
    <w:rsid w:val="00272C72"/>
    <w:rsid w:val="0028004B"/>
    <w:rsid w:val="00282CE7"/>
    <w:rsid w:val="002C44E3"/>
    <w:rsid w:val="002D141F"/>
    <w:rsid w:val="002D1F9F"/>
    <w:rsid w:val="002E3B64"/>
    <w:rsid w:val="002E3D63"/>
    <w:rsid w:val="002F15AD"/>
    <w:rsid w:val="00341BB5"/>
    <w:rsid w:val="00346162"/>
    <w:rsid w:val="00350E03"/>
    <w:rsid w:val="00370543"/>
    <w:rsid w:val="003B10BF"/>
    <w:rsid w:val="003C2D85"/>
    <w:rsid w:val="003E2387"/>
    <w:rsid w:val="0041376F"/>
    <w:rsid w:val="004150C9"/>
    <w:rsid w:val="0042015E"/>
    <w:rsid w:val="004212CE"/>
    <w:rsid w:val="00432AC6"/>
    <w:rsid w:val="004435BD"/>
    <w:rsid w:val="0044485C"/>
    <w:rsid w:val="00457E1F"/>
    <w:rsid w:val="00477DCC"/>
    <w:rsid w:val="00485C10"/>
    <w:rsid w:val="00487AA0"/>
    <w:rsid w:val="004969D6"/>
    <w:rsid w:val="004C55F1"/>
    <w:rsid w:val="004D146D"/>
    <w:rsid w:val="004D1FB1"/>
    <w:rsid w:val="00500390"/>
    <w:rsid w:val="00510513"/>
    <w:rsid w:val="0051390B"/>
    <w:rsid w:val="005253CC"/>
    <w:rsid w:val="00553853"/>
    <w:rsid w:val="005551CF"/>
    <w:rsid w:val="00566E98"/>
    <w:rsid w:val="0058010D"/>
    <w:rsid w:val="005C7C88"/>
    <w:rsid w:val="005D2D1D"/>
    <w:rsid w:val="005F14B8"/>
    <w:rsid w:val="00607943"/>
    <w:rsid w:val="006175A4"/>
    <w:rsid w:val="00625C59"/>
    <w:rsid w:val="006307BB"/>
    <w:rsid w:val="0064579A"/>
    <w:rsid w:val="00682131"/>
    <w:rsid w:val="00693889"/>
    <w:rsid w:val="0069533E"/>
    <w:rsid w:val="006A4CF6"/>
    <w:rsid w:val="006D51F5"/>
    <w:rsid w:val="006E0E39"/>
    <w:rsid w:val="006E41B2"/>
    <w:rsid w:val="006E7FB3"/>
    <w:rsid w:val="007010AB"/>
    <w:rsid w:val="00721490"/>
    <w:rsid w:val="00730036"/>
    <w:rsid w:val="007377A4"/>
    <w:rsid w:val="00760B0E"/>
    <w:rsid w:val="007A6D5B"/>
    <w:rsid w:val="007D40CC"/>
    <w:rsid w:val="007E202E"/>
    <w:rsid w:val="00805DDA"/>
    <w:rsid w:val="00810166"/>
    <w:rsid w:val="008129EB"/>
    <w:rsid w:val="008404E3"/>
    <w:rsid w:val="0084664B"/>
    <w:rsid w:val="008629ED"/>
    <w:rsid w:val="00877436"/>
    <w:rsid w:val="00887768"/>
    <w:rsid w:val="00891548"/>
    <w:rsid w:val="00894824"/>
    <w:rsid w:val="008A1243"/>
    <w:rsid w:val="008B07DD"/>
    <w:rsid w:val="008B6C95"/>
    <w:rsid w:val="008D07C0"/>
    <w:rsid w:val="008E128D"/>
    <w:rsid w:val="008F128D"/>
    <w:rsid w:val="009215E8"/>
    <w:rsid w:val="00925E35"/>
    <w:rsid w:val="009331D0"/>
    <w:rsid w:val="0093717B"/>
    <w:rsid w:val="009418C4"/>
    <w:rsid w:val="0096165C"/>
    <w:rsid w:val="00962AC2"/>
    <w:rsid w:val="009849AE"/>
    <w:rsid w:val="0099120E"/>
    <w:rsid w:val="009A09C8"/>
    <w:rsid w:val="009A6F98"/>
    <w:rsid w:val="009B014A"/>
    <w:rsid w:val="009D795E"/>
    <w:rsid w:val="009F651D"/>
    <w:rsid w:val="00A12075"/>
    <w:rsid w:val="00A331E2"/>
    <w:rsid w:val="00A42E8B"/>
    <w:rsid w:val="00A47E06"/>
    <w:rsid w:val="00A6145E"/>
    <w:rsid w:val="00A67DD5"/>
    <w:rsid w:val="00A765DB"/>
    <w:rsid w:val="00A8546E"/>
    <w:rsid w:val="00A9187F"/>
    <w:rsid w:val="00A935BF"/>
    <w:rsid w:val="00A96508"/>
    <w:rsid w:val="00AA68E0"/>
    <w:rsid w:val="00AA6973"/>
    <w:rsid w:val="00AA7A74"/>
    <w:rsid w:val="00AB4779"/>
    <w:rsid w:val="00AD1950"/>
    <w:rsid w:val="00B17FF7"/>
    <w:rsid w:val="00B22E68"/>
    <w:rsid w:val="00B6032F"/>
    <w:rsid w:val="00B619BB"/>
    <w:rsid w:val="00B76C4A"/>
    <w:rsid w:val="00B84C23"/>
    <w:rsid w:val="00B873BA"/>
    <w:rsid w:val="00B97ECD"/>
    <w:rsid w:val="00BC084F"/>
    <w:rsid w:val="00BC2285"/>
    <w:rsid w:val="00BD4E36"/>
    <w:rsid w:val="00C02EAD"/>
    <w:rsid w:val="00C030C9"/>
    <w:rsid w:val="00C1568C"/>
    <w:rsid w:val="00C36E92"/>
    <w:rsid w:val="00C36FE5"/>
    <w:rsid w:val="00C370FF"/>
    <w:rsid w:val="00C421A1"/>
    <w:rsid w:val="00C562FA"/>
    <w:rsid w:val="00C577A4"/>
    <w:rsid w:val="00C67563"/>
    <w:rsid w:val="00C67EFC"/>
    <w:rsid w:val="00C76C47"/>
    <w:rsid w:val="00CA6555"/>
    <w:rsid w:val="00CB35F4"/>
    <w:rsid w:val="00CB6B0F"/>
    <w:rsid w:val="00CC4CA7"/>
    <w:rsid w:val="00CF2029"/>
    <w:rsid w:val="00CF6A4F"/>
    <w:rsid w:val="00D1093C"/>
    <w:rsid w:val="00D11502"/>
    <w:rsid w:val="00D351ED"/>
    <w:rsid w:val="00D43528"/>
    <w:rsid w:val="00D5538B"/>
    <w:rsid w:val="00D62870"/>
    <w:rsid w:val="00D6426E"/>
    <w:rsid w:val="00D7041A"/>
    <w:rsid w:val="00DB3D7A"/>
    <w:rsid w:val="00DD179B"/>
    <w:rsid w:val="00E26327"/>
    <w:rsid w:val="00E46C0C"/>
    <w:rsid w:val="00E54064"/>
    <w:rsid w:val="00E56EEE"/>
    <w:rsid w:val="00E65DAC"/>
    <w:rsid w:val="00E67C5D"/>
    <w:rsid w:val="00EA53E0"/>
    <w:rsid w:val="00EA5870"/>
    <w:rsid w:val="00EA7C45"/>
    <w:rsid w:val="00EA7DCF"/>
    <w:rsid w:val="00EB4986"/>
    <w:rsid w:val="00EC2D49"/>
    <w:rsid w:val="00EE62EE"/>
    <w:rsid w:val="00EF79A4"/>
    <w:rsid w:val="00F00EB6"/>
    <w:rsid w:val="00F057D9"/>
    <w:rsid w:val="00F06F23"/>
    <w:rsid w:val="00F07074"/>
    <w:rsid w:val="00F176C5"/>
    <w:rsid w:val="00F2405A"/>
    <w:rsid w:val="00F256B5"/>
    <w:rsid w:val="00F51302"/>
    <w:rsid w:val="00F52687"/>
    <w:rsid w:val="00F67CBB"/>
    <w:rsid w:val="00F7795A"/>
    <w:rsid w:val="00FB659D"/>
    <w:rsid w:val="00FB6E2E"/>
    <w:rsid w:val="00FD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AA5E"/>
  <w15:docId w15:val="{2FCBC13A-0DD6-4A31-B735-24A83FE3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styleId="Mencinsinresolver">
    <w:name w:val="Unresolved Mention"/>
    <w:basedOn w:val="Fuentedeprrafopredeter"/>
    <w:uiPriority w:val="99"/>
    <w:semiHidden/>
    <w:unhideWhenUsed/>
    <w:rsid w:val="00190944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0752B8"/>
    <w:rPr>
      <w:i/>
      <w:iCs/>
    </w:rPr>
  </w:style>
  <w:style w:type="paragraph" w:styleId="Prrafodelista">
    <w:name w:val="List Paragraph"/>
    <w:basedOn w:val="Normal"/>
    <w:uiPriority w:val="34"/>
    <w:qFormat/>
    <w:rsid w:val="00EA7DCF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CF6A4F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www.elcorteingles.es/informacioncorporativa/es/notificaciones-de-el-corte-ingles/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1118</TotalTime>
  <Pages>2</Pages>
  <Words>419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2024-02-07T15:41:00Z</dcterms:created>
  <dcterms:modified xsi:type="dcterms:W3CDTF">2024-05-20T12:11:00Z</dcterms:modified>
  <cp:revision>8</cp:revision>
</cp:coreProperties>
</file>