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19DBF0" w14:textId="77777777" w:rsidR="006130B1" w:rsidRPr="00F2434C" w:rsidRDefault="006130B1" w:rsidP="006130B1">
      <w:pPr>
        <w:spacing w:before="99" w:after="0" w:line="240" w:lineRule="auto"/>
        <w:ind w:left="6940" w:right="-20"/>
        <w:rPr>
          <w:rFonts w:ascii="Times New Roman" w:eastAsia="Times New Roman" w:hAnsi="Times New Roman" w:cs="Times New Roman"/>
          <w:sz w:val="20"/>
          <w:szCs w:val="20"/>
          <w:lang w:val="es-ES"/>
        </w:rPr>
      </w:pPr>
      <w:r w:rsidRPr="00F2434C">
        <w:rPr>
          <w:noProof/>
          <w:lang w:val="es-ES" w:eastAsia="es-ES"/>
        </w:rPr>
        <w:drawing>
          <wp:inline distT="0" distB="0" distL="0" distR="0" wp14:anchorId="0A6B1EE8" wp14:editId="4A8D7223">
            <wp:extent cx="1428750" cy="466725"/>
            <wp:effectExtent l="0" t="0" r="0" b="9525"/>
            <wp:docPr id="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172CA0" w14:textId="77777777" w:rsidR="006130B1" w:rsidRDefault="006130B1" w:rsidP="006130B1">
      <w:pPr>
        <w:spacing w:before="8" w:after="0" w:line="240" w:lineRule="auto"/>
        <w:ind w:left="100" w:right="-20"/>
        <w:rPr>
          <w:rFonts w:ascii="Century Gothic" w:eastAsia="Century Gothic" w:hAnsi="Century Gothic" w:cs="Century Gothic"/>
          <w:b/>
          <w:bCs/>
          <w:color w:val="008000"/>
          <w:spacing w:val="-5"/>
          <w:sz w:val="28"/>
          <w:szCs w:val="28"/>
          <w:lang w:val="es-ES"/>
        </w:rPr>
      </w:pPr>
    </w:p>
    <w:p w14:paraId="3017D6EF" w14:textId="77777777" w:rsidR="006130B1" w:rsidRPr="00F2434C" w:rsidRDefault="006130B1" w:rsidP="006130B1">
      <w:pPr>
        <w:spacing w:before="8" w:after="0" w:line="240" w:lineRule="auto"/>
        <w:ind w:right="-20"/>
        <w:rPr>
          <w:rFonts w:ascii="Century Gothic" w:eastAsia="Century Gothic" w:hAnsi="Century Gothic" w:cs="Century Gothic"/>
          <w:sz w:val="28"/>
          <w:szCs w:val="28"/>
          <w:lang w:val="es-ES"/>
        </w:rPr>
      </w:pPr>
      <w:r w:rsidRPr="00F2434C">
        <w:rPr>
          <w:rFonts w:ascii="Century Gothic" w:eastAsia="Century Gothic" w:hAnsi="Century Gothic" w:cs="Century Gothic"/>
          <w:b/>
          <w:bCs/>
          <w:color w:val="008000"/>
          <w:spacing w:val="-5"/>
          <w:sz w:val="28"/>
          <w:szCs w:val="28"/>
          <w:lang w:val="es-ES"/>
        </w:rPr>
        <w:t>C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6"/>
          <w:sz w:val="28"/>
          <w:szCs w:val="28"/>
          <w:lang w:val="es-ES"/>
        </w:rPr>
        <w:t>OM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U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6"/>
          <w:sz w:val="28"/>
          <w:szCs w:val="28"/>
          <w:lang w:val="es-ES"/>
        </w:rPr>
        <w:t>N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I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8"/>
          <w:sz w:val="28"/>
          <w:szCs w:val="28"/>
          <w:lang w:val="es-ES"/>
        </w:rPr>
        <w:t>C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AD</w:t>
      </w:r>
      <w:r w:rsidRPr="00F2434C">
        <w:rPr>
          <w:rFonts w:ascii="Century Gothic" w:eastAsia="Century Gothic" w:hAnsi="Century Gothic" w:cs="Century Gothic"/>
          <w:b/>
          <w:bCs/>
          <w:color w:val="008000"/>
          <w:sz w:val="28"/>
          <w:szCs w:val="28"/>
          <w:lang w:val="es-ES"/>
        </w:rPr>
        <w:t>O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12"/>
          <w:sz w:val="28"/>
          <w:szCs w:val="28"/>
          <w:lang w:val="es-ES"/>
        </w:rPr>
        <w:t xml:space="preserve"> 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D</w:t>
      </w:r>
      <w:r w:rsidRPr="00F2434C">
        <w:rPr>
          <w:rFonts w:ascii="Century Gothic" w:eastAsia="Century Gothic" w:hAnsi="Century Gothic" w:cs="Century Gothic"/>
          <w:b/>
          <w:bCs/>
          <w:color w:val="008000"/>
          <w:sz w:val="28"/>
          <w:szCs w:val="28"/>
          <w:lang w:val="es-ES"/>
        </w:rPr>
        <w:t>E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13"/>
          <w:sz w:val="28"/>
          <w:szCs w:val="28"/>
          <w:lang w:val="es-ES"/>
        </w:rPr>
        <w:t xml:space="preserve"> 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P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7"/>
          <w:sz w:val="28"/>
          <w:szCs w:val="28"/>
          <w:lang w:val="es-ES"/>
        </w:rPr>
        <w:t>R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E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6"/>
          <w:sz w:val="28"/>
          <w:szCs w:val="28"/>
          <w:lang w:val="es-ES"/>
        </w:rPr>
        <w:t>N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7"/>
          <w:sz w:val="28"/>
          <w:szCs w:val="28"/>
          <w:lang w:val="es-ES"/>
        </w:rPr>
        <w:t>S</w:t>
      </w:r>
      <w:r w:rsidRPr="00F2434C">
        <w:rPr>
          <w:rFonts w:ascii="Century Gothic" w:eastAsia="Century Gothic" w:hAnsi="Century Gothic" w:cs="Century Gothic"/>
          <w:b/>
          <w:bCs/>
          <w:color w:val="008000"/>
          <w:sz w:val="28"/>
          <w:szCs w:val="28"/>
          <w:lang w:val="es-ES"/>
        </w:rPr>
        <w:t>A</w:t>
      </w:r>
    </w:p>
    <w:p w14:paraId="1D9D5C61" w14:textId="77777777" w:rsidR="006130B1" w:rsidRPr="00F2434C" w:rsidRDefault="006130B1" w:rsidP="006130B1">
      <w:pPr>
        <w:spacing w:after="0" w:line="200" w:lineRule="exact"/>
        <w:rPr>
          <w:sz w:val="20"/>
          <w:szCs w:val="20"/>
          <w:lang w:val="es-ES"/>
        </w:rPr>
      </w:pPr>
    </w:p>
    <w:p w14:paraId="78005796" w14:textId="49A4BFBD" w:rsidR="006F0586" w:rsidRPr="0074252D" w:rsidRDefault="006F0586" w:rsidP="00172A21">
      <w:pPr>
        <w:pStyle w:val="Ttulo3"/>
        <w:spacing w:after="480"/>
        <w:ind w:left="-142" w:right="-328"/>
        <w:rPr>
          <w:color w:val="008000"/>
          <w:sz w:val="34"/>
          <w:szCs w:val="34"/>
          <w:lang w:val="es-ES"/>
        </w:rPr>
      </w:pPr>
      <w:r w:rsidRPr="0074252D">
        <w:rPr>
          <w:color w:val="008000"/>
          <w:sz w:val="34"/>
          <w:szCs w:val="34"/>
          <w:lang w:val="es-ES"/>
        </w:rPr>
        <w:t xml:space="preserve">El Corte Inglés y la Fundación Crecer Jugando </w:t>
      </w:r>
      <w:r>
        <w:rPr>
          <w:color w:val="008000"/>
          <w:sz w:val="34"/>
          <w:szCs w:val="34"/>
          <w:lang w:val="es-ES"/>
        </w:rPr>
        <w:t xml:space="preserve">potencian </w:t>
      </w:r>
      <w:r w:rsidR="00172A21">
        <w:rPr>
          <w:color w:val="008000"/>
          <w:sz w:val="34"/>
          <w:szCs w:val="34"/>
          <w:lang w:val="es-ES"/>
        </w:rPr>
        <w:t xml:space="preserve">donar, reutilizar y reciclar </w:t>
      </w:r>
      <w:r>
        <w:rPr>
          <w:color w:val="008000"/>
          <w:sz w:val="34"/>
          <w:szCs w:val="34"/>
          <w:lang w:val="es-ES"/>
        </w:rPr>
        <w:t xml:space="preserve">juguetes </w:t>
      </w:r>
      <w:r w:rsidR="00056878" w:rsidRPr="00DA459E">
        <w:rPr>
          <w:color w:val="008000"/>
          <w:sz w:val="34"/>
          <w:szCs w:val="34"/>
          <w:lang w:val="es-ES"/>
        </w:rPr>
        <w:t xml:space="preserve">a través de </w:t>
      </w:r>
      <w:r w:rsidR="00172A21">
        <w:rPr>
          <w:color w:val="008000"/>
          <w:sz w:val="34"/>
          <w:szCs w:val="34"/>
          <w:lang w:val="es-ES"/>
        </w:rPr>
        <w:t>“</w:t>
      </w:r>
      <w:r w:rsidRPr="00172A21">
        <w:rPr>
          <w:color w:val="008000"/>
          <w:sz w:val="34"/>
          <w:szCs w:val="34"/>
          <w:lang w:val="es-ES"/>
        </w:rPr>
        <w:t>Comparte y Recicla</w:t>
      </w:r>
      <w:r w:rsidR="00172A21">
        <w:rPr>
          <w:color w:val="008000"/>
          <w:sz w:val="34"/>
          <w:szCs w:val="34"/>
          <w:lang w:val="es-ES"/>
        </w:rPr>
        <w:t>”</w:t>
      </w:r>
    </w:p>
    <w:p w14:paraId="3BD7688C" w14:textId="56882FD2" w:rsidR="00C7657D" w:rsidRPr="00DA459E" w:rsidRDefault="00C7657D" w:rsidP="0072453F">
      <w:pPr>
        <w:pStyle w:val="Subttulo1"/>
        <w:numPr>
          <w:ilvl w:val="0"/>
          <w:numId w:val="1"/>
        </w:numPr>
        <w:spacing w:after="120" w:line="276" w:lineRule="auto"/>
        <w:jc w:val="both"/>
        <w:rPr>
          <w:rFonts w:cs="Times New Roman"/>
          <w:color w:val="008000"/>
          <w:lang w:eastAsia="en-US"/>
        </w:rPr>
      </w:pPr>
      <w:r w:rsidRPr="00DA459E">
        <w:rPr>
          <w:rFonts w:cs="Times New Roman"/>
          <w:color w:val="008000"/>
          <w:lang w:eastAsia="en-US"/>
        </w:rPr>
        <w:t xml:space="preserve">En la edición anterior, la compañía recogió más de </w:t>
      </w:r>
      <w:r w:rsidR="001D74AE" w:rsidRPr="00DA459E">
        <w:rPr>
          <w:rFonts w:cs="Times New Roman"/>
          <w:color w:val="008000"/>
          <w:lang w:eastAsia="en-US"/>
        </w:rPr>
        <w:t>115</w:t>
      </w:r>
      <w:r w:rsidRPr="00DA459E">
        <w:rPr>
          <w:rFonts w:cs="Times New Roman"/>
          <w:color w:val="008000"/>
          <w:lang w:eastAsia="en-US"/>
        </w:rPr>
        <w:t>.000 kg de juguetes</w:t>
      </w:r>
      <w:r w:rsidR="00FB603B">
        <w:rPr>
          <w:rFonts w:cs="Times New Roman"/>
          <w:color w:val="008000"/>
          <w:lang w:eastAsia="en-US"/>
        </w:rPr>
        <w:t xml:space="preserve">, </w:t>
      </w:r>
      <w:r w:rsidR="00056878" w:rsidRPr="00DA459E">
        <w:rPr>
          <w:rFonts w:cs="Times New Roman"/>
          <w:color w:val="008000"/>
          <w:lang w:eastAsia="en-US"/>
        </w:rPr>
        <w:t xml:space="preserve">de ellos la mayor parte fue donada a niños en situación de riesgo social, mientras que el resto se destinó al reciclaje. </w:t>
      </w:r>
    </w:p>
    <w:p w14:paraId="43FB46B8" w14:textId="06F4BDBB" w:rsidR="007552B6" w:rsidRPr="00C7657D" w:rsidRDefault="00C7657D" w:rsidP="007552B6">
      <w:pPr>
        <w:pStyle w:val="Subttulo1"/>
        <w:numPr>
          <w:ilvl w:val="0"/>
          <w:numId w:val="1"/>
        </w:numPr>
        <w:spacing w:after="120" w:line="276" w:lineRule="auto"/>
        <w:jc w:val="both"/>
        <w:rPr>
          <w:rFonts w:cs="Times New Roman"/>
          <w:color w:val="008000"/>
          <w:lang w:eastAsia="en-US"/>
        </w:rPr>
      </w:pPr>
      <w:r>
        <w:rPr>
          <w:rFonts w:cs="Times New Roman"/>
          <w:color w:val="008000"/>
          <w:lang w:eastAsia="en-US"/>
        </w:rPr>
        <w:t>Clientes y empleados podrán entregar los juguetes que” se les hayan quedado pequeños” d</w:t>
      </w:r>
      <w:r w:rsidRPr="00CB692A">
        <w:rPr>
          <w:rFonts w:cs="Times New Roman"/>
          <w:color w:val="008000"/>
          <w:lang w:eastAsia="en-US"/>
        </w:rPr>
        <w:t xml:space="preserve">el </w:t>
      </w:r>
      <w:r>
        <w:rPr>
          <w:rFonts w:cs="Times New Roman"/>
          <w:color w:val="008000"/>
          <w:lang w:eastAsia="en-US"/>
        </w:rPr>
        <w:t>2</w:t>
      </w:r>
      <w:r w:rsidR="007E41F3">
        <w:rPr>
          <w:rFonts w:cs="Times New Roman"/>
          <w:color w:val="008000"/>
          <w:lang w:eastAsia="en-US"/>
        </w:rPr>
        <w:t>1</w:t>
      </w:r>
      <w:r>
        <w:rPr>
          <w:rFonts w:cs="Times New Roman"/>
          <w:color w:val="008000"/>
          <w:lang w:eastAsia="en-US"/>
        </w:rPr>
        <w:t xml:space="preserve"> de junio</w:t>
      </w:r>
      <w:r w:rsidRPr="00CB692A">
        <w:rPr>
          <w:rFonts w:cs="Times New Roman"/>
          <w:color w:val="008000"/>
          <w:lang w:eastAsia="en-US"/>
        </w:rPr>
        <w:t xml:space="preserve"> al</w:t>
      </w:r>
      <w:r>
        <w:rPr>
          <w:rFonts w:cs="Times New Roman"/>
          <w:color w:val="008000"/>
          <w:lang w:eastAsia="en-US"/>
        </w:rPr>
        <w:t xml:space="preserve"> 1</w:t>
      </w:r>
      <w:r w:rsidR="007E41F3">
        <w:rPr>
          <w:rFonts w:cs="Times New Roman"/>
          <w:color w:val="008000"/>
          <w:lang w:eastAsia="en-US"/>
        </w:rPr>
        <w:t>4</w:t>
      </w:r>
      <w:r>
        <w:rPr>
          <w:rFonts w:cs="Times New Roman"/>
          <w:color w:val="008000"/>
          <w:lang w:eastAsia="en-US"/>
        </w:rPr>
        <w:t xml:space="preserve"> de julio en todos los centros de El C</w:t>
      </w:r>
      <w:r w:rsidRPr="00CB692A">
        <w:rPr>
          <w:rFonts w:cs="Times New Roman"/>
          <w:color w:val="008000"/>
          <w:lang w:eastAsia="en-US"/>
        </w:rPr>
        <w:t>orte Inglés</w:t>
      </w:r>
      <w:r>
        <w:rPr>
          <w:rFonts w:cs="Times New Roman"/>
          <w:color w:val="008000"/>
          <w:lang w:eastAsia="en-US"/>
        </w:rPr>
        <w:t xml:space="preserve"> e</w:t>
      </w:r>
      <w:r w:rsidRPr="00CB692A">
        <w:rPr>
          <w:rFonts w:cs="Times New Roman"/>
          <w:color w:val="008000"/>
          <w:lang w:eastAsia="en-US"/>
        </w:rPr>
        <w:t xml:space="preserve"> Hipercor</w:t>
      </w:r>
      <w:r>
        <w:rPr>
          <w:rFonts w:cs="Times New Roman"/>
          <w:color w:val="008000"/>
          <w:lang w:eastAsia="en-US"/>
        </w:rPr>
        <w:t>.</w:t>
      </w:r>
      <w:r w:rsidR="001F280C" w:rsidRPr="001F280C">
        <w:rPr>
          <w:rFonts w:cs="Times New Roman"/>
          <w:color w:val="008000"/>
          <w:lang w:eastAsia="en-US"/>
        </w:rPr>
        <w:t xml:space="preserve"> </w:t>
      </w:r>
      <w:r w:rsidR="001F280C">
        <w:rPr>
          <w:rFonts w:cs="Times New Roman"/>
          <w:color w:val="008000"/>
          <w:lang w:eastAsia="en-US"/>
        </w:rPr>
        <w:t>Además, la compañía d</w:t>
      </w:r>
      <w:r w:rsidR="001F280C" w:rsidRPr="00C7657D">
        <w:rPr>
          <w:rFonts w:cs="Times New Roman"/>
          <w:color w:val="008000"/>
          <w:lang w:eastAsia="en-US"/>
        </w:rPr>
        <w:t>on</w:t>
      </w:r>
      <w:r w:rsidR="001F280C">
        <w:rPr>
          <w:rFonts w:cs="Times New Roman"/>
          <w:color w:val="008000"/>
          <w:lang w:eastAsia="en-US"/>
        </w:rPr>
        <w:t>ará</w:t>
      </w:r>
      <w:r w:rsidR="001F280C" w:rsidRPr="00C7657D">
        <w:rPr>
          <w:rFonts w:cs="Times New Roman"/>
          <w:color w:val="008000"/>
          <w:lang w:eastAsia="en-US"/>
        </w:rPr>
        <w:t xml:space="preserve"> </w:t>
      </w:r>
      <w:r w:rsidR="0072453F">
        <w:rPr>
          <w:rFonts w:cs="Times New Roman"/>
          <w:color w:val="008000"/>
          <w:lang w:eastAsia="en-US"/>
        </w:rPr>
        <w:t>una importante partida de juguetes</w:t>
      </w:r>
      <w:r w:rsidR="001F280C" w:rsidRPr="00C7657D">
        <w:rPr>
          <w:rFonts w:cs="Times New Roman"/>
          <w:color w:val="008000"/>
          <w:lang w:eastAsia="en-US"/>
        </w:rPr>
        <w:t xml:space="preserve"> nuevos</w:t>
      </w:r>
      <w:r w:rsidR="001F280C">
        <w:rPr>
          <w:rFonts w:cs="Times New Roman"/>
          <w:color w:val="008000"/>
          <w:lang w:eastAsia="en-US"/>
        </w:rPr>
        <w:t xml:space="preserve"> como parte de esta iniciativa</w:t>
      </w:r>
      <w:r w:rsidR="007552B6">
        <w:rPr>
          <w:rFonts w:cs="Times New Roman"/>
          <w:color w:val="008000"/>
          <w:lang w:eastAsia="en-US"/>
        </w:rPr>
        <w:t xml:space="preserve">, y parte de los juguetes recogidos se adaptarán para niños con diversidad funcional, convirtiéndolos en juguetes inclusivos. </w:t>
      </w:r>
    </w:p>
    <w:p w14:paraId="106B6649" w14:textId="001B8277" w:rsidR="006130B1" w:rsidRPr="00862039" w:rsidRDefault="00C7657D" w:rsidP="0072453F">
      <w:pPr>
        <w:pStyle w:val="Subttulo1"/>
        <w:numPr>
          <w:ilvl w:val="0"/>
          <w:numId w:val="1"/>
        </w:numPr>
        <w:spacing w:after="120" w:line="276" w:lineRule="auto"/>
        <w:ind w:left="714" w:hanging="357"/>
        <w:jc w:val="both"/>
        <w:rPr>
          <w:rFonts w:cs="Times New Roman"/>
          <w:color w:val="008000"/>
          <w:lang w:eastAsia="en-US"/>
        </w:rPr>
      </w:pPr>
      <w:r>
        <w:rPr>
          <w:rFonts w:cs="Times New Roman"/>
          <w:color w:val="008000"/>
          <w:lang w:eastAsia="en-US"/>
        </w:rPr>
        <w:t>Asimismo, El Corte Inglés</w:t>
      </w:r>
      <w:r w:rsidR="006130B1">
        <w:rPr>
          <w:rFonts w:cs="Times New Roman"/>
          <w:color w:val="008000"/>
          <w:lang w:eastAsia="en-US"/>
        </w:rPr>
        <w:t xml:space="preserve">, que es Patrono de la </w:t>
      </w:r>
      <w:r w:rsidR="00A15853">
        <w:rPr>
          <w:rFonts w:cs="Times New Roman"/>
          <w:color w:val="008000"/>
          <w:lang w:eastAsia="en-US"/>
        </w:rPr>
        <w:t>Fundación</w:t>
      </w:r>
      <w:r w:rsidR="00172A21" w:rsidRPr="00172A21">
        <w:rPr>
          <w:rFonts w:cs="Times New Roman"/>
          <w:color w:val="008000"/>
          <w:lang w:eastAsia="en-US"/>
        </w:rPr>
        <w:t xml:space="preserve"> </w:t>
      </w:r>
      <w:r w:rsidR="00172A21">
        <w:rPr>
          <w:rFonts w:cs="Times New Roman"/>
          <w:color w:val="008000"/>
          <w:lang w:eastAsia="en-US"/>
        </w:rPr>
        <w:t>Crecer Jugando</w:t>
      </w:r>
      <w:r w:rsidR="00A15853">
        <w:rPr>
          <w:rFonts w:cs="Times New Roman"/>
          <w:color w:val="008000"/>
          <w:lang w:eastAsia="en-US"/>
        </w:rPr>
        <w:t xml:space="preserve">, </w:t>
      </w:r>
      <w:r w:rsidR="00466B10">
        <w:rPr>
          <w:rFonts w:cs="Times New Roman"/>
          <w:color w:val="008000"/>
          <w:lang w:eastAsia="en-US"/>
        </w:rPr>
        <w:t>renueva</w:t>
      </w:r>
      <w:r w:rsidR="006130B1">
        <w:rPr>
          <w:rFonts w:cs="Times New Roman"/>
          <w:color w:val="008000"/>
          <w:lang w:eastAsia="en-US"/>
        </w:rPr>
        <w:t xml:space="preserve"> el convenio de colaboración que ya tenía desde 2015 con </w:t>
      </w:r>
      <w:r w:rsidR="00A15853">
        <w:rPr>
          <w:rFonts w:cs="Times New Roman"/>
          <w:color w:val="008000"/>
          <w:lang w:eastAsia="en-US"/>
        </w:rPr>
        <w:t>la Fundación</w:t>
      </w:r>
      <w:r w:rsidR="006130B1">
        <w:rPr>
          <w:rFonts w:cs="Times New Roman"/>
          <w:color w:val="008000"/>
          <w:lang w:eastAsia="en-US"/>
        </w:rPr>
        <w:t xml:space="preserve"> para recoger juguetes en sus centros, además de realizar una aportación económica a la</w:t>
      </w:r>
      <w:bookmarkStart w:id="0" w:name="_GoBack"/>
      <w:bookmarkEnd w:id="0"/>
      <w:r w:rsidR="006130B1">
        <w:rPr>
          <w:rFonts w:cs="Times New Roman"/>
          <w:color w:val="008000"/>
          <w:lang w:eastAsia="en-US"/>
        </w:rPr>
        <w:t xml:space="preserve"> campaña</w:t>
      </w:r>
      <w:r w:rsidR="00BB265A">
        <w:rPr>
          <w:rFonts w:cs="Times New Roman"/>
          <w:color w:val="008000"/>
          <w:lang w:eastAsia="en-US"/>
        </w:rPr>
        <w:t>.</w:t>
      </w:r>
    </w:p>
    <w:p w14:paraId="4CFBD5BC" w14:textId="77777777" w:rsidR="00A15853" w:rsidRDefault="00A15853" w:rsidP="00A15853">
      <w:pPr>
        <w:pStyle w:val="Subttulo1"/>
        <w:spacing w:after="120" w:line="276" w:lineRule="auto"/>
        <w:ind w:left="720"/>
        <w:jc w:val="both"/>
        <w:rPr>
          <w:rFonts w:cs="Times New Roman"/>
          <w:color w:val="008000"/>
          <w:lang w:eastAsia="en-US"/>
        </w:rPr>
      </w:pPr>
    </w:p>
    <w:p w14:paraId="74435E84" w14:textId="0D49DFB4" w:rsidR="006130B1" w:rsidRDefault="006130B1" w:rsidP="006130B1">
      <w:pPr>
        <w:pStyle w:val="Texto"/>
        <w:spacing w:after="120" w:line="360" w:lineRule="auto"/>
        <w:jc w:val="both"/>
        <w:rPr>
          <w:sz w:val="22"/>
        </w:rPr>
      </w:pPr>
      <w:r w:rsidRPr="00D86729">
        <w:rPr>
          <w:b/>
          <w:sz w:val="22"/>
          <w:szCs w:val="22"/>
        </w:rPr>
        <w:t xml:space="preserve">Madrid, </w:t>
      </w:r>
      <w:r w:rsidR="001256AD">
        <w:rPr>
          <w:b/>
          <w:sz w:val="22"/>
          <w:szCs w:val="22"/>
        </w:rPr>
        <w:t>2</w:t>
      </w:r>
      <w:r w:rsidR="007E41F3">
        <w:rPr>
          <w:b/>
          <w:sz w:val="22"/>
          <w:szCs w:val="22"/>
        </w:rPr>
        <w:t>0</w:t>
      </w:r>
      <w:r w:rsidR="001E564A">
        <w:rPr>
          <w:b/>
          <w:sz w:val="22"/>
          <w:szCs w:val="22"/>
        </w:rPr>
        <w:t xml:space="preserve"> de junio</w:t>
      </w:r>
      <w:r>
        <w:rPr>
          <w:b/>
          <w:sz w:val="22"/>
          <w:szCs w:val="22"/>
        </w:rPr>
        <w:t xml:space="preserve"> de 202</w:t>
      </w:r>
      <w:r w:rsidR="007E41F3">
        <w:rPr>
          <w:b/>
          <w:sz w:val="22"/>
          <w:szCs w:val="22"/>
        </w:rPr>
        <w:t>4</w:t>
      </w:r>
      <w:r w:rsidRPr="00D86729">
        <w:rPr>
          <w:b/>
          <w:sz w:val="22"/>
          <w:szCs w:val="22"/>
        </w:rPr>
        <w:t>:</w:t>
      </w:r>
      <w:r w:rsidRPr="0050695D">
        <w:rPr>
          <w:b/>
          <w:sz w:val="22"/>
        </w:rPr>
        <w:t xml:space="preserve"> </w:t>
      </w:r>
      <w:r w:rsidR="000C3228">
        <w:rPr>
          <w:sz w:val="22"/>
        </w:rPr>
        <w:t>El Corte Inglés se une a la campaña “Comparte y Recicla” de la Fundación Crecer Jugando, para recoger juguetes en sus centros y darles una nueva vida en manos de niños en situación de riesgo social.</w:t>
      </w:r>
      <w:r>
        <w:rPr>
          <w:sz w:val="22"/>
        </w:rPr>
        <w:t xml:space="preserve"> </w:t>
      </w:r>
      <w:r w:rsidR="007552B6">
        <w:rPr>
          <w:sz w:val="22"/>
        </w:rPr>
        <w:t>P</w:t>
      </w:r>
      <w:r w:rsidR="00D23506">
        <w:rPr>
          <w:sz w:val="22"/>
        </w:rPr>
        <w:t xml:space="preserve">arte de los juguetes </w:t>
      </w:r>
      <w:r w:rsidR="007552B6">
        <w:rPr>
          <w:sz w:val="22"/>
        </w:rPr>
        <w:t xml:space="preserve">que se recojan </w:t>
      </w:r>
      <w:r w:rsidR="00D23506">
        <w:rPr>
          <w:sz w:val="22"/>
        </w:rPr>
        <w:t>se adaptarán para niños con diversidad funcional, convirtiéndolos en juguetes inclusivos. L</w:t>
      </w:r>
      <w:r>
        <w:rPr>
          <w:sz w:val="22"/>
        </w:rPr>
        <w:t xml:space="preserve">a compañía </w:t>
      </w:r>
      <w:r w:rsidR="00466B10">
        <w:rPr>
          <w:sz w:val="22"/>
        </w:rPr>
        <w:t>renueva</w:t>
      </w:r>
      <w:r w:rsidR="00D23506">
        <w:rPr>
          <w:sz w:val="22"/>
        </w:rPr>
        <w:t xml:space="preserve"> así</w:t>
      </w:r>
      <w:r w:rsidR="00466B10">
        <w:rPr>
          <w:sz w:val="22"/>
        </w:rPr>
        <w:t xml:space="preserve"> el</w:t>
      </w:r>
      <w:r>
        <w:rPr>
          <w:sz w:val="22"/>
        </w:rPr>
        <w:t xml:space="preserve"> convenio de colaboración con esta Fundación -de la que es Patrono y con la que colabora desde 2015- que se traducirá en diversas acciones concretas:</w:t>
      </w:r>
    </w:p>
    <w:p w14:paraId="578DEA42" w14:textId="0CD889A2" w:rsidR="006130B1" w:rsidRPr="0016262E" w:rsidRDefault="006130B1" w:rsidP="006130B1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Century Gothic" w:eastAsia="Times New Roman" w:hAnsi="Century Gothic" w:cs="Century Gothic"/>
          <w:szCs w:val="18"/>
          <w:lang w:val="es-ES" w:eastAsia="es-ES" w:bidi="es-ES"/>
        </w:rPr>
      </w:pPr>
      <w:r w:rsidRPr="0016262E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Del </w:t>
      </w:r>
      <w:r w:rsidR="00C7657D">
        <w:rPr>
          <w:rFonts w:ascii="Century Gothic" w:eastAsia="Times New Roman" w:hAnsi="Century Gothic" w:cs="Century Gothic"/>
          <w:szCs w:val="18"/>
          <w:lang w:val="es-ES" w:eastAsia="es-ES" w:bidi="es-ES"/>
        </w:rPr>
        <w:t>2</w:t>
      </w:r>
      <w:r w:rsidR="007E41F3">
        <w:rPr>
          <w:rFonts w:ascii="Century Gothic" w:eastAsia="Times New Roman" w:hAnsi="Century Gothic" w:cs="Century Gothic"/>
          <w:szCs w:val="18"/>
          <w:lang w:val="es-ES" w:eastAsia="es-ES" w:bidi="es-ES"/>
        </w:rPr>
        <w:t>4</w:t>
      </w: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 de junio al </w:t>
      </w:r>
      <w:r w:rsidR="00C7657D">
        <w:rPr>
          <w:rFonts w:ascii="Century Gothic" w:eastAsia="Times New Roman" w:hAnsi="Century Gothic" w:cs="Century Gothic"/>
          <w:szCs w:val="18"/>
          <w:lang w:val="es-ES" w:eastAsia="es-ES" w:bidi="es-ES"/>
        </w:rPr>
        <w:t>1</w:t>
      </w:r>
      <w:r w:rsidR="007E41F3">
        <w:rPr>
          <w:rFonts w:ascii="Century Gothic" w:eastAsia="Times New Roman" w:hAnsi="Century Gothic" w:cs="Century Gothic"/>
          <w:szCs w:val="18"/>
          <w:lang w:val="es-ES" w:eastAsia="es-ES" w:bidi="es-ES"/>
        </w:rPr>
        <w:t>4</w:t>
      </w: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 de julio</w:t>
      </w:r>
      <w:r w:rsidRPr="0016262E">
        <w:rPr>
          <w:rFonts w:ascii="Century Gothic" w:eastAsia="Times New Roman" w:hAnsi="Century Gothic" w:cs="Century Gothic"/>
          <w:szCs w:val="18"/>
          <w:lang w:val="es-ES" w:eastAsia="es-ES" w:bidi="es-ES"/>
        </w:rPr>
        <w:t>, El Corte Inglés e Hipercor recogerán los juguetes que depositen los clientes</w:t>
      </w: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 y empleados que así lo deseen</w:t>
      </w:r>
      <w:r w:rsidRPr="0016262E">
        <w:rPr>
          <w:rFonts w:ascii="Century Gothic" w:eastAsia="Times New Roman" w:hAnsi="Century Gothic" w:cs="Century Gothic"/>
          <w:szCs w:val="18"/>
          <w:lang w:val="es-ES" w:eastAsia="es-ES" w:bidi="es-ES"/>
        </w:rPr>
        <w:t>, y los almacenarán en un lugar que previamente se habrá designado para ello.</w:t>
      </w: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 Los puntos de recogida, siempre señalizados, serán contenedores de </w:t>
      </w:r>
      <w:proofErr w:type="spellStart"/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>Ecotic</w:t>
      </w:r>
      <w:proofErr w:type="spellEnd"/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 en la planta de juguetes en El Corte Inglés, o en las entradas de los centros Hipercor. </w:t>
      </w:r>
      <w:r w:rsidRPr="007D7A28">
        <w:rPr>
          <w:rFonts w:ascii="Segoe UI" w:hAnsi="Segoe UI" w:cs="Segoe UI"/>
          <w:color w:val="201F1E"/>
          <w:sz w:val="23"/>
          <w:szCs w:val="23"/>
          <w:shd w:val="clear" w:color="auto" w:fill="FFFFFF"/>
          <w:lang w:val="es-ES"/>
        </w:rPr>
        <w:t> </w:t>
      </w:r>
    </w:p>
    <w:p w14:paraId="7A60CD00" w14:textId="17686D56" w:rsidR="006130B1" w:rsidRPr="00FB603B" w:rsidRDefault="006130B1" w:rsidP="006130B1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Century Gothic" w:eastAsia="Times New Roman" w:hAnsi="Century Gothic" w:cs="Century Gothic"/>
          <w:szCs w:val="18"/>
          <w:lang w:val="es-ES" w:eastAsia="es-ES" w:bidi="es-ES"/>
        </w:rPr>
      </w:pPr>
      <w:r w:rsidRPr="00A035F3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Durante la campaña, la Fundación Crecer Jugando gestionará la recogida de los juguetes en los almacenes centrales de El Corte Inglés a través de la Fundación </w:t>
      </w:r>
      <w:proofErr w:type="spellStart"/>
      <w:r w:rsidRPr="00A035F3">
        <w:rPr>
          <w:rFonts w:ascii="Century Gothic" w:eastAsia="Times New Roman" w:hAnsi="Century Gothic" w:cs="Century Gothic"/>
          <w:szCs w:val="18"/>
          <w:lang w:val="es-ES" w:eastAsia="es-ES" w:bidi="es-ES"/>
        </w:rPr>
        <w:t>Seur</w:t>
      </w:r>
      <w:proofErr w:type="spellEnd"/>
      <w:r w:rsidRPr="00A035F3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. </w:t>
      </w:r>
      <w:r w:rsidRPr="00A035F3">
        <w:rPr>
          <w:rFonts w:ascii="Century Gothic" w:eastAsia="Times New Roman" w:hAnsi="Century Gothic" w:cs="Century Gothic"/>
          <w:szCs w:val="18"/>
          <w:lang w:val="es-ES" w:eastAsia="es-ES" w:bidi="es-ES"/>
        </w:rPr>
        <w:lastRenderedPageBreak/>
        <w:t>Aquéllos que estén en buen estado, serán donados a organizaciones</w:t>
      </w:r>
      <w:r w:rsidRPr="0016262E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 benéficas, </w:t>
      </w:r>
      <w:r w:rsidRPr="00FB603B">
        <w:rPr>
          <w:rFonts w:ascii="Century Gothic" w:eastAsia="Times New Roman" w:hAnsi="Century Gothic" w:cs="Century Gothic"/>
          <w:szCs w:val="18"/>
          <w:lang w:val="es-ES" w:eastAsia="es-ES" w:bidi="es-ES"/>
        </w:rPr>
        <w:t>procediendo a reciclar los que no están aptos para su uso.</w:t>
      </w:r>
    </w:p>
    <w:p w14:paraId="6EA56FD5" w14:textId="77777777" w:rsidR="00BB265A" w:rsidRPr="00FB603B" w:rsidRDefault="006130B1" w:rsidP="006130B1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Century Gothic" w:eastAsia="Times New Roman" w:hAnsi="Century Gothic" w:cs="Century Gothic"/>
          <w:szCs w:val="18"/>
          <w:lang w:val="es-ES" w:eastAsia="es-ES" w:bidi="es-ES"/>
        </w:rPr>
      </w:pPr>
      <w:r w:rsidRPr="00FB603B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Además, la empresa, en su calidad de Patrono, contribuirá al sostenimiento económico de la campaña con una aportación económica que podrá variar en función de los kilos de juguetes recogidos. </w:t>
      </w:r>
    </w:p>
    <w:p w14:paraId="623B7641" w14:textId="025128AE" w:rsidR="00A035F3" w:rsidRDefault="006130B1" w:rsidP="006130B1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Century Gothic" w:eastAsia="Times New Roman" w:hAnsi="Century Gothic" w:cs="Century Gothic"/>
          <w:szCs w:val="18"/>
          <w:lang w:val="es-ES" w:eastAsia="es-ES" w:bidi="es-ES"/>
        </w:rPr>
      </w:pPr>
      <w:r w:rsidRPr="00A035F3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Asimismo, </w:t>
      </w:r>
      <w:r w:rsidR="00A035F3" w:rsidRPr="00A035F3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El Corte Inglés donará </w:t>
      </w:r>
      <w:r w:rsidR="0072453F">
        <w:rPr>
          <w:rFonts w:ascii="Century Gothic" w:eastAsia="Times New Roman" w:hAnsi="Century Gothic" w:cs="Century Gothic"/>
          <w:szCs w:val="18"/>
          <w:lang w:val="es-ES" w:eastAsia="es-ES" w:bidi="es-ES"/>
        </w:rPr>
        <w:t>una importante partida de</w:t>
      </w:r>
      <w:r w:rsidR="00BE517E" w:rsidRPr="00A035F3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 juguetes nuevos</w:t>
      </w:r>
      <w:r w:rsidR="00A035F3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 para esta iniciativa.</w:t>
      </w:r>
    </w:p>
    <w:p w14:paraId="79AC262F" w14:textId="4A474966" w:rsidR="006130B1" w:rsidRPr="00A035F3" w:rsidRDefault="006130B1" w:rsidP="00A035F3">
      <w:pPr>
        <w:spacing w:line="360" w:lineRule="auto"/>
        <w:jc w:val="both"/>
        <w:rPr>
          <w:rFonts w:ascii="Century Gothic" w:eastAsia="Times New Roman" w:hAnsi="Century Gothic" w:cs="Century Gothic"/>
          <w:szCs w:val="18"/>
          <w:lang w:val="es-ES" w:eastAsia="es-ES" w:bidi="es-ES"/>
        </w:rPr>
      </w:pPr>
      <w:r w:rsidRPr="00A035F3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Cabe destacar </w:t>
      </w:r>
      <w:r w:rsidR="00A15853" w:rsidRPr="00A035F3">
        <w:rPr>
          <w:rFonts w:ascii="Century Gothic" w:eastAsia="Times New Roman" w:hAnsi="Century Gothic" w:cs="Century Gothic"/>
          <w:szCs w:val="18"/>
          <w:lang w:val="es-ES" w:eastAsia="es-ES" w:bidi="es-ES"/>
        </w:rPr>
        <w:t>que,</w:t>
      </w:r>
      <w:r w:rsidRPr="00A035F3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 en la edición anterior de esta campaña, El Corte Inglés recogió </w:t>
      </w:r>
      <w:r w:rsidR="00C7657D" w:rsidRPr="00A035F3">
        <w:rPr>
          <w:rFonts w:ascii="Century Gothic" w:eastAsia="Times New Roman" w:hAnsi="Century Gothic" w:cs="Century Gothic"/>
          <w:szCs w:val="18"/>
          <w:lang w:val="es-ES" w:eastAsia="es-ES" w:bidi="es-ES"/>
        </w:rPr>
        <w:t>más de</w:t>
      </w:r>
      <w:r w:rsidR="00F02313" w:rsidRPr="00A035F3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 </w:t>
      </w:r>
      <w:r w:rsidR="00C7657D" w:rsidRPr="00A035F3">
        <w:rPr>
          <w:rFonts w:ascii="Century Gothic" w:eastAsia="Times New Roman" w:hAnsi="Century Gothic" w:cs="Century Gothic"/>
          <w:szCs w:val="18"/>
          <w:lang w:val="es-ES" w:eastAsia="es-ES" w:bidi="es-ES"/>
        </w:rPr>
        <w:t>1</w:t>
      </w:r>
      <w:r w:rsidR="007E41F3">
        <w:rPr>
          <w:rFonts w:ascii="Century Gothic" w:eastAsia="Times New Roman" w:hAnsi="Century Gothic" w:cs="Century Gothic"/>
          <w:szCs w:val="18"/>
          <w:lang w:val="es-ES" w:eastAsia="es-ES" w:bidi="es-ES"/>
        </w:rPr>
        <w:t>1</w:t>
      </w:r>
      <w:r w:rsidR="00C7657D" w:rsidRPr="00A035F3">
        <w:rPr>
          <w:rFonts w:ascii="Century Gothic" w:eastAsia="Times New Roman" w:hAnsi="Century Gothic" w:cs="Century Gothic"/>
          <w:szCs w:val="18"/>
          <w:lang w:val="es-ES" w:eastAsia="es-ES" w:bidi="es-ES"/>
        </w:rPr>
        <w:t>5</w:t>
      </w:r>
      <w:r w:rsidRPr="00A035F3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.000 kg de juguetes. Los que estaban en condiciones de seguir jugando fueron donados a organizaciones benéficas españolas, procediendo a reciclar el </w:t>
      </w:r>
      <w:r w:rsidR="00C7657D" w:rsidRPr="00A035F3">
        <w:rPr>
          <w:rFonts w:ascii="Century Gothic" w:eastAsia="Times New Roman" w:hAnsi="Century Gothic" w:cs="Century Gothic"/>
          <w:szCs w:val="18"/>
          <w:lang w:val="es-ES" w:eastAsia="es-ES" w:bidi="es-ES"/>
        </w:rPr>
        <w:t>porcentaje</w:t>
      </w:r>
      <w:r w:rsidRPr="00A035F3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 restante. Además, la empresa </w:t>
      </w:r>
      <w:r w:rsidR="00C7657D" w:rsidRPr="00A035F3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donó más de </w:t>
      </w:r>
      <w:r w:rsidR="007E41F3">
        <w:rPr>
          <w:rFonts w:ascii="Century Gothic" w:eastAsia="Times New Roman" w:hAnsi="Century Gothic" w:cs="Century Gothic"/>
          <w:szCs w:val="18"/>
          <w:lang w:val="es-ES" w:eastAsia="es-ES" w:bidi="es-ES"/>
        </w:rPr>
        <w:t>10.000</w:t>
      </w:r>
      <w:r w:rsidR="00C7657D" w:rsidRPr="00A035F3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 juguetes nuevos como parte de esta iniciativa</w:t>
      </w:r>
      <w:r w:rsidR="00B56904" w:rsidRPr="00A035F3">
        <w:rPr>
          <w:rFonts w:ascii="Century Gothic" w:eastAsia="Times New Roman" w:hAnsi="Century Gothic" w:cs="Century Gothic"/>
          <w:szCs w:val="18"/>
          <w:lang w:val="es-ES" w:eastAsia="es-ES" w:bidi="es-ES"/>
        </w:rPr>
        <w:t>.</w:t>
      </w:r>
    </w:p>
    <w:p w14:paraId="5C41C3EC" w14:textId="77777777" w:rsidR="006130B1" w:rsidRDefault="006130B1" w:rsidP="006130B1">
      <w:pPr>
        <w:spacing w:line="360" w:lineRule="auto"/>
        <w:jc w:val="both"/>
        <w:rPr>
          <w:rFonts w:ascii="Century Gothic" w:eastAsia="Times New Roman" w:hAnsi="Century Gothic" w:cs="Century Gothic"/>
          <w:szCs w:val="18"/>
          <w:lang w:val="es-ES" w:eastAsia="es-ES" w:bidi="es-ES"/>
        </w:rPr>
      </w:pPr>
      <w:r w:rsidRPr="000C4733">
        <w:rPr>
          <w:rFonts w:ascii="Century Gothic" w:eastAsia="Times New Roman" w:hAnsi="Century Gothic" w:cs="Century Gothic"/>
          <w:bCs/>
          <w:szCs w:val="18"/>
          <w:lang w:val="es-ES" w:eastAsia="es-ES" w:bidi="es-ES"/>
        </w:rPr>
        <w:t>Comparte y Recicla se basa en la defensa del derecho al juego que establece la Declaración de l</w:t>
      </w:r>
      <w:r>
        <w:rPr>
          <w:rFonts w:ascii="Century Gothic" w:eastAsia="Times New Roman" w:hAnsi="Century Gothic" w:cs="Century Gothic"/>
          <w:bCs/>
          <w:szCs w:val="18"/>
          <w:lang w:val="es-ES" w:eastAsia="es-ES" w:bidi="es-ES"/>
        </w:rPr>
        <w:t>os Derechos del Niño y pretende c</w:t>
      </w:r>
      <w:r w:rsidRPr="000C4733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oncienciar a los </w:t>
      </w: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>más pequeños</w:t>
      </w:r>
      <w:r w:rsidRPr="000C4733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 sobre la importancia de compartir, a través de la donación a otros niños, sus propios juguetes.</w:t>
      </w: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 </w:t>
      </w:r>
    </w:p>
    <w:p w14:paraId="62060F79" w14:textId="77777777" w:rsidR="006130B1" w:rsidRDefault="006130B1" w:rsidP="006130B1">
      <w:pPr>
        <w:spacing w:line="360" w:lineRule="auto"/>
        <w:jc w:val="both"/>
        <w:rPr>
          <w:rFonts w:ascii="Century Gothic" w:eastAsia="Times New Roman" w:hAnsi="Century Gothic" w:cs="Century Gothic"/>
          <w:szCs w:val="18"/>
          <w:lang w:val="es-ES" w:eastAsia="es-ES" w:bidi="es-ES"/>
        </w:rPr>
      </w:pP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>Asimismo, tiene como objetivo r</w:t>
      </w:r>
      <w:r w:rsidRPr="000C4733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esponsabilizar sobre el cuidado de los juguetes, para que puedan tener una vida útil más larga y </w:t>
      </w: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>ser disfrutados por otros niños, además de p</w:t>
      </w:r>
      <w:r w:rsidRPr="000C4733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ropiciar la educación en valores a través </w:t>
      </w: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de </w:t>
      </w:r>
      <w:r w:rsidRPr="000C4733">
        <w:rPr>
          <w:rFonts w:ascii="Century Gothic" w:eastAsia="Times New Roman" w:hAnsi="Century Gothic" w:cs="Century Gothic"/>
          <w:szCs w:val="18"/>
          <w:lang w:val="es-ES" w:eastAsia="es-ES" w:bidi="es-ES"/>
        </w:rPr>
        <w:t xml:space="preserve">la donación de juguetes (selección de juguetes, valoración de su estado, reparación en su </w:t>
      </w:r>
      <w:r w:rsidR="00A15853">
        <w:rPr>
          <w:rFonts w:ascii="Century Gothic" w:eastAsia="Times New Roman" w:hAnsi="Century Gothic" w:cs="Century Gothic"/>
          <w:szCs w:val="18"/>
          <w:lang w:val="es-ES" w:eastAsia="es-ES" w:bidi="es-ES"/>
        </w:rPr>
        <w:t>caso…</w:t>
      </w:r>
      <w:r w:rsidRPr="000C4733">
        <w:rPr>
          <w:rFonts w:ascii="Century Gothic" w:eastAsia="Times New Roman" w:hAnsi="Century Gothic" w:cs="Century Gothic"/>
          <w:szCs w:val="18"/>
          <w:lang w:val="es-ES" w:eastAsia="es-ES" w:bidi="es-ES"/>
        </w:rPr>
        <w:t>)</w:t>
      </w:r>
      <w:r>
        <w:rPr>
          <w:rFonts w:ascii="Century Gothic" w:eastAsia="Times New Roman" w:hAnsi="Century Gothic" w:cs="Century Gothic"/>
          <w:szCs w:val="18"/>
          <w:lang w:val="es-ES" w:eastAsia="es-ES" w:bidi="es-ES"/>
        </w:rPr>
        <w:t>.</w:t>
      </w:r>
    </w:p>
    <w:p w14:paraId="1D8C6D86" w14:textId="77777777" w:rsidR="006130B1" w:rsidRDefault="006130B1" w:rsidP="006130B1">
      <w:pPr>
        <w:pStyle w:val="Texto"/>
        <w:spacing w:after="160" w:line="360" w:lineRule="auto"/>
        <w:jc w:val="both"/>
        <w:rPr>
          <w:sz w:val="22"/>
        </w:rPr>
      </w:pPr>
      <w:r w:rsidRPr="000C4733">
        <w:rPr>
          <w:sz w:val="22"/>
        </w:rPr>
        <w:t xml:space="preserve">El Corte Inglés </w:t>
      </w:r>
      <w:r>
        <w:rPr>
          <w:sz w:val="22"/>
        </w:rPr>
        <w:t>es</w:t>
      </w:r>
      <w:r w:rsidRPr="000C4733">
        <w:rPr>
          <w:sz w:val="22"/>
        </w:rPr>
        <w:t xml:space="preserve"> el primer distribuidor español en incorporar los Derechos del Niño y Principios Empresariales en sus políticas corporativas. Estos Principios proporcionan un marco general para entender y tratar el impacto del mundo empresarial en el bienestar de los niños. Al integrar el respeto y el apoyo a los derechos del niño dentro de sus estrategias y operaciones esenciales, El Corte Inglés fortalece sus actuales iniciativas de responsabilidad social corporativa. </w:t>
      </w:r>
    </w:p>
    <w:p w14:paraId="27537EF9" w14:textId="77777777" w:rsidR="007E41F3" w:rsidRDefault="007E41F3" w:rsidP="006130B1">
      <w:pPr>
        <w:pStyle w:val="Texto"/>
        <w:spacing w:after="160" w:line="360" w:lineRule="auto"/>
        <w:jc w:val="both"/>
        <w:rPr>
          <w:sz w:val="22"/>
        </w:rPr>
      </w:pPr>
    </w:p>
    <w:p w14:paraId="725B6539" w14:textId="77777777" w:rsidR="007E41F3" w:rsidRDefault="007E41F3" w:rsidP="006130B1">
      <w:pPr>
        <w:pStyle w:val="Texto"/>
        <w:spacing w:after="160" w:line="360" w:lineRule="auto"/>
        <w:jc w:val="both"/>
        <w:rPr>
          <w:sz w:val="22"/>
        </w:rPr>
      </w:pPr>
    </w:p>
    <w:p w14:paraId="4011EB27" w14:textId="77777777" w:rsidR="007E41F3" w:rsidRDefault="007E41F3" w:rsidP="006130B1">
      <w:pPr>
        <w:pStyle w:val="Texto"/>
        <w:spacing w:after="160" w:line="360" w:lineRule="auto"/>
        <w:jc w:val="both"/>
        <w:rPr>
          <w:sz w:val="22"/>
        </w:rPr>
      </w:pPr>
    </w:p>
    <w:p w14:paraId="12EE8142" w14:textId="77777777" w:rsidR="007E41F3" w:rsidRDefault="007E41F3" w:rsidP="006130B1">
      <w:pPr>
        <w:pStyle w:val="Texto"/>
        <w:spacing w:after="160" w:line="360" w:lineRule="auto"/>
        <w:jc w:val="both"/>
        <w:rPr>
          <w:sz w:val="22"/>
        </w:rPr>
      </w:pPr>
    </w:p>
    <w:p w14:paraId="7F0F2E5E" w14:textId="77777777" w:rsidR="007E41F3" w:rsidRDefault="007E41F3" w:rsidP="006130B1">
      <w:pPr>
        <w:pStyle w:val="Texto"/>
        <w:spacing w:after="160" w:line="360" w:lineRule="auto"/>
        <w:jc w:val="both"/>
        <w:rPr>
          <w:rStyle w:val="Carcterdetextoennegrita"/>
          <w:sz w:val="22"/>
          <w:szCs w:val="22"/>
        </w:rPr>
      </w:pPr>
    </w:p>
    <w:p w14:paraId="0E93BFD4" w14:textId="77777777" w:rsidR="007E41F3" w:rsidRPr="007E41F3" w:rsidRDefault="007E41F3" w:rsidP="007E41F3">
      <w:pPr>
        <w:spacing w:line="360" w:lineRule="auto"/>
        <w:jc w:val="both"/>
        <w:rPr>
          <w:rStyle w:val="Carcterdetextoennegrita"/>
          <w:sz w:val="20"/>
          <w:szCs w:val="20"/>
          <w:lang w:val="es-ES"/>
        </w:rPr>
      </w:pPr>
      <w:r w:rsidRPr="007E41F3">
        <w:rPr>
          <w:rStyle w:val="Carcterdetextoennegrita"/>
          <w:sz w:val="20"/>
          <w:szCs w:val="20"/>
          <w:lang w:val="es-ES"/>
        </w:rPr>
        <w:lastRenderedPageBreak/>
        <w:t>Para más información:</w:t>
      </w:r>
    </w:p>
    <w:p w14:paraId="5532E8C1" w14:textId="77777777" w:rsidR="007E41F3" w:rsidRPr="007E41F3" w:rsidRDefault="007E41F3" w:rsidP="007E41F3">
      <w:pPr>
        <w:spacing w:line="360" w:lineRule="auto"/>
        <w:jc w:val="both"/>
        <w:rPr>
          <w:rStyle w:val="Hipervnculo"/>
          <w:rFonts w:ascii="Century Gothic" w:hAnsi="Century Gothic"/>
          <w:sz w:val="20"/>
          <w:lang w:val="es-ES"/>
        </w:rPr>
      </w:pPr>
      <w:r w:rsidRPr="007E41F3">
        <w:rPr>
          <w:rStyle w:val="Hipervnculo"/>
          <w:rFonts w:ascii="Century Gothic" w:hAnsi="Century Gothic"/>
          <w:sz w:val="20"/>
          <w:lang w:val="es-ES"/>
        </w:rPr>
        <w:t>https://www.elcorteingles.es/informacioncorporativa/es/</w:t>
      </w:r>
    </w:p>
    <w:p w14:paraId="1D180B8F" w14:textId="77777777" w:rsidR="007E41F3" w:rsidRPr="007E41F3" w:rsidRDefault="00172A21" w:rsidP="007E41F3">
      <w:pPr>
        <w:spacing w:line="360" w:lineRule="auto"/>
        <w:jc w:val="both"/>
        <w:rPr>
          <w:rStyle w:val="Hipervnculo"/>
          <w:rFonts w:ascii="Century Gothic" w:hAnsi="Century Gothic"/>
          <w:sz w:val="20"/>
          <w:lang w:val="es-ES"/>
        </w:rPr>
      </w:pPr>
      <w:hyperlink r:id="rId12" w:tgtFrame="_blank" w:history="1">
        <w:r w:rsidR="007E41F3" w:rsidRPr="007E41F3">
          <w:rPr>
            <w:rStyle w:val="Hipervnculo"/>
            <w:rFonts w:ascii="Century Gothic" w:hAnsi="Century Gothic"/>
            <w:sz w:val="20"/>
            <w:lang w:val="es-ES"/>
          </w:rPr>
          <w:t>https://www.linkedin.com/company/elcorteingles/</w:t>
        </w:r>
      </w:hyperlink>
    </w:p>
    <w:p w14:paraId="52F9F318" w14:textId="77777777" w:rsidR="007E41F3" w:rsidRPr="007E41F3" w:rsidRDefault="007E41F3" w:rsidP="007E41F3">
      <w:pPr>
        <w:shd w:val="clear" w:color="auto" w:fill="FFFFFF"/>
        <w:textAlignment w:val="baseline"/>
        <w:rPr>
          <w:rFonts w:ascii="Century Gothic" w:hAnsi="Century Gothic" w:cs="Times New Roman"/>
          <w:color w:val="000000"/>
          <w:sz w:val="20"/>
          <w:szCs w:val="20"/>
          <w:lang w:val="es-ES"/>
        </w:rPr>
      </w:pPr>
      <w:r w:rsidRPr="007E41F3">
        <w:rPr>
          <w:rFonts w:ascii="Century Gothic" w:hAnsi="Century Gothic"/>
          <w:b/>
          <w:bCs/>
          <w:color w:val="000000"/>
          <w:sz w:val="20"/>
          <w:szCs w:val="20"/>
          <w:lang w:val="es-ES"/>
        </w:rPr>
        <w:t>Regístrate en este enlace para poder recibir todas las notas de prensa y novedades de El Corte Inglés, fotos y vídeos:</w:t>
      </w:r>
    </w:p>
    <w:p w14:paraId="5BAEA021" w14:textId="77777777" w:rsidR="007E41F3" w:rsidRPr="007E41F3" w:rsidRDefault="00172A21" w:rsidP="007E41F3">
      <w:pPr>
        <w:shd w:val="clear" w:color="auto" w:fill="FFFFFF"/>
        <w:textAlignment w:val="baseline"/>
        <w:rPr>
          <w:rFonts w:ascii="Century Gothic" w:hAnsi="Century Gothic"/>
          <w:color w:val="000000"/>
          <w:lang w:val="es-ES"/>
        </w:rPr>
      </w:pPr>
      <w:hyperlink r:id="rId13" w:tgtFrame="_blank" w:history="1">
        <w:r w:rsidR="007E41F3" w:rsidRPr="007E41F3">
          <w:rPr>
            <w:rStyle w:val="Hipervnculo"/>
            <w:rFonts w:ascii="Century Gothic" w:hAnsi="Century Gothic"/>
            <w:bCs/>
            <w:bdr w:val="none" w:sz="0" w:space="0" w:color="auto" w:frame="1"/>
            <w:lang w:val="es-ES"/>
          </w:rPr>
          <w:t>Notificaciones de El Corte Inglés - El Corte Inglés (elcorteingles.es)</w:t>
        </w:r>
      </w:hyperlink>
    </w:p>
    <w:p w14:paraId="554200E2" w14:textId="77777777" w:rsidR="007E41F3" w:rsidRPr="00946C0C" w:rsidRDefault="007E41F3" w:rsidP="007E41F3">
      <w:pPr>
        <w:spacing w:line="360" w:lineRule="auto"/>
        <w:jc w:val="both"/>
        <w:rPr>
          <w:rStyle w:val="Carcterdetextoennegrita"/>
          <w:b w:val="0"/>
          <w:color w:val="00B050"/>
          <w:lang w:val="es-ES"/>
        </w:rPr>
      </w:pPr>
    </w:p>
    <w:p w14:paraId="2F527BFB" w14:textId="77777777" w:rsidR="007E41F3" w:rsidRPr="006130B1" w:rsidRDefault="007E41F3">
      <w:pPr>
        <w:rPr>
          <w:lang w:val="es-ES"/>
        </w:rPr>
      </w:pPr>
    </w:p>
    <w:sectPr w:rsidR="007E41F3" w:rsidRPr="006130B1" w:rsidSect="0074252D">
      <w:headerReference w:type="default" r:id="rId14"/>
      <w:footerReference w:type="default" r:id="rId15"/>
      <w:pgSz w:w="12240" w:h="15840"/>
      <w:pgMar w:top="851" w:right="900" w:bottom="1520" w:left="1320" w:header="899" w:footer="133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995029" w14:textId="77777777" w:rsidR="001A542F" w:rsidRDefault="00E320DF">
      <w:pPr>
        <w:spacing w:after="0" w:line="240" w:lineRule="auto"/>
      </w:pPr>
      <w:r>
        <w:separator/>
      </w:r>
    </w:p>
  </w:endnote>
  <w:endnote w:type="continuationSeparator" w:id="0">
    <w:p w14:paraId="4B1F7767" w14:textId="77777777" w:rsidR="001A542F" w:rsidRDefault="00E320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510CB1" w14:textId="77777777" w:rsidR="007E41F3" w:rsidRDefault="006130B1" w:rsidP="00F2434C">
    <w:pPr>
      <w:spacing w:after="0" w:line="200" w:lineRule="exact"/>
      <w:jc w:val="center"/>
      <w:rPr>
        <w:sz w:val="20"/>
        <w:szCs w:val="20"/>
      </w:rPr>
    </w:pPr>
    <w:r>
      <w:rPr>
        <w:noProof/>
        <w:lang w:val="es-ES" w:eastAsia="es-ES"/>
      </w:rPr>
      <w:drawing>
        <wp:anchor distT="0" distB="0" distL="114300" distR="114300" simplePos="0" relativeHeight="251657216" behindDoc="1" locked="0" layoutInCell="1" allowOverlap="1" wp14:anchorId="2D35B40E" wp14:editId="00494C37">
          <wp:simplePos x="0" y="0"/>
          <wp:positionH relativeFrom="page">
            <wp:posOffset>5727700</wp:posOffset>
          </wp:positionH>
          <wp:positionV relativeFrom="page">
            <wp:posOffset>9081135</wp:posOffset>
          </wp:positionV>
          <wp:extent cx="1466215" cy="586740"/>
          <wp:effectExtent l="0" t="0" r="635" b="3810"/>
          <wp:wrapNone/>
          <wp:docPr id="563194493" name="Imagen 5631944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6215" cy="586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6089F9" w14:textId="77777777" w:rsidR="001A542F" w:rsidRDefault="00E320DF">
      <w:pPr>
        <w:spacing w:after="0" w:line="240" w:lineRule="auto"/>
      </w:pPr>
      <w:r>
        <w:separator/>
      </w:r>
    </w:p>
  </w:footnote>
  <w:footnote w:type="continuationSeparator" w:id="0">
    <w:p w14:paraId="1C2AD78B" w14:textId="77777777" w:rsidR="001A542F" w:rsidRDefault="00E320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2F8DB7" w14:textId="77777777" w:rsidR="007E41F3" w:rsidRDefault="007E41F3">
    <w:pPr>
      <w:spacing w:after="0"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0F1CFF"/>
    <w:multiLevelType w:val="hybridMultilevel"/>
    <w:tmpl w:val="04A2FB7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3E083D"/>
    <w:multiLevelType w:val="hybridMultilevel"/>
    <w:tmpl w:val="712E7D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0B1"/>
    <w:rsid w:val="00044BAE"/>
    <w:rsid w:val="00056878"/>
    <w:rsid w:val="000C3228"/>
    <w:rsid w:val="001256AD"/>
    <w:rsid w:val="00172A21"/>
    <w:rsid w:val="001A542F"/>
    <w:rsid w:val="001C3AB6"/>
    <w:rsid w:val="001D74AE"/>
    <w:rsid w:val="001E564A"/>
    <w:rsid w:val="001E5986"/>
    <w:rsid w:val="001F280C"/>
    <w:rsid w:val="00246C13"/>
    <w:rsid w:val="00280FEC"/>
    <w:rsid w:val="00466B10"/>
    <w:rsid w:val="004B36D4"/>
    <w:rsid w:val="00590279"/>
    <w:rsid w:val="005E29BE"/>
    <w:rsid w:val="006130B1"/>
    <w:rsid w:val="006F0586"/>
    <w:rsid w:val="0072453F"/>
    <w:rsid w:val="0074252D"/>
    <w:rsid w:val="007552B6"/>
    <w:rsid w:val="00793382"/>
    <w:rsid w:val="007A7E9E"/>
    <w:rsid w:val="007E41F3"/>
    <w:rsid w:val="00841388"/>
    <w:rsid w:val="0084308D"/>
    <w:rsid w:val="00922A34"/>
    <w:rsid w:val="00A035F3"/>
    <w:rsid w:val="00A15853"/>
    <w:rsid w:val="00AD4333"/>
    <w:rsid w:val="00B067C1"/>
    <w:rsid w:val="00B30427"/>
    <w:rsid w:val="00B56904"/>
    <w:rsid w:val="00BB265A"/>
    <w:rsid w:val="00BE517E"/>
    <w:rsid w:val="00C7657D"/>
    <w:rsid w:val="00D026C6"/>
    <w:rsid w:val="00D23506"/>
    <w:rsid w:val="00DA459E"/>
    <w:rsid w:val="00E320DF"/>
    <w:rsid w:val="00EA7AFE"/>
    <w:rsid w:val="00F02313"/>
    <w:rsid w:val="00F96B43"/>
    <w:rsid w:val="00F96CBC"/>
    <w:rsid w:val="00FB557D"/>
    <w:rsid w:val="00FB6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49F98"/>
  <w15:docId w15:val="{B415A8CF-DBD9-4700-9E62-0071D2E98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30B1"/>
    <w:pPr>
      <w:widowControl w:val="0"/>
    </w:pPr>
    <w:rPr>
      <w:lang w:val="en-US"/>
    </w:rPr>
  </w:style>
  <w:style w:type="paragraph" w:styleId="Ttulo3">
    <w:name w:val="heading 3"/>
    <w:basedOn w:val="Normal"/>
    <w:next w:val="Normal"/>
    <w:link w:val="Ttulo3Car"/>
    <w:qFormat/>
    <w:rsid w:val="006130B1"/>
    <w:pPr>
      <w:widowControl/>
      <w:spacing w:before="320" w:after="80" w:line="240" w:lineRule="auto"/>
      <w:outlineLvl w:val="2"/>
    </w:pPr>
    <w:rPr>
      <w:rFonts w:ascii="Century Gothic" w:eastAsia="Times New Roman" w:hAnsi="Century Gothic" w:cs="Times New Roman"/>
      <w:color w:val="2A5A78"/>
      <w:spacing w:val="-5"/>
      <w:sz w:val="28"/>
      <w:szCs w:val="28"/>
      <w:lang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rsid w:val="006130B1"/>
    <w:rPr>
      <w:rFonts w:ascii="Century Gothic" w:eastAsia="Times New Roman" w:hAnsi="Century Gothic" w:cs="Times New Roman"/>
      <w:color w:val="2A5A78"/>
      <w:spacing w:val="-5"/>
      <w:sz w:val="28"/>
      <w:szCs w:val="28"/>
      <w:lang w:val="en-US" w:bidi="es-ES"/>
    </w:rPr>
  </w:style>
  <w:style w:type="paragraph" w:styleId="Prrafodelista">
    <w:name w:val="List Paragraph"/>
    <w:basedOn w:val="Normal"/>
    <w:uiPriority w:val="34"/>
    <w:qFormat/>
    <w:rsid w:val="006130B1"/>
    <w:pPr>
      <w:ind w:left="720"/>
      <w:contextualSpacing/>
    </w:pPr>
  </w:style>
  <w:style w:type="paragraph" w:customStyle="1" w:styleId="Subttulo1">
    <w:name w:val="Subtítulo1"/>
    <w:basedOn w:val="Normal"/>
    <w:rsid w:val="006130B1"/>
    <w:pPr>
      <w:widowControl/>
      <w:spacing w:after="600" w:line="240" w:lineRule="auto"/>
    </w:pPr>
    <w:rPr>
      <w:rFonts w:ascii="Century Gothic" w:eastAsia="Times New Roman" w:hAnsi="Century Gothic" w:cs="Century Gothic"/>
      <w:i/>
      <w:color w:val="2A5A78"/>
      <w:spacing w:val="-5"/>
      <w:lang w:val="es-ES" w:eastAsia="es-ES" w:bidi="es-ES"/>
    </w:rPr>
  </w:style>
  <w:style w:type="paragraph" w:customStyle="1" w:styleId="Texto">
    <w:name w:val="Texto"/>
    <w:basedOn w:val="Normal"/>
    <w:link w:val="TextChar"/>
    <w:rsid w:val="006130B1"/>
    <w:pPr>
      <w:widowControl/>
      <w:spacing w:after="220" w:line="336" w:lineRule="auto"/>
    </w:pPr>
    <w:rPr>
      <w:rFonts w:ascii="Century Gothic" w:eastAsia="Times New Roman" w:hAnsi="Century Gothic" w:cs="Century Gothic"/>
      <w:sz w:val="18"/>
      <w:szCs w:val="18"/>
      <w:lang w:val="es-ES" w:eastAsia="es-ES" w:bidi="es-ES"/>
    </w:rPr>
  </w:style>
  <w:style w:type="character" w:customStyle="1" w:styleId="Carcterdetextoennegrita">
    <w:name w:val="Carácter de texto en negrita"/>
    <w:link w:val="BoldText"/>
    <w:locked/>
    <w:rsid w:val="006130B1"/>
    <w:rPr>
      <w:rFonts w:ascii="Century Gothic" w:hAnsi="Century Gothic"/>
      <w:b/>
      <w:sz w:val="18"/>
      <w:szCs w:val="18"/>
      <w:lang w:eastAsia="es-ES" w:bidi="es-ES"/>
    </w:rPr>
  </w:style>
  <w:style w:type="character" w:customStyle="1" w:styleId="TextChar">
    <w:name w:val="Text Char"/>
    <w:link w:val="Texto"/>
    <w:locked/>
    <w:rsid w:val="006130B1"/>
    <w:rPr>
      <w:rFonts w:ascii="Century Gothic" w:eastAsia="Times New Roman" w:hAnsi="Century Gothic" w:cs="Century Gothic"/>
      <w:sz w:val="18"/>
      <w:szCs w:val="18"/>
      <w:lang w:eastAsia="es-ES" w:bidi="es-ES"/>
    </w:rPr>
  </w:style>
  <w:style w:type="paragraph" w:customStyle="1" w:styleId="BoldText">
    <w:name w:val="Bold Text"/>
    <w:basedOn w:val="Normal"/>
    <w:link w:val="Carcterdetextoennegrita"/>
    <w:rsid w:val="006130B1"/>
    <w:pPr>
      <w:widowControl/>
      <w:spacing w:after="0" w:line="240" w:lineRule="auto"/>
    </w:pPr>
    <w:rPr>
      <w:rFonts w:ascii="Century Gothic" w:hAnsi="Century Gothic"/>
      <w:b/>
      <w:sz w:val="18"/>
      <w:szCs w:val="18"/>
      <w:lang w:val="es-ES" w:eastAsia="es-ES" w:bidi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6130B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130B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130B1"/>
    <w:rPr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130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30B1"/>
    <w:rPr>
      <w:rFonts w:ascii="Tahoma" w:hAnsi="Tahoma" w:cs="Tahoma"/>
      <w:sz w:val="16"/>
      <w:szCs w:val="16"/>
      <w:lang w:val="en-US"/>
    </w:rPr>
  </w:style>
  <w:style w:type="character" w:styleId="Hipervnculo">
    <w:name w:val="Hyperlink"/>
    <w:uiPriority w:val="99"/>
    <w:unhideWhenUsed/>
    <w:rsid w:val="007E41F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media/image1.jpeg" Type="http://schemas.openxmlformats.org/officeDocument/2006/relationships/image"/><Relationship Id="rId12" Target="about:blank" TargetMode="External" Type="http://schemas.openxmlformats.org/officeDocument/2006/relationships/hyperlink"/><Relationship Id="rId13" Target="https://www.elcorteingles.es/informacioncorporativa/es/notificaciones-de-el-corte-ingles/" TargetMode="External" Type="http://schemas.openxmlformats.org/officeDocument/2006/relationships/hyperlink"/><Relationship Id="rId14" Target="header1.xml" Type="http://schemas.openxmlformats.org/officeDocument/2006/relationships/header"/><Relationship Id="rId15" Target="footer1.xml" Type="http://schemas.openxmlformats.org/officeDocument/2006/relationships/footer"/><Relationship Id="rId16" Target="fontTable.xml" Type="http://schemas.openxmlformats.org/officeDocument/2006/relationships/fontTable"/><Relationship Id="rId17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_rels/footer1.xml.rels><?xml version="1.0" encoding="UTF-8" standalone="no"?><Relationships xmlns="http://schemas.openxmlformats.org/package/2006/relationships"><Relationship Id="rId1" Target="media/image2.jpeg" Type="http://schemas.openxmlformats.org/officeDocument/2006/relationships/image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no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no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9F410CE8CABDC45A8AADA44D694E4F3" ma:contentTypeVersion="18" ma:contentTypeDescription="Crear nuevo documento." ma:contentTypeScope="" ma:versionID="c760c3d9e83888f40fc96213005d779c">
  <xsd:schema xmlns:xsd="http://www.w3.org/2001/XMLSchema" xmlns:xs="http://www.w3.org/2001/XMLSchema" xmlns:p="http://schemas.microsoft.com/office/2006/metadata/properties" xmlns:ns2="3831a162-5d17-4bf7-b84d-61f49449f687" xmlns:ns3="946b882d-34f5-42ac-839f-ecec49ff1052" targetNamespace="http://schemas.microsoft.com/office/2006/metadata/properties" ma:root="true" ma:fieldsID="1dc89ec8f0c6fda9c1ea885bd84f19df" ns2:_="" ns3:_="">
    <xsd:import namespace="3831a162-5d17-4bf7-b84d-61f49449f687"/>
    <xsd:import namespace="946b882d-34f5-42ac-839f-ecec49ff105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31a162-5d17-4bf7-b84d-61f49449f68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ternalName="_dlc_DocId" ma:readOnly="true">
      <xsd:simpleType>
        <xsd:restriction base="dms:Text"/>
      </xsd:simpleType>
    </xsd:element>
    <xsd:element name="_dlc_DocIdUrl" ma:index="9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Compartid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les de uso compartido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Última vez que se compartió por usuario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4" nillable="true" ma:displayName="Última vez que se compartió por hora" ma:description="" ma:internalName="LastSharedByTime" ma:readOnly="true">
      <xsd:simpleType>
        <xsd:restriction base="dms:DateTime"/>
      </xsd:simpleType>
    </xsd:element>
    <xsd:element name="TaxCatchAll" ma:index="28" nillable="true" ma:displayName="Taxonomy Catch All Column" ma:hidden="true" ma:list="{2351ebfe-d6ef-4968-9bc9-48a56dda09ef}" ma:internalName="TaxCatchAll" ma:showField="CatchAllData" ma:web="3831a162-5d17-4bf7-b84d-61f49449f6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6b882d-34f5-42ac-839f-ecec49ff10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7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8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9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2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Etiquetas de imagen" ma:readOnly="false" ma:fieldId="{5cf76f15-5ced-4ddc-b409-7134ff3c332f}" ma:taxonomyMulti="true" ma:sspId="089d9909-1e20-41f0-a48e-47812c619d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3831a162-5d17-4bf7-b84d-61f49449f687">6KSVT6PTPTN3-2002740397-512833</_dlc_DocId>
    <_dlc_DocIdUrl xmlns="3831a162-5d17-4bf7-b84d-61f49449f687">
      <Url>https://aefj.sharepoint.com/sites/AEFJ/_layouts/15/DocIdRedir.aspx?ID=6KSVT6PTPTN3-2002740397-512833</Url>
      <Description>6KSVT6PTPTN3-2002740397-512833</Description>
    </_dlc_DocIdUrl>
    <lcf76f155ced4ddcb4097134ff3c332f xmlns="946b882d-34f5-42ac-839f-ecec49ff1052">
      <Terms xmlns="http://schemas.microsoft.com/office/infopath/2007/PartnerControls"/>
    </lcf76f155ced4ddcb4097134ff3c332f>
    <TaxCatchAll xmlns="3831a162-5d17-4bf7-b84d-61f49449f687" xsi:nil="true"/>
  </documentManagement>
</p:properties>
</file>

<file path=customXml/itemProps1.xml><?xml version="1.0" encoding="utf-8"?>
<ds:datastoreItem xmlns:ds="http://schemas.openxmlformats.org/officeDocument/2006/customXml" ds:itemID="{3E5EA6C6-762B-4A5D-896B-E934848CD7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31a162-5d17-4bf7-b84d-61f49449f687"/>
    <ds:schemaRef ds:uri="946b882d-34f5-42ac-839f-ecec49ff10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0F90099-54F9-44CF-AEC6-FAAF3F67CE8C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48819FA6-FEA6-425B-966A-20927088166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527C68-5632-4D42-973B-AB6C3A4929E0}">
  <ds:schemaRefs>
    <ds:schemaRef ds:uri="3831a162-5d17-4bf7-b84d-61f49449f687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946b882d-34f5-42ac-839f-ecec49ff1052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</TotalTime>
  <Pages>3</Pages>
  <Words>672</Words>
  <Characters>3697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2024-06-18T12:00:00Z</dcterms:created>
  <dcterms:modified xsi:type="dcterms:W3CDTF">2024-06-19T09:53:00Z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0x010100C9F410CE8CABDC45A8AADA44D694E4F3</vt:lpwstr>
  </property>
  <property fmtid="{D5CDD505-2E9C-101B-9397-08002B2CF9AE}" pid="3" name="_dlc_DocIdItemGuid">
    <vt:lpwstr>fa656a3c-902b-45bf-bc2d-cbdab132f29d</vt:lpwstr>
  </property>
</Properties>
</file>