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141F" w:rsidRDefault="002D141F"/>
    <w:p w:rsidR="002D141F" w:rsidRDefault="00877436">
      <w:pPr>
        <w:pStyle w:val="Ttulo1"/>
        <w:spacing w:before="480"/>
        <w:rPr>
          <w:rStyle w:val="Ninguno"/>
          <w:b/>
          <w:bCs/>
          <w:color w:val="008000"/>
          <w:sz w:val="28"/>
          <w:szCs w:val="28"/>
          <w:u w:color="008000"/>
          <w:lang w:val="es-ES_tradnl"/>
        </w:rPr>
      </w:pPr>
      <w:r>
        <w:rPr>
          <w:rStyle w:val="Ninguno"/>
          <w:b/>
          <w:bCs/>
          <w:color w:val="008000"/>
          <w:sz w:val="28"/>
          <w:szCs w:val="28"/>
          <w:u w:color="008000"/>
          <w:lang w:val="es-ES_tradnl"/>
        </w:rPr>
        <w:t>Comunicado de prensa</w:t>
      </w:r>
    </w:p>
    <w:p w:rsidR="00DB4806" w:rsidRPr="00D919CB" w:rsidRDefault="00D351ED" w:rsidP="00D919CB">
      <w:pPr>
        <w:pStyle w:val="Ttulo3"/>
        <w:spacing w:after="480"/>
        <w:ind w:left="284" w:right="-85"/>
        <w:rPr>
          <w:rStyle w:val="Ninguno"/>
          <w:color w:val="008000"/>
          <w:spacing w:val="0"/>
          <w:sz w:val="35"/>
          <w:szCs w:val="35"/>
          <w:u w:color="008000"/>
          <w:lang w:val="es-ES_tradnl"/>
        </w:rPr>
      </w:pPr>
      <w:r w:rsidRPr="00D919CB">
        <w:rPr>
          <w:rStyle w:val="Ninguno"/>
          <w:color w:val="008000"/>
          <w:spacing w:val="0"/>
          <w:sz w:val="35"/>
          <w:szCs w:val="35"/>
          <w:u w:color="008000"/>
          <w:lang w:val="es-ES_tradnl"/>
        </w:rPr>
        <w:t xml:space="preserve">El Corte </w:t>
      </w:r>
      <w:r w:rsidR="006D55C5" w:rsidRPr="00D919CB">
        <w:rPr>
          <w:rStyle w:val="Ninguno"/>
          <w:color w:val="008000"/>
          <w:spacing w:val="0"/>
          <w:sz w:val="35"/>
          <w:szCs w:val="35"/>
          <w:u w:color="008000"/>
          <w:lang w:val="es-ES_tradnl"/>
        </w:rPr>
        <w:t xml:space="preserve">Inglés </w:t>
      </w:r>
      <w:r w:rsidR="00F812DA">
        <w:rPr>
          <w:rStyle w:val="Ninguno"/>
          <w:color w:val="008000"/>
          <w:spacing w:val="0"/>
          <w:sz w:val="35"/>
          <w:szCs w:val="35"/>
          <w:u w:color="008000"/>
          <w:lang w:val="es-ES_tradnl"/>
        </w:rPr>
        <w:t>inaugura</w:t>
      </w:r>
      <w:r w:rsidR="00D919CB" w:rsidRPr="00D919CB">
        <w:rPr>
          <w:rStyle w:val="Ninguno"/>
          <w:color w:val="008000"/>
          <w:spacing w:val="0"/>
          <w:sz w:val="35"/>
          <w:szCs w:val="35"/>
          <w:u w:color="008000"/>
          <w:lang w:val="es-ES_tradnl"/>
        </w:rPr>
        <w:t xml:space="preserve"> “Infancia”</w:t>
      </w:r>
      <w:r w:rsidR="00F812DA">
        <w:rPr>
          <w:rStyle w:val="Ninguno"/>
          <w:color w:val="008000"/>
          <w:spacing w:val="0"/>
          <w:sz w:val="35"/>
          <w:szCs w:val="35"/>
          <w:u w:color="008000"/>
          <w:lang w:val="es-ES_tradnl"/>
        </w:rPr>
        <w:t>,</w:t>
      </w:r>
      <w:r w:rsidR="00D919CB" w:rsidRPr="00D919CB">
        <w:rPr>
          <w:rStyle w:val="Ninguno"/>
          <w:color w:val="008000"/>
          <w:spacing w:val="0"/>
          <w:sz w:val="35"/>
          <w:szCs w:val="35"/>
          <w:u w:color="008000"/>
          <w:lang w:val="es-ES_tradnl"/>
        </w:rPr>
        <w:t xml:space="preserve"> de</w:t>
      </w:r>
      <w:r w:rsidR="00D15AB9" w:rsidRPr="00D919CB">
        <w:rPr>
          <w:rStyle w:val="Ninguno"/>
          <w:color w:val="008000"/>
          <w:spacing w:val="0"/>
          <w:sz w:val="35"/>
          <w:szCs w:val="35"/>
          <w:u w:color="008000"/>
          <w:lang w:val="es-ES_tradnl"/>
        </w:rPr>
        <w:t xml:space="preserve"> Antonio L</w:t>
      </w:r>
      <w:r w:rsidR="00DB4806" w:rsidRPr="00D919CB">
        <w:rPr>
          <w:rStyle w:val="Ninguno"/>
          <w:color w:val="008000"/>
          <w:spacing w:val="0"/>
          <w:sz w:val="35"/>
          <w:szCs w:val="35"/>
          <w:u w:color="008000"/>
          <w:lang w:val="es-ES_tradnl"/>
        </w:rPr>
        <w:t>ópez</w:t>
      </w:r>
      <w:r w:rsidR="00F812DA">
        <w:rPr>
          <w:rStyle w:val="Ninguno"/>
          <w:color w:val="008000"/>
          <w:spacing w:val="0"/>
          <w:sz w:val="35"/>
          <w:szCs w:val="35"/>
          <w:u w:color="008000"/>
          <w:lang w:val="es-ES_tradnl"/>
        </w:rPr>
        <w:t>,</w:t>
      </w:r>
      <w:r w:rsidR="00DB4806" w:rsidRPr="00D919CB">
        <w:rPr>
          <w:rStyle w:val="Ninguno"/>
          <w:color w:val="008000"/>
          <w:spacing w:val="0"/>
          <w:sz w:val="35"/>
          <w:szCs w:val="35"/>
          <w:u w:color="008000"/>
          <w:lang w:val="es-ES_tradnl"/>
        </w:rPr>
        <w:t xml:space="preserve"> en </w:t>
      </w:r>
      <w:r w:rsidR="00D15AB9" w:rsidRPr="00D919CB">
        <w:rPr>
          <w:rStyle w:val="Ninguno"/>
          <w:color w:val="008000"/>
          <w:spacing w:val="0"/>
          <w:sz w:val="35"/>
          <w:szCs w:val="35"/>
          <w:u w:color="008000"/>
          <w:lang w:val="es-ES_tradnl"/>
        </w:rPr>
        <w:t>sus</w:t>
      </w:r>
      <w:r w:rsidR="00DB4806" w:rsidRPr="00D919CB">
        <w:rPr>
          <w:rStyle w:val="Ninguno"/>
          <w:color w:val="008000"/>
          <w:spacing w:val="0"/>
          <w:sz w:val="35"/>
          <w:szCs w:val="35"/>
          <w:u w:color="008000"/>
          <w:lang w:val="es-ES_tradnl"/>
        </w:rPr>
        <w:t xml:space="preserve"> escaparates de Preciados co</w:t>
      </w:r>
      <w:r w:rsidR="00D919CB" w:rsidRPr="00D919CB">
        <w:rPr>
          <w:rStyle w:val="Ninguno"/>
          <w:color w:val="008000"/>
          <w:spacing w:val="0"/>
          <w:sz w:val="35"/>
          <w:szCs w:val="35"/>
          <w:u w:color="008000"/>
          <w:lang w:val="es-ES_tradnl"/>
        </w:rPr>
        <w:t>n</w:t>
      </w:r>
      <w:r w:rsidR="00DB4806" w:rsidRPr="00D919CB">
        <w:rPr>
          <w:rStyle w:val="Ninguno"/>
          <w:color w:val="008000"/>
          <w:spacing w:val="0"/>
          <w:sz w:val="35"/>
          <w:szCs w:val="35"/>
          <w:u w:color="008000"/>
          <w:lang w:val="es-ES_tradnl"/>
        </w:rPr>
        <w:t xml:space="preserve"> </w:t>
      </w:r>
      <w:r w:rsidR="00D919CB" w:rsidRPr="00D919CB">
        <w:rPr>
          <w:rStyle w:val="Ninguno"/>
          <w:color w:val="008000"/>
          <w:spacing w:val="0"/>
          <w:sz w:val="35"/>
          <w:szCs w:val="35"/>
          <w:u w:color="008000"/>
          <w:lang w:val="es-ES_tradnl"/>
        </w:rPr>
        <w:t>motivo de ARCO</w:t>
      </w:r>
    </w:p>
    <w:p w:rsidR="002D141F" w:rsidRDefault="00AF748E" w:rsidP="00823883">
      <w:pPr>
        <w:pStyle w:val="Ttulo3"/>
        <w:numPr>
          <w:ilvl w:val="0"/>
          <w:numId w:val="2"/>
        </w:numPr>
        <w:spacing w:after="480"/>
        <w:rPr>
          <w:rStyle w:val="Ninguno"/>
          <w:i/>
          <w:iCs/>
          <w:color w:val="008000"/>
          <w:sz w:val="20"/>
          <w:szCs w:val="20"/>
          <w:u w:color="008000"/>
          <w:lang w:val="es-ES_tradnl"/>
        </w:rPr>
      </w:pPr>
      <w:r>
        <w:rPr>
          <w:rStyle w:val="Ninguno"/>
          <w:i/>
          <w:iCs/>
          <w:color w:val="008000"/>
          <w:sz w:val="20"/>
          <w:szCs w:val="20"/>
          <w:u w:color="008000"/>
          <w:lang w:val="es-ES_tradnl"/>
        </w:rPr>
        <w:t xml:space="preserve">El proyecto </w:t>
      </w:r>
      <w:r w:rsidR="00823883" w:rsidRPr="00823883">
        <w:rPr>
          <w:rStyle w:val="Ninguno"/>
          <w:i/>
          <w:iCs/>
          <w:color w:val="008000"/>
          <w:sz w:val="20"/>
          <w:szCs w:val="20"/>
          <w:u w:color="008000"/>
          <w:lang w:val="es-ES_tradnl"/>
        </w:rPr>
        <w:t>se desarrolla en el marco de las actividades de ARCOmadrid 202</w:t>
      </w:r>
      <w:r w:rsidR="006F747A">
        <w:rPr>
          <w:rStyle w:val="Ninguno"/>
          <w:i/>
          <w:iCs/>
          <w:color w:val="008000"/>
          <w:sz w:val="20"/>
          <w:szCs w:val="20"/>
          <w:u w:color="008000"/>
          <w:lang w:val="es-ES_tradnl"/>
        </w:rPr>
        <w:t>3</w:t>
      </w:r>
      <w:r w:rsidR="00823883" w:rsidRPr="00823883">
        <w:rPr>
          <w:rStyle w:val="Ninguno"/>
          <w:i/>
          <w:iCs/>
          <w:color w:val="008000"/>
          <w:sz w:val="20"/>
          <w:szCs w:val="20"/>
          <w:u w:color="008000"/>
          <w:lang w:val="es-ES_tradnl"/>
        </w:rPr>
        <w:t xml:space="preserve">, la Feria Internacional de Arte Contemporáneo que comienza el próximo </w:t>
      </w:r>
      <w:r w:rsidR="006F747A">
        <w:rPr>
          <w:rStyle w:val="Ninguno"/>
          <w:i/>
          <w:iCs/>
          <w:color w:val="008000"/>
          <w:sz w:val="20"/>
          <w:szCs w:val="20"/>
          <w:u w:color="008000"/>
          <w:lang w:val="es-ES_tradnl"/>
        </w:rPr>
        <w:t>22</w:t>
      </w:r>
      <w:r w:rsidR="00823883" w:rsidRPr="00823883">
        <w:rPr>
          <w:rStyle w:val="Ninguno"/>
          <w:i/>
          <w:iCs/>
          <w:color w:val="008000"/>
          <w:sz w:val="20"/>
          <w:szCs w:val="20"/>
          <w:u w:color="008000"/>
          <w:lang w:val="es-ES_tradnl"/>
        </w:rPr>
        <w:t xml:space="preserve"> de febrero en el recinto ferial de Madrid.</w:t>
      </w:r>
    </w:p>
    <w:p w:rsidR="00E71973" w:rsidRPr="00014683" w:rsidRDefault="00E71973" w:rsidP="00E71973">
      <w:pPr>
        <w:pStyle w:val="Ttulo3"/>
        <w:numPr>
          <w:ilvl w:val="0"/>
          <w:numId w:val="2"/>
        </w:numPr>
        <w:spacing w:after="480"/>
        <w:rPr>
          <w:rStyle w:val="Ninguno"/>
          <w:i/>
          <w:iCs/>
          <w:color w:val="008000"/>
          <w:sz w:val="20"/>
          <w:szCs w:val="20"/>
          <w:u w:color="008000"/>
          <w:lang w:val="es-ES_tradnl"/>
        </w:rPr>
      </w:pPr>
      <w:r w:rsidRPr="00014683">
        <w:rPr>
          <w:rStyle w:val="Ninguno"/>
          <w:i/>
          <w:iCs/>
          <w:color w:val="008000"/>
          <w:sz w:val="20"/>
          <w:szCs w:val="20"/>
          <w:u w:color="008000"/>
          <w:lang w:val="es-ES_tradnl"/>
        </w:rPr>
        <w:t xml:space="preserve">El tema elegido para esta edición por Antonio López es </w:t>
      </w:r>
      <w:r w:rsidR="00CF7289" w:rsidRPr="00014683">
        <w:rPr>
          <w:rStyle w:val="Ninguno"/>
          <w:i/>
          <w:iCs/>
          <w:color w:val="008000"/>
          <w:sz w:val="20"/>
          <w:szCs w:val="20"/>
          <w:u w:color="008000"/>
          <w:lang w:val="es-ES_tradnl"/>
        </w:rPr>
        <w:t>“I</w:t>
      </w:r>
      <w:r w:rsidRPr="00014683">
        <w:rPr>
          <w:rStyle w:val="Ninguno"/>
          <w:i/>
          <w:iCs/>
          <w:color w:val="008000"/>
          <w:sz w:val="20"/>
          <w:szCs w:val="20"/>
          <w:u w:color="008000"/>
          <w:lang w:val="es-ES_tradnl"/>
        </w:rPr>
        <w:t>nfancia</w:t>
      </w:r>
      <w:r w:rsidR="00CF7289" w:rsidRPr="00014683">
        <w:rPr>
          <w:rStyle w:val="Ninguno"/>
          <w:i/>
          <w:iCs/>
          <w:color w:val="008000"/>
          <w:sz w:val="20"/>
          <w:szCs w:val="20"/>
          <w:u w:color="008000"/>
          <w:lang w:val="es-ES_tradnl"/>
        </w:rPr>
        <w:t>”</w:t>
      </w:r>
      <w:r w:rsidRPr="00014683">
        <w:rPr>
          <w:rStyle w:val="Ninguno"/>
          <w:i/>
          <w:iCs/>
          <w:color w:val="008000"/>
          <w:sz w:val="20"/>
          <w:szCs w:val="20"/>
          <w:u w:color="008000"/>
          <w:lang w:val="es-ES_tradnl"/>
        </w:rPr>
        <w:t xml:space="preserve">; la infancia como comienzo de todo, pero también como mensaje de esperanza después de los años </w:t>
      </w:r>
      <w:r w:rsidR="00471224" w:rsidRPr="00014683">
        <w:rPr>
          <w:rStyle w:val="Ninguno"/>
          <w:i/>
          <w:iCs/>
          <w:color w:val="008000"/>
          <w:sz w:val="20"/>
          <w:szCs w:val="20"/>
          <w:u w:color="008000"/>
          <w:lang w:val="es-ES_tradnl"/>
        </w:rPr>
        <w:t>últimos años difíciles que la sociedad ha afrontado</w:t>
      </w:r>
      <w:r w:rsidRPr="00014683">
        <w:rPr>
          <w:rStyle w:val="Ninguno"/>
          <w:i/>
          <w:iCs/>
          <w:color w:val="008000"/>
          <w:sz w:val="20"/>
          <w:szCs w:val="20"/>
          <w:u w:color="008000"/>
          <w:lang w:val="es-ES_tradnl"/>
        </w:rPr>
        <w:t xml:space="preserve">. </w:t>
      </w:r>
      <w:r w:rsidR="00471224" w:rsidRPr="00014683">
        <w:rPr>
          <w:rStyle w:val="Ninguno"/>
          <w:i/>
          <w:iCs/>
          <w:color w:val="008000"/>
          <w:sz w:val="20"/>
          <w:szCs w:val="20"/>
          <w:u w:color="008000"/>
          <w:lang w:val="es-ES_tradnl"/>
        </w:rPr>
        <w:t xml:space="preserve">Todas las preocupaciones del día a día </w:t>
      </w:r>
      <w:r w:rsidRPr="00014683">
        <w:rPr>
          <w:rStyle w:val="Ninguno"/>
          <w:i/>
          <w:iCs/>
          <w:color w:val="008000"/>
          <w:sz w:val="20"/>
          <w:szCs w:val="20"/>
          <w:u w:color="008000"/>
          <w:lang w:val="es-ES_tradnl"/>
        </w:rPr>
        <w:t xml:space="preserve">quedan eclipsadas ante la tranquilidad y el sosiego que nos proporcionan las imágenes de los niños, de las vidas que </w:t>
      </w:r>
      <w:r w:rsidR="00471224" w:rsidRPr="00014683">
        <w:rPr>
          <w:rStyle w:val="Ninguno"/>
          <w:i/>
          <w:iCs/>
          <w:color w:val="008000"/>
          <w:sz w:val="20"/>
          <w:szCs w:val="20"/>
          <w:u w:color="008000"/>
          <w:lang w:val="es-ES_tradnl"/>
        </w:rPr>
        <w:t>comienza</w:t>
      </w:r>
      <w:r w:rsidR="00077617">
        <w:rPr>
          <w:rStyle w:val="Ninguno"/>
          <w:i/>
          <w:iCs/>
          <w:color w:val="008000"/>
          <w:sz w:val="20"/>
          <w:szCs w:val="20"/>
          <w:u w:color="008000"/>
          <w:lang w:val="es-ES_tradnl"/>
        </w:rPr>
        <w:t>n</w:t>
      </w:r>
      <w:r w:rsidR="00014683">
        <w:rPr>
          <w:rStyle w:val="Ninguno"/>
          <w:i/>
          <w:iCs/>
          <w:color w:val="008000"/>
          <w:sz w:val="20"/>
          <w:szCs w:val="20"/>
          <w:u w:color="008000"/>
          <w:lang w:val="es-ES_tradnl"/>
        </w:rPr>
        <w:t>…</w:t>
      </w:r>
      <w:r w:rsidRPr="00014683">
        <w:rPr>
          <w:rStyle w:val="Ninguno"/>
          <w:i/>
          <w:iCs/>
          <w:color w:val="008000"/>
          <w:sz w:val="20"/>
          <w:szCs w:val="20"/>
          <w:u w:color="008000"/>
          <w:lang w:val="es-ES_tradnl"/>
        </w:rPr>
        <w:t xml:space="preserve">  </w:t>
      </w:r>
    </w:p>
    <w:p w:rsidR="0009137F" w:rsidRDefault="0009137F" w:rsidP="0009137F">
      <w:pPr>
        <w:pStyle w:val="Ttulo3"/>
        <w:numPr>
          <w:ilvl w:val="0"/>
          <w:numId w:val="2"/>
        </w:numPr>
        <w:spacing w:after="480"/>
        <w:rPr>
          <w:rStyle w:val="Ninguno"/>
          <w:i/>
          <w:iCs/>
          <w:color w:val="008000"/>
          <w:sz w:val="20"/>
          <w:szCs w:val="20"/>
          <w:u w:color="008000"/>
          <w:lang w:val="es-ES_tradnl"/>
        </w:rPr>
      </w:pPr>
      <w:r w:rsidRPr="0009137F">
        <w:rPr>
          <w:rStyle w:val="Ninguno"/>
          <w:i/>
          <w:iCs/>
          <w:color w:val="008000"/>
          <w:sz w:val="20"/>
          <w:szCs w:val="20"/>
          <w:u w:color="008000"/>
          <w:lang w:val="es-ES_tradnl"/>
        </w:rPr>
        <w:t>En 202</w:t>
      </w:r>
      <w:r w:rsidR="006F747A">
        <w:rPr>
          <w:rStyle w:val="Ninguno"/>
          <w:i/>
          <w:iCs/>
          <w:color w:val="008000"/>
          <w:sz w:val="20"/>
          <w:szCs w:val="20"/>
          <w:u w:color="008000"/>
          <w:lang w:val="es-ES_tradnl"/>
        </w:rPr>
        <w:t>3</w:t>
      </w:r>
      <w:r w:rsidRPr="0009137F">
        <w:rPr>
          <w:rStyle w:val="Ninguno"/>
          <w:i/>
          <w:iCs/>
          <w:color w:val="008000"/>
          <w:sz w:val="20"/>
          <w:szCs w:val="20"/>
          <w:u w:color="008000"/>
          <w:lang w:val="es-ES_tradnl"/>
        </w:rPr>
        <w:t xml:space="preserve"> se cumplen 1</w:t>
      </w:r>
      <w:r w:rsidR="006F747A">
        <w:rPr>
          <w:rStyle w:val="Ninguno"/>
          <w:i/>
          <w:iCs/>
          <w:color w:val="008000"/>
          <w:sz w:val="20"/>
          <w:szCs w:val="20"/>
          <w:u w:color="008000"/>
          <w:lang w:val="es-ES_tradnl"/>
        </w:rPr>
        <w:t>8</w:t>
      </w:r>
      <w:r w:rsidRPr="0009137F">
        <w:rPr>
          <w:rStyle w:val="Ninguno"/>
          <w:i/>
          <w:iCs/>
          <w:color w:val="008000"/>
          <w:sz w:val="20"/>
          <w:szCs w:val="20"/>
          <w:u w:color="008000"/>
          <w:lang w:val="es-ES_tradnl"/>
        </w:rPr>
        <w:t xml:space="preserve"> años desde que Ámbito Cultural de El Corte Inglés, coincidiendo con la feria ARCOmadrid, iniciara un progra</w:t>
      </w:r>
      <w:r>
        <w:rPr>
          <w:rStyle w:val="Ninguno"/>
          <w:i/>
          <w:iCs/>
          <w:color w:val="008000"/>
          <w:sz w:val="20"/>
          <w:szCs w:val="20"/>
          <w:u w:color="008000"/>
          <w:lang w:val="es-ES_tradnl"/>
        </w:rPr>
        <w:t xml:space="preserve">ma de intervenciones artísticas en sus escaparates. Esta iniciativa </w:t>
      </w:r>
      <w:r w:rsidRPr="0009137F">
        <w:rPr>
          <w:rStyle w:val="Ninguno"/>
          <w:i/>
          <w:iCs/>
          <w:color w:val="008000"/>
          <w:sz w:val="20"/>
          <w:szCs w:val="20"/>
          <w:u w:color="008000"/>
          <w:lang w:val="es-ES_tradnl"/>
        </w:rPr>
        <w:t>tiene su origen en los procesos artísticos de los años sesenta realizados en los centros de Madrid y Barcelona, cuando los escaparates de la compañía de ambas ciudades se convirtieron en verdader</w:t>
      </w:r>
      <w:r>
        <w:rPr>
          <w:rStyle w:val="Ninguno"/>
          <w:i/>
          <w:iCs/>
          <w:color w:val="008000"/>
          <w:sz w:val="20"/>
          <w:szCs w:val="20"/>
          <w:u w:color="008000"/>
          <w:lang w:val="es-ES_tradnl"/>
        </w:rPr>
        <w:t>as obras de arte contemporáneo</w:t>
      </w:r>
      <w:r w:rsidRPr="0009137F">
        <w:rPr>
          <w:rStyle w:val="Ninguno"/>
          <w:i/>
          <w:iCs/>
          <w:color w:val="008000"/>
          <w:sz w:val="20"/>
          <w:szCs w:val="20"/>
          <w:u w:color="008000"/>
          <w:lang w:val="es-ES_tradnl"/>
        </w:rPr>
        <w:t>.</w:t>
      </w:r>
    </w:p>
    <w:p w:rsidR="0009137F" w:rsidRPr="0009137F" w:rsidRDefault="0009137F" w:rsidP="0009137F">
      <w:pPr>
        <w:rPr>
          <w:lang w:val="es-ES_tradnl"/>
        </w:rPr>
      </w:pPr>
    </w:p>
    <w:p w:rsidR="006A0F3C" w:rsidRPr="006A0F3C" w:rsidRDefault="00877436" w:rsidP="006A0F3C">
      <w:pPr>
        <w:spacing w:line="360" w:lineRule="auto"/>
        <w:jc w:val="both"/>
        <w:rPr>
          <w:rStyle w:val="Ninguno"/>
          <w:sz w:val="22"/>
          <w:szCs w:val="22"/>
          <w:lang w:val="es-ES_tradnl"/>
        </w:rPr>
      </w:pPr>
      <w:r>
        <w:rPr>
          <w:rStyle w:val="Ninguno"/>
          <w:b/>
          <w:bCs/>
          <w:sz w:val="22"/>
          <w:szCs w:val="22"/>
          <w:lang w:val="es-ES_tradnl"/>
        </w:rPr>
        <w:t xml:space="preserve">Madrid, </w:t>
      </w:r>
      <w:r w:rsidR="006F747A">
        <w:rPr>
          <w:rStyle w:val="Ninguno"/>
          <w:b/>
          <w:bCs/>
          <w:sz w:val="22"/>
          <w:szCs w:val="22"/>
          <w:lang w:val="es-ES_tradnl"/>
        </w:rPr>
        <w:t>15</w:t>
      </w:r>
      <w:r>
        <w:rPr>
          <w:rStyle w:val="Ninguno"/>
          <w:b/>
          <w:bCs/>
          <w:sz w:val="22"/>
          <w:szCs w:val="22"/>
          <w:lang w:val="es-ES_tradnl"/>
        </w:rPr>
        <w:t xml:space="preserve"> de febrero de 202</w:t>
      </w:r>
      <w:r w:rsidR="006F747A">
        <w:rPr>
          <w:rStyle w:val="Ninguno"/>
          <w:b/>
          <w:bCs/>
          <w:sz w:val="22"/>
          <w:szCs w:val="22"/>
          <w:lang w:val="es-ES_tradnl"/>
        </w:rPr>
        <w:t>3</w:t>
      </w:r>
      <w:r>
        <w:rPr>
          <w:rStyle w:val="Ninguno"/>
          <w:b/>
          <w:bCs/>
          <w:sz w:val="22"/>
          <w:szCs w:val="22"/>
          <w:lang w:val="es-ES_tradnl"/>
        </w:rPr>
        <w:t>:</w:t>
      </w:r>
      <w:r w:rsidR="006D55C5">
        <w:rPr>
          <w:rStyle w:val="Ninguno"/>
          <w:sz w:val="22"/>
          <w:szCs w:val="22"/>
          <w:lang w:val="es-ES_tradnl"/>
        </w:rPr>
        <w:t xml:space="preserve"> </w:t>
      </w:r>
      <w:r w:rsidR="006D55C5" w:rsidRPr="006D55C5">
        <w:rPr>
          <w:rStyle w:val="Ninguno"/>
          <w:sz w:val="22"/>
          <w:szCs w:val="22"/>
          <w:lang w:val="es-ES_tradnl"/>
        </w:rPr>
        <w:t xml:space="preserve">El Corte Inglés </w:t>
      </w:r>
      <w:r w:rsidR="006A0F3C">
        <w:rPr>
          <w:rStyle w:val="Ninguno"/>
          <w:sz w:val="22"/>
          <w:szCs w:val="22"/>
          <w:lang w:val="es-ES_tradnl"/>
        </w:rPr>
        <w:t>acoge</w:t>
      </w:r>
      <w:r w:rsidR="002C0125">
        <w:rPr>
          <w:rStyle w:val="Ninguno"/>
          <w:sz w:val="22"/>
          <w:szCs w:val="22"/>
          <w:lang w:val="es-ES_tradnl"/>
        </w:rPr>
        <w:t>,</w:t>
      </w:r>
      <w:r w:rsidR="006D55C5" w:rsidRPr="006D55C5">
        <w:rPr>
          <w:rStyle w:val="Ninguno"/>
          <w:sz w:val="22"/>
          <w:szCs w:val="22"/>
          <w:lang w:val="es-ES_tradnl"/>
        </w:rPr>
        <w:t xml:space="preserve"> </w:t>
      </w:r>
      <w:r w:rsidR="002C0125">
        <w:rPr>
          <w:rStyle w:val="Ninguno"/>
          <w:sz w:val="22"/>
          <w:szCs w:val="22"/>
          <w:lang w:val="es-ES_tradnl"/>
        </w:rPr>
        <w:t xml:space="preserve">del </w:t>
      </w:r>
      <w:r w:rsidR="006F747A">
        <w:rPr>
          <w:rStyle w:val="Ninguno"/>
          <w:sz w:val="22"/>
          <w:szCs w:val="22"/>
          <w:lang w:val="es-ES_tradnl"/>
        </w:rPr>
        <w:t>15</w:t>
      </w:r>
      <w:r w:rsidR="002C0125">
        <w:rPr>
          <w:rStyle w:val="Ninguno"/>
          <w:sz w:val="22"/>
          <w:szCs w:val="22"/>
          <w:lang w:val="es-ES_tradnl"/>
        </w:rPr>
        <w:t xml:space="preserve"> al 2</w:t>
      </w:r>
      <w:r w:rsidR="006F747A">
        <w:rPr>
          <w:rStyle w:val="Ninguno"/>
          <w:sz w:val="22"/>
          <w:szCs w:val="22"/>
          <w:lang w:val="es-ES_tradnl"/>
        </w:rPr>
        <w:t>6</w:t>
      </w:r>
      <w:r w:rsidR="002C0125">
        <w:rPr>
          <w:rStyle w:val="Ninguno"/>
          <w:sz w:val="22"/>
          <w:szCs w:val="22"/>
          <w:lang w:val="es-ES_tradnl"/>
        </w:rPr>
        <w:t xml:space="preserve"> de febrero, </w:t>
      </w:r>
      <w:r w:rsidR="006D55C5" w:rsidRPr="006D55C5">
        <w:rPr>
          <w:rStyle w:val="Ninguno"/>
          <w:sz w:val="22"/>
          <w:szCs w:val="22"/>
          <w:lang w:val="es-ES_tradnl"/>
        </w:rPr>
        <w:t xml:space="preserve">la </w:t>
      </w:r>
      <w:r w:rsidR="006171B8">
        <w:rPr>
          <w:rStyle w:val="Ninguno"/>
          <w:sz w:val="22"/>
          <w:szCs w:val="22"/>
          <w:lang w:val="es-ES_tradnl"/>
        </w:rPr>
        <w:t>exposición</w:t>
      </w:r>
      <w:r w:rsidR="00DB4806">
        <w:rPr>
          <w:rStyle w:val="Ninguno"/>
          <w:sz w:val="22"/>
          <w:szCs w:val="22"/>
          <w:lang w:val="es-ES_tradnl"/>
        </w:rPr>
        <w:t xml:space="preserve"> del artista Antonio López </w:t>
      </w:r>
      <w:r w:rsidR="006A0F3C">
        <w:rPr>
          <w:rStyle w:val="Ninguno"/>
          <w:sz w:val="22"/>
          <w:szCs w:val="22"/>
          <w:lang w:val="es-ES_tradnl"/>
        </w:rPr>
        <w:t>en los escaparates de</w:t>
      </w:r>
      <w:r w:rsidR="00CF7289">
        <w:rPr>
          <w:rStyle w:val="Ninguno"/>
          <w:sz w:val="22"/>
          <w:szCs w:val="22"/>
          <w:lang w:val="es-ES_tradnl"/>
        </w:rPr>
        <w:t xml:space="preserve"> su</w:t>
      </w:r>
      <w:r w:rsidR="006A0F3C">
        <w:rPr>
          <w:rStyle w:val="Ninguno"/>
          <w:sz w:val="22"/>
          <w:szCs w:val="22"/>
          <w:lang w:val="es-ES_tradnl"/>
        </w:rPr>
        <w:t xml:space="preserve"> centro de Preciados</w:t>
      </w:r>
      <w:r w:rsidR="00CF7289">
        <w:rPr>
          <w:rStyle w:val="Ninguno"/>
          <w:sz w:val="22"/>
          <w:szCs w:val="22"/>
          <w:lang w:val="es-ES_tradnl"/>
        </w:rPr>
        <w:t xml:space="preserve"> (</w:t>
      </w:r>
      <w:r w:rsidR="006A0F3C">
        <w:rPr>
          <w:rStyle w:val="Ninguno"/>
          <w:sz w:val="22"/>
          <w:szCs w:val="22"/>
          <w:lang w:val="es-ES_tradnl"/>
        </w:rPr>
        <w:t>Madrid</w:t>
      </w:r>
      <w:r w:rsidR="00CF7289">
        <w:rPr>
          <w:rStyle w:val="Ninguno"/>
          <w:sz w:val="22"/>
          <w:szCs w:val="22"/>
          <w:lang w:val="es-ES_tradnl"/>
        </w:rPr>
        <w:t>)</w:t>
      </w:r>
      <w:r w:rsidR="006A0F3C">
        <w:rPr>
          <w:rStyle w:val="Ninguno"/>
          <w:sz w:val="22"/>
          <w:szCs w:val="22"/>
          <w:lang w:val="es-ES_tradnl"/>
        </w:rPr>
        <w:t xml:space="preserve">. Bajo el título “Infancia”, esta muestra pretende ser el punto de partida de </w:t>
      </w:r>
      <w:r w:rsidR="00F5246C">
        <w:rPr>
          <w:rStyle w:val="Ninguno"/>
          <w:sz w:val="22"/>
          <w:szCs w:val="22"/>
          <w:lang w:val="es-ES_tradnl"/>
        </w:rPr>
        <w:t>ARCO</w:t>
      </w:r>
      <w:r w:rsidR="006A0F3C">
        <w:rPr>
          <w:rStyle w:val="Ninguno"/>
          <w:sz w:val="22"/>
          <w:szCs w:val="22"/>
          <w:lang w:val="es-ES_tradnl"/>
        </w:rPr>
        <w:t>madrid, que se celebra en la c</w:t>
      </w:r>
      <w:r w:rsidR="00D15AB9">
        <w:rPr>
          <w:rStyle w:val="Ninguno"/>
          <w:sz w:val="22"/>
          <w:szCs w:val="22"/>
          <w:lang w:val="es-ES_tradnl"/>
        </w:rPr>
        <w:t xml:space="preserve">apital del 22 al 26 de febrero. </w:t>
      </w:r>
      <w:r w:rsidR="00471224">
        <w:rPr>
          <w:rStyle w:val="Ninguno"/>
          <w:sz w:val="22"/>
          <w:szCs w:val="22"/>
          <w:lang w:val="es-ES_tradnl"/>
        </w:rPr>
        <w:t>El Corte Inglés ha querido</w:t>
      </w:r>
      <w:r w:rsidR="00E71973">
        <w:rPr>
          <w:rStyle w:val="Ninguno"/>
          <w:sz w:val="22"/>
          <w:szCs w:val="22"/>
          <w:lang w:val="es-ES_tradnl"/>
        </w:rPr>
        <w:t xml:space="preserve"> rendir homenaje </w:t>
      </w:r>
      <w:r w:rsidR="006A0F3C" w:rsidRPr="006A0F3C">
        <w:rPr>
          <w:rStyle w:val="Ninguno"/>
          <w:sz w:val="22"/>
          <w:szCs w:val="22"/>
          <w:lang w:val="es-ES_tradnl"/>
        </w:rPr>
        <w:t xml:space="preserve">a uno de </w:t>
      </w:r>
      <w:r w:rsidR="00E71973">
        <w:rPr>
          <w:rStyle w:val="Ninguno"/>
          <w:sz w:val="22"/>
          <w:szCs w:val="22"/>
          <w:lang w:val="es-ES_tradnl"/>
        </w:rPr>
        <w:t>los más</w:t>
      </w:r>
      <w:r w:rsidR="006A0F3C" w:rsidRPr="006A0F3C">
        <w:rPr>
          <w:rStyle w:val="Ninguno"/>
          <w:sz w:val="22"/>
          <w:szCs w:val="22"/>
          <w:lang w:val="es-ES_tradnl"/>
        </w:rPr>
        <w:t xml:space="preserve"> grandes artistas contemporáneos en el marco de las intervenciones artísticas que </w:t>
      </w:r>
      <w:r w:rsidR="00CF7289">
        <w:rPr>
          <w:rStyle w:val="Ninguno"/>
          <w:sz w:val="22"/>
          <w:szCs w:val="22"/>
          <w:lang w:val="es-ES_tradnl"/>
        </w:rPr>
        <w:t>acoge</w:t>
      </w:r>
      <w:r w:rsidR="006A0F3C" w:rsidRPr="006A0F3C">
        <w:rPr>
          <w:rStyle w:val="Ninguno"/>
          <w:sz w:val="22"/>
          <w:szCs w:val="22"/>
          <w:lang w:val="es-ES_tradnl"/>
        </w:rPr>
        <w:t xml:space="preserve"> todos los años en sus escaparates de Precia</w:t>
      </w:r>
      <w:r w:rsidR="00C50135">
        <w:rPr>
          <w:rStyle w:val="Ninguno"/>
          <w:sz w:val="22"/>
          <w:szCs w:val="22"/>
          <w:lang w:val="es-ES_tradnl"/>
        </w:rPr>
        <w:t>dos dentro del programa de ARCOm</w:t>
      </w:r>
      <w:r w:rsidR="006A0F3C" w:rsidRPr="006A0F3C">
        <w:rPr>
          <w:rStyle w:val="Ninguno"/>
          <w:sz w:val="22"/>
          <w:szCs w:val="22"/>
          <w:lang w:val="es-ES_tradnl"/>
        </w:rPr>
        <w:t>adrid</w:t>
      </w:r>
      <w:r w:rsidR="00471224" w:rsidRPr="00471224">
        <w:rPr>
          <w:rStyle w:val="Ninguno"/>
          <w:sz w:val="22"/>
          <w:szCs w:val="22"/>
          <w:lang w:val="es-ES_tradnl"/>
        </w:rPr>
        <w:t>,</w:t>
      </w:r>
      <w:r w:rsidR="006A0F3C" w:rsidRPr="00471224">
        <w:rPr>
          <w:rStyle w:val="Ninguno"/>
          <w:sz w:val="22"/>
          <w:szCs w:val="22"/>
          <w:lang w:val="es-ES_tradnl"/>
        </w:rPr>
        <w:t xml:space="preserve"> y por la</w:t>
      </w:r>
      <w:r w:rsidR="00471224" w:rsidRPr="00471224">
        <w:rPr>
          <w:rStyle w:val="Ninguno"/>
          <w:sz w:val="22"/>
          <w:szCs w:val="22"/>
          <w:lang w:val="es-ES_tradnl"/>
        </w:rPr>
        <w:t>s</w:t>
      </w:r>
      <w:r w:rsidR="006A0F3C" w:rsidRPr="00471224">
        <w:rPr>
          <w:rStyle w:val="Ninguno"/>
          <w:sz w:val="22"/>
          <w:szCs w:val="22"/>
          <w:lang w:val="es-ES_tradnl"/>
        </w:rPr>
        <w:t xml:space="preserve"> que han pasado grandes nombres del arte </w:t>
      </w:r>
      <w:r w:rsidR="00E3496C" w:rsidRPr="00471224">
        <w:rPr>
          <w:rStyle w:val="Ninguno"/>
          <w:sz w:val="22"/>
          <w:szCs w:val="22"/>
          <w:lang w:val="es-ES_tradnl"/>
        </w:rPr>
        <w:t xml:space="preserve">contemporáneo </w:t>
      </w:r>
      <w:r w:rsidR="006A0F3C" w:rsidRPr="00471224">
        <w:rPr>
          <w:rStyle w:val="Ninguno"/>
          <w:sz w:val="22"/>
          <w:szCs w:val="22"/>
          <w:lang w:val="es-ES_tradnl"/>
        </w:rPr>
        <w:t>actual.</w:t>
      </w:r>
    </w:p>
    <w:p w:rsidR="006A0F3C" w:rsidRPr="006A0F3C" w:rsidRDefault="006A0F3C" w:rsidP="006A0F3C">
      <w:pPr>
        <w:spacing w:line="360" w:lineRule="auto"/>
        <w:jc w:val="both"/>
        <w:rPr>
          <w:rStyle w:val="Ninguno"/>
          <w:sz w:val="22"/>
          <w:szCs w:val="22"/>
          <w:lang w:val="es-ES_tradnl"/>
        </w:rPr>
      </w:pPr>
    </w:p>
    <w:p w:rsidR="006A0F3C" w:rsidRPr="006A0F3C" w:rsidRDefault="006A0F3C" w:rsidP="006A0F3C">
      <w:pPr>
        <w:spacing w:line="360" w:lineRule="auto"/>
        <w:jc w:val="both"/>
        <w:rPr>
          <w:rStyle w:val="Ninguno"/>
          <w:sz w:val="22"/>
          <w:szCs w:val="22"/>
          <w:lang w:val="es-ES_tradnl"/>
        </w:rPr>
      </w:pPr>
      <w:r w:rsidRPr="00471224">
        <w:rPr>
          <w:rStyle w:val="Ninguno"/>
          <w:sz w:val="22"/>
          <w:szCs w:val="22"/>
          <w:lang w:val="es-ES_tradnl"/>
        </w:rPr>
        <w:t xml:space="preserve">El tema elegido </w:t>
      </w:r>
      <w:r w:rsidR="00E71973" w:rsidRPr="00471224">
        <w:rPr>
          <w:rStyle w:val="Ninguno"/>
          <w:sz w:val="22"/>
          <w:szCs w:val="22"/>
          <w:lang w:val="es-ES_tradnl"/>
        </w:rPr>
        <w:t>para esta edición</w:t>
      </w:r>
      <w:r w:rsidRPr="00471224">
        <w:rPr>
          <w:rStyle w:val="Ninguno"/>
          <w:sz w:val="22"/>
          <w:szCs w:val="22"/>
          <w:lang w:val="es-ES_tradnl"/>
        </w:rPr>
        <w:t xml:space="preserve"> por Antonio López es la infancia como comienzo de todo, pero también como mensaje de esperanza después de los </w:t>
      </w:r>
      <w:r w:rsidR="00471224" w:rsidRPr="00471224">
        <w:rPr>
          <w:rStyle w:val="Ninguno"/>
          <w:sz w:val="22"/>
          <w:szCs w:val="22"/>
          <w:lang w:val="es-ES_tradnl"/>
        </w:rPr>
        <w:t xml:space="preserve">últimos años difíciles que la sociedad ha afrontado. Todas las preocupaciones diarias </w:t>
      </w:r>
      <w:r w:rsidRPr="00471224">
        <w:rPr>
          <w:rStyle w:val="Ninguno"/>
          <w:sz w:val="22"/>
          <w:szCs w:val="22"/>
          <w:lang w:val="es-ES_tradnl"/>
        </w:rPr>
        <w:t xml:space="preserve">quedan eclipsadas ante la tranquilidad y el sosiego que nos proporcionan las imágenes de los niños, de las </w:t>
      </w:r>
      <w:r w:rsidR="00E3496C" w:rsidRPr="00471224">
        <w:rPr>
          <w:rStyle w:val="Ninguno"/>
          <w:sz w:val="22"/>
          <w:szCs w:val="22"/>
          <w:lang w:val="es-ES_tradnl"/>
        </w:rPr>
        <w:t xml:space="preserve">nuevas </w:t>
      </w:r>
      <w:r w:rsidRPr="00471224">
        <w:rPr>
          <w:rStyle w:val="Ninguno"/>
          <w:sz w:val="22"/>
          <w:szCs w:val="22"/>
          <w:lang w:val="es-ES_tradnl"/>
        </w:rPr>
        <w:t xml:space="preserve">vidas que </w:t>
      </w:r>
      <w:r w:rsidR="00077617">
        <w:rPr>
          <w:rStyle w:val="Ninguno"/>
          <w:sz w:val="22"/>
          <w:szCs w:val="22"/>
          <w:lang w:val="es-ES_tradnl"/>
        </w:rPr>
        <w:t>comienzan</w:t>
      </w:r>
      <w:r w:rsidRPr="00471224">
        <w:rPr>
          <w:rStyle w:val="Ninguno"/>
          <w:sz w:val="22"/>
          <w:szCs w:val="22"/>
          <w:lang w:val="es-ES_tradnl"/>
        </w:rPr>
        <w:t>.</w:t>
      </w:r>
      <w:r w:rsidRPr="006A0F3C">
        <w:rPr>
          <w:rStyle w:val="Ninguno"/>
          <w:sz w:val="22"/>
          <w:szCs w:val="22"/>
          <w:lang w:val="es-ES_tradnl"/>
        </w:rPr>
        <w:t xml:space="preserve">  </w:t>
      </w:r>
    </w:p>
    <w:p w:rsidR="006A0F3C" w:rsidRPr="006A0F3C" w:rsidRDefault="006A0F3C" w:rsidP="006A0F3C">
      <w:pPr>
        <w:spacing w:line="360" w:lineRule="auto"/>
        <w:jc w:val="both"/>
        <w:rPr>
          <w:rStyle w:val="Ninguno"/>
          <w:sz w:val="22"/>
          <w:szCs w:val="22"/>
          <w:lang w:val="es-ES_tradnl"/>
        </w:rPr>
      </w:pPr>
    </w:p>
    <w:p w:rsidR="00F812DA" w:rsidRDefault="006A0F3C" w:rsidP="006A0F3C">
      <w:pPr>
        <w:spacing w:line="360" w:lineRule="auto"/>
        <w:jc w:val="both"/>
        <w:rPr>
          <w:rStyle w:val="Ninguno"/>
          <w:sz w:val="22"/>
          <w:szCs w:val="22"/>
          <w:lang w:val="es-ES_tradnl"/>
        </w:rPr>
      </w:pPr>
      <w:r w:rsidRPr="006A0F3C">
        <w:rPr>
          <w:rStyle w:val="Ninguno"/>
          <w:sz w:val="22"/>
          <w:szCs w:val="22"/>
          <w:lang w:val="es-ES_tradnl"/>
        </w:rPr>
        <w:lastRenderedPageBreak/>
        <w:t xml:space="preserve">La </w:t>
      </w:r>
      <w:r w:rsidR="00234290">
        <w:rPr>
          <w:rStyle w:val="Ninguno"/>
          <w:sz w:val="22"/>
          <w:szCs w:val="22"/>
          <w:lang w:val="es-ES_tradnl"/>
        </w:rPr>
        <w:t>muestra</w:t>
      </w:r>
      <w:r w:rsidRPr="006A0F3C">
        <w:rPr>
          <w:rStyle w:val="Ninguno"/>
          <w:sz w:val="22"/>
          <w:szCs w:val="22"/>
          <w:lang w:val="es-ES_tradnl"/>
        </w:rPr>
        <w:t xml:space="preserve"> constará de un montaje de esculturas, de distintos tamaños y realizadas en distintos materiales</w:t>
      </w:r>
      <w:r w:rsidR="00C50135">
        <w:rPr>
          <w:rStyle w:val="Ninguno"/>
          <w:sz w:val="22"/>
          <w:szCs w:val="22"/>
          <w:lang w:val="es-ES_tradnl"/>
        </w:rPr>
        <w:t xml:space="preserve"> como escayola</w:t>
      </w:r>
      <w:r w:rsidR="00A16358">
        <w:rPr>
          <w:rStyle w:val="Ninguno"/>
          <w:sz w:val="22"/>
          <w:szCs w:val="22"/>
          <w:lang w:val="es-ES_tradnl"/>
        </w:rPr>
        <w:t xml:space="preserve">, alabastro, plata y </w:t>
      </w:r>
      <w:r w:rsidR="00F812DA">
        <w:rPr>
          <w:rStyle w:val="Ninguno"/>
          <w:sz w:val="22"/>
          <w:szCs w:val="22"/>
          <w:lang w:val="es-ES_tradnl"/>
        </w:rPr>
        <w:t>bronce</w:t>
      </w:r>
      <w:r w:rsidR="00A16358">
        <w:rPr>
          <w:rStyle w:val="Ninguno"/>
          <w:sz w:val="22"/>
          <w:szCs w:val="22"/>
          <w:lang w:val="es-ES_tradnl"/>
        </w:rPr>
        <w:t>, entre otros</w:t>
      </w:r>
      <w:r w:rsidR="00F812DA">
        <w:rPr>
          <w:rStyle w:val="Ninguno"/>
          <w:sz w:val="22"/>
          <w:szCs w:val="22"/>
          <w:lang w:val="es-ES_tradnl"/>
        </w:rPr>
        <w:t>. Las obras representan</w:t>
      </w:r>
      <w:r w:rsidR="00C50135">
        <w:rPr>
          <w:rStyle w:val="Ninguno"/>
          <w:sz w:val="22"/>
          <w:szCs w:val="22"/>
          <w:lang w:val="es-ES_tradnl"/>
        </w:rPr>
        <w:t xml:space="preserve"> las cabezas de sus nietos y </w:t>
      </w:r>
      <w:r w:rsidR="001B784C">
        <w:rPr>
          <w:rStyle w:val="Ninguno"/>
          <w:sz w:val="22"/>
          <w:szCs w:val="22"/>
          <w:lang w:val="es-ES_tradnl"/>
        </w:rPr>
        <w:t xml:space="preserve">esculturas de cuerpo entero de sus hijas cuando eran pequeñas, </w:t>
      </w:r>
      <w:r w:rsidR="00F812DA">
        <w:rPr>
          <w:rStyle w:val="Ninguno"/>
          <w:sz w:val="22"/>
          <w:szCs w:val="22"/>
          <w:lang w:val="es-ES_tradnl"/>
        </w:rPr>
        <w:t>simbolizando</w:t>
      </w:r>
      <w:r w:rsidR="00C50135">
        <w:rPr>
          <w:rStyle w:val="Ninguno"/>
          <w:sz w:val="22"/>
          <w:szCs w:val="22"/>
          <w:lang w:val="es-ES_tradnl"/>
        </w:rPr>
        <w:t xml:space="preserve"> a través de ellas las distintas etapas de la infancia y adolescencia</w:t>
      </w:r>
      <w:r w:rsidR="00F812DA">
        <w:rPr>
          <w:rStyle w:val="Ninguno"/>
          <w:sz w:val="22"/>
          <w:szCs w:val="22"/>
          <w:lang w:val="es-ES_tradnl"/>
        </w:rPr>
        <w:t>. Además, se incluyen</w:t>
      </w:r>
      <w:r w:rsidRPr="006A0F3C">
        <w:rPr>
          <w:rStyle w:val="Ninguno"/>
          <w:sz w:val="22"/>
          <w:szCs w:val="22"/>
          <w:lang w:val="es-ES_tradnl"/>
        </w:rPr>
        <w:t xml:space="preserve"> los bocetos iniciales de estas obras, lo cual permitirá al espectador comprender mejor e</w:t>
      </w:r>
      <w:r w:rsidR="001B784C">
        <w:rPr>
          <w:rStyle w:val="Ninguno"/>
          <w:sz w:val="22"/>
          <w:szCs w:val="22"/>
          <w:lang w:val="es-ES_tradnl"/>
        </w:rPr>
        <w:t xml:space="preserve">l proceso creativo del artista. </w:t>
      </w:r>
    </w:p>
    <w:p w:rsidR="00F812DA" w:rsidRDefault="00F812DA" w:rsidP="006A0F3C">
      <w:pPr>
        <w:spacing w:line="360" w:lineRule="auto"/>
        <w:jc w:val="both"/>
        <w:rPr>
          <w:rStyle w:val="Ninguno"/>
          <w:sz w:val="22"/>
          <w:szCs w:val="22"/>
          <w:lang w:val="es-ES_tradnl"/>
        </w:rPr>
      </w:pPr>
    </w:p>
    <w:p w:rsidR="00E71973" w:rsidRDefault="00F812DA" w:rsidP="006A0F3C">
      <w:pPr>
        <w:spacing w:line="360" w:lineRule="auto"/>
        <w:jc w:val="both"/>
        <w:rPr>
          <w:rStyle w:val="Ninguno"/>
          <w:sz w:val="22"/>
          <w:szCs w:val="22"/>
          <w:lang w:val="es-ES_tradnl"/>
        </w:rPr>
      </w:pPr>
      <w:r>
        <w:rPr>
          <w:rStyle w:val="Ninguno"/>
          <w:sz w:val="22"/>
          <w:szCs w:val="22"/>
          <w:lang w:val="es-ES_tradnl"/>
        </w:rPr>
        <w:t>La exposición mostrará</w:t>
      </w:r>
      <w:r w:rsidR="001B784C">
        <w:rPr>
          <w:rStyle w:val="Ninguno"/>
          <w:sz w:val="22"/>
          <w:szCs w:val="22"/>
          <w:lang w:val="es-ES_tradnl"/>
        </w:rPr>
        <w:t xml:space="preserve"> un total de 55 piezas en las que el artista plasma la infancia de una manera pura, blanca, haciendo de las esculturas un proyecto único, en el que lleva trabajando toda su vida.  </w:t>
      </w:r>
      <w:r w:rsidR="00E71973" w:rsidRPr="00D15AB9">
        <w:rPr>
          <w:rStyle w:val="Ninguno"/>
          <w:sz w:val="22"/>
          <w:szCs w:val="22"/>
          <w:lang w:val="es-ES_tradnl"/>
        </w:rPr>
        <w:t xml:space="preserve">Las comenzó con sus hijas y las ha continuado con sus nietos. En estas obras de </w:t>
      </w:r>
      <w:r w:rsidR="00CF7289">
        <w:rPr>
          <w:rStyle w:val="Ninguno"/>
          <w:sz w:val="22"/>
          <w:szCs w:val="22"/>
          <w:lang w:val="es-ES_tradnl"/>
        </w:rPr>
        <w:t>“</w:t>
      </w:r>
      <w:r w:rsidR="00E71973" w:rsidRPr="00D15AB9">
        <w:rPr>
          <w:rStyle w:val="Ninguno"/>
          <w:sz w:val="22"/>
          <w:szCs w:val="22"/>
          <w:lang w:val="es-ES_tradnl"/>
        </w:rPr>
        <w:t>Infancia</w:t>
      </w:r>
      <w:r w:rsidR="00CF7289">
        <w:rPr>
          <w:rStyle w:val="Ninguno"/>
          <w:sz w:val="22"/>
          <w:szCs w:val="22"/>
          <w:lang w:val="es-ES_tradnl"/>
        </w:rPr>
        <w:t>”</w:t>
      </w:r>
      <w:r w:rsidR="00E71973" w:rsidRPr="00D15AB9">
        <w:rPr>
          <w:rStyle w:val="Ninguno"/>
          <w:sz w:val="22"/>
          <w:szCs w:val="22"/>
          <w:lang w:val="es-ES_tradnl"/>
        </w:rPr>
        <w:t>, se refleja la inocencia, una mirada hacia el futuro, la ilusión, una mirada limpia.</w:t>
      </w:r>
      <w:r w:rsidR="00C50135">
        <w:rPr>
          <w:rStyle w:val="Ninguno"/>
          <w:sz w:val="22"/>
          <w:szCs w:val="22"/>
          <w:lang w:val="es-ES_tradnl"/>
        </w:rPr>
        <w:t xml:space="preserve"> Además de esculturas, se podrá ver en esta muestra en los escaparates de El Corte Inglés de Preciados, varios óleos sobre tela, bocetos, dibujos preparatorios y un óleo sobre papel que al artista ha llamado “Pensamientos”. </w:t>
      </w:r>
    </w:p>
    <w:p w:rsidR="00C50135" w:rsidRDefault="00C50135" w:rsidP="006A0F3C">
      <w:pPr>
        <w:spacing w:line="360" w:lineRule="auto"/>
        <w:jc w:val="both"/>
        <w:rPr>
          <w:rStyle w:val="Ninguno"/>
          <w:sz w:val="22"/>
          <w:szCs w:val="22"/>
          <w:lang w:val="es-ES_tradnl"/>
        </w:rPr>
      </w:pPr>
    </w:p>
    <w:p w:rsidR="00DF31A7" w:rsidRDefault="00F812DA" w:rsidP="006A0F3C">
      <w:pPr>
        <w:spacing w:line="360" w:lineRule="auto"/>
        <w:jc w:val="both"/>
        <w:rPr>
          <w:rStyle w:val="Ninguno"/>
          <w:sz w:val="22"/>
          <w:szCs w:val="22"/>
          <w:lang w:val="es-ES_tradnl"/>
        </w:rPr>
      </w:pPr>
      <w:r>
        <w:rPr>
          <w:rStyle w:val="Ninguno"/>
          <w:sz w:val="22"/>
          <w:szCs w:val="22"/>
          <w:lang w:val="es-ES_tradnl"/>
        </w:rPr>
        <w:t>En un principio, la producción de Antonio López</w:t>
      </w:r>
      <w:r w:rsidR="00AF7CBA">
        <w:rPr>
          <w:rStyle w:val="Ninguno"/>
          <w:sz w:val="22"/>
          <w:szCs w:val="22"/>
          <w:lang w:val="es-ES_tradnl"/>
        </w:rPr>
        <w:t xml:space="preserve"> </w:t>
      </w:r>
      <w:r w:rsidR="007D12D7" w:rsidRPr="007D12D7">
        <w:rPr>
          <w:rStyle w:val="Ninguno"/>
          <w:sz w:val="22"/>
          <w:szCs w:val="22"/>
          <w:lang w:val="es-ES_tradnl"/>
        </w:rPr>
        <w:t xml:space="preserve">recoge elementos de distintas corrientes artísticas como el cubismo o el surrealismo, siendo estos últimos los más recurrentes ya que le ayudaban a reforzar el carácter narrativo de las obras.  A partir de los años sesenta comienza a abandonar lo onírico y desarrolla, de forma paulatina, un enfoque más </w:t>
      </w:r>
      <w:r>
        <w:rPr>
          <w:rStyle w:val="Ninguno"/>
          <w:sz w:val="22"/>
          <w:szCs w:val="22"/>
          <w:lang w:val="es-ES_tradnl"/>
        </w:rPr>
        <w:t>realista</w:t>
      </w:r>
      <w:r w:rsidR="007D12D7" w:rsidRPr="007D12D7">
        <w:rPr>
          <w:rStyle w:val="Ninguno"/>
          <w:sz w:val="22"/>
          <w:szCs w:val="22"/>
          <w:lang w:val="es-ES_tradnl"/>
        </w:rPr>
        <w:t xml:space="preserve">. </w:t>
      </w:r>
      <w:bookmarkStart w:id="0" w:name="_GoBack"/>
      <w:bookmarkEnd w:id="0"/>
      <w:r w:rsidR="007D12D7" w:rsidRPr="007D12D7">
        <w:rPr>
          <w:rStyle w:val="Ninguno"/>
          <w:sz w:val="22"/>
          <w:szCs w:val="22"/>
          <w:lang w:val="es-ES_tradnl"/>
        </w:rPr>
        <w:t>Sus motivos son retratos de personas de su entorno, interiores, naturalezas muertas y paisajes urbanos, que sirven de fondo a los bodegones y escenas con figuras. Su trabajo escultórico se desarrolla paralelamente al de la pintura y el dibujo, realizando relieves en distintos materiales, así como sus primeras piezas exentas.</w:t>
      </w:r>
    </w:p>
    <w:p w:rsidR="00C50135" w:rsidRDefault="00C50135" w:rsidP="006A0F3C">
      <w:pPr>
        <w:spacing w:line="360" w:lineRule="auto"/>
        <w:jc w:val="both"/>
        <w:rPr>
          <w:rStyle w:val="Ninguno"/>
          <w:sz w:val="22"/>
          <w:szCs w:val="22"/>
          <w:lang w:val="es-ES_tradnl"/>
        </w:rPr>
      </w:pPr>
    </w:p>
    <w:p w:rsidR="007D12D7" w:rsidRPr="00D15AB9" w:rsidRDefault="00AF7CBA" w:rsidP="006A0F3C">
      <w:pPr>
        <w:spacing w:line="360" w:lineRule="auto"/>
        <w:jc w:val="both"/>
        <w:rPr>
          <w:rStyle w:val="Ninguno"/>
          <w:sz w:val="22"/>
          <w:szCs w:val="22"/>
          <w:lang w:val="es-ES_tradnl"/>
        </w:rPr>
      </w:pPr>
      <w:r>
        <w:rPr>
          <w:rStyle w:val="Ninguno"/>
          <w:sz w:val="22"/>
          <w:szCs w:val="22"/>
          <w:lang w:val="es-ES_tradnl"/>
        </w:rPr>
        <w:t xml:space="preserve">Es en </w:t>
      </w:r>
      <w:r w:rsidRPr="00AF7CBA">
        <w:rPr>
          <w:rStyle w:val="Ninguno"/>
          <w:sz w:val="22"/>
          <w:szCs w:val="22"/>
          <w:lang w:val="es-ES_tradnl"/>
        </w:rPr>
        <w:t xml:space="preserve">1999, </w:t>
      </w:r>
      <w:r>
        <w:rPr>
          <w:rStyle w:val="Ninguno"/>
          <w:sz w:val="22"/>
          <w:szCs w:val="22"/>
          <w:lang w:val="es-ES_tradnl"/>
        </w:rPr>
        <w:t xml:space="preserve">cuando </w:t>
      </w:r>
      <w:r w:rsidRPr="00AF7CBA">
        <w:rPr>
          <w:rStyle w:val="Ninguno"/>
          <w:sz w:val="22"/>
          <w:szCs w:val="22"/>
          <w:lang w:val="es-ES_tradnl"/>
        </w:rPr>
        <w:t xml:space="preserve">el Ayuntamiento de Valladolid le encarga a Antonio López una escultura monumental de los Reyes de España, que se inaugura en 2001 en el Claustro del Museo de San Benito </w:t>
      </w:r>
      <w:r w:rsidR="00C50135">
        <w:rPr>
          <w:rStyle w:val="Ninguno"/>
          <w:sz w:val="22"/>
          <w:szCs w:val="22"/>
          <w:lang w:val="es-ES_tradnl"/>
        </w:rPr>
        <w:t xml:space="preserve">de Valladolid, en el </w:t>
      </w:r>
      <w:r>
        <w:rPr>
          <w:rStyle w:val="Ninguno"/>
          <w:sz w:val="22"/>
          <w:szCs w:val="22"/>
          <w:lang w:val="es-ES_tradnl"/>
        </w:rPr>
        <w:t>Patio Herreriano</w:t>
      </w:r>
      <w:r w:rsidRPr="00AF7CBA">
        <w:rPr>
          <w:rStyle w:val="Ninguno"/>
          <w:sz w:val="22"/>
          <w:szCs w:val="22"/>
          <w:lang w:val="es-ES_tradnl"/>
        </w:rPr>
        <w:t>.</w:t>
      </w:r>
      <w:r>
        <w:rPr>
          <w:rStyle w:val="Ninguno"/>
          <w:sz w:val="22"/>
          <w:szCs w:val="22"/>
          <w:lang w:val="es-ES_tradnl"/>
        </w:rPr>
        <w:t xml:space="preserve"> Pero es </w:t>
      </w:r>
      <w:r w:rsidRPr="00AF7CBA">
        <w:rPr>
          <w:rStyle w:val="Ninguno"/>
          <w:sz w:val="22"/>
          <w:szCs w:val="22"/>
          <w:lang w:val="es-ES_tradnl"/>
        </w:rPr>
        <w:t>en 2008 cuando culmin</w:t>
      </w:r>
      <w:r>
        <w:rPr>
          <w:rStyle w:val="Ninguno"/>
          <w:sz w:val="22"/>
          <w:szCs w:val="22"/>
          <w:lang w:val="es-ES_tradnl"/>
        </w:rPr>
        <w:t>a</w:t>
      </w:r>
      <w:r w:rsidRPr="00AF7CBA">
        <w:rPr>
          <w:rStyle w:val="Ninguno"/>
          <w:sz w:val="22"/>
          <w:szCs w:val="22"/>
          <w:lang w:val="es-ES_tradnl"/>
        </w:rPr>
        <w:t xml:space="preserve"> su primer encargo de escultura monumental pública en solitario, </w:t>
      </w:r>
      <w:r>
        <w:rPr>
          <w:rStyle w:val="Ninguno"/>
          <w:sz w:val="22"/>
          <w:szCs w:val="22"/>
          <w:lang w:val="es-ES_tradnl"/>
        </w:rPr>
        <w:t xml:space="preserve">que son las </w:t>
      </w:r>
      <w:r w:rsidRPr="00AF7CBA">
        <w:rPr>
          <w:rStyle w:val="Ninguno"/>
          <w:sz w:val="22"/>
          <w:szCs w:val="22"/>
          <w:lang w:val="es-ES_tradnl"/>
        </w:rPr>
        <w:t>dos grandes cabezas monumentales de bronce de tres metros de altura, La Noche y El Día, que se encuentran junto a la estación de Atocha de Madrid.</w:t>
      </w:r>
    </w:p>
    <w:p w:rsidR="00147749" w:rsidRDefault="00147749" w:rsidP="006F747A">
      <w:pPr>
        <w:spacing w:line="360" w:lineRule="auto"/>
        <w:jc w:val="both"/>
        <w:rPr>
          <w:rStyle w:val="Ninguno"/>
          <w:sz w:val="22"/>
          <w:szCs w:val="22"/>
          <w:lang w:val="es-ES_tradnl"/>
        </w:rPr>
      </w:pPr>
    </w:p>
    <w:p w:rsidR="00147749" w:rsidRPr="003871D0" w:rsidRDefault="00147749" w:rsidP="006F747A">
      <w:pPr>
        <w:spacing w:line="360" w:lineRule="auto"/>
        <w:jc w:val="both"/>
        <w:rPr>
          <w:sz w:val="22"/>
          <w:szCs w:val="22"/>
          <w:lang w:val="es-ES"/>
        </w:rPr>
      </w:pPr>
      <w:r w:rsidRPr="00147749">
        <w:rPr>
          <w:rStyle w:val="Ninguno"/>
          <w:sz w:val="22"/>
          <w:szCs w:val="22"/>
          <w:lang w:val="es-ES_tradnl"/>
        </w:rPr>
        <w:t>La obra de Antonio López está asociada en el imaginario popular con la Gran Vía y de ahí nace s</w:t>
      </w:r>
      <w:r w:rsidR="00E71973">
        <w:rPr>
          <w:rStyle w:val="Ninguno"/>
          <w:sz w:val="22"/>
          <w:szCs w:val="22"/>
          <w:lang w:val="es-ES_tradnl"/>
        </w:rPr>
        <w:t>u relación con El Corte Inglés. D</w:t>
      </w:r>
      <w:r w:rsidRPr="00147749">
        <w:rPr>
          <w:rStyle w:val="Ninguno"/>
          <w:sz w:val="22"/>
          <w:szCs w:val="22"/>
          <w:lang w:val="es-ES_tradnl"/>
        </w:rPr>
        <w:t xml:space="preserve">esde hace años el artista </w:t>
      </w:r>
      <w:r w:rsidRPr="00471224">
        <w:rPr>
          <w:rStyle w:val="Ninguno"/>
          <w:sz w:val="22"/>
          <w:szCs w:val="22"/>
          <w:lang w:val="es-ES_tradnl"/>
        </w:rPr>
        <w:t>pinta</w:t>
      </w:r>
      <w:r w:rsidR="00CF7289" w:rsidRPr="00471224">
        <w:rPr>
          <w:rStyle w:val="Ninguno"/>
          <w:sz w:val="22"/>
          <w:szCs w:val="22"/>
          <w:lang w:val="es-ES_tradnl"/>
        </w:rPr>
        <w:t>, de forma intermitente,</w:t>
      </w:r>
      <w:r w:rsidRPr="00147749">
        <w:rPr>
          <w:rStyle w:val="Ninguno"/>
          <w:sz w:val="22"/>
          <w:szCs w:val="22"/>
          <w:lang w:val="es-ES_tradnl"/>
        </w:rPr>
        <w:t xml:space="preserve"> </w:t>
      </w:r>
      <w:r w:rsidRPr="00147749">
        <w:rPr>
          <w:rStyle w:val="Ninguno"/>
          <w:sz w:val="22"/>
          <w:szCs w:val="22"/>
          <w:lang w:val="es-ES_tradnl"/>
        </w:rPr>
        <w:lastRenderedPageBreak/>
        <w:t>desde la séptima planta del centro de Callao una de sus perspectivas de la av</w:t>
      </w:r>
      <w:r w:rsidR="00E3496C">
        <w:rPr>
          <w:rStyle w:val="Ninguno"/>
          <w:sz w:val="22"/>
          <w:szCs w:val="22"/>
          <w:lang w:val="es-ES_tradnl"/>
        </w:rPr>
        <w:t xml:space="preserve">enida </w:t>
      </w:r>
      <w:r w:rsidR="00E3496C" w:rsidRPr="003871D0">
        <w:rPr>
          <w:sz w:val="22"/>
          <w:szCs w:val="22"/>
          <w:lang w:val="es-ES"/>
        </w:rPr>
        <w:t>madrileña.</w:t>
      </w:r>
    </w:p>
    <w:p w:rsidR="003871D0" w:rsidRPr="00CD206F" w:rsidRDefault="003871D0" w:rsidP="006F747A">
      <w:pPr>
        <w:spacing w:line="360" w:lineRule="auto"/>
        <w:jc w:val="both"/>
        <w:rPr>
          <w:sz w:val="22"/>
          <w:szCs w:val="22"/>
          <w:lang w:val="es-ES"/>
        </w:rPr>
      </w:pPr>
      <w:r w:rsidRPr="003871D0">
        <w:rPr>
          <w:sz w:val="22"/>
          <w:szCs w:val="22"/>
          <w:lang w:val="es-ES"/>
        </w:rPr>
        <w:t xml:space="preserve">A lo largo de su dilatada trayectoria profesional, Antonio López ha recibido numerosos premios y reconocimientos por su brillante actividad artística. Destacan, entre otros, el Premio Príncipe de Asturias de las Artes, la Medalla de Oro de Castilla-La Mancha y la Medalla de Oro de la Comunidad de Madrid, el Premio Velázquez de Artes Plásticas que concede el Ministerio de Cultura, </w:t>
      </w:r>
      <w:r w:rsidR="00CD206F">
        <w:rPr>
          <w:sz w:val="22"/>
          <w:szCs w:val="22"/>
          <w:lang w:val="es-ES"/>
        </w:rPr>
        <w:t>la Medalla de O</w:t>
      </w:r>
      <w:r w:rsidRPr="003871D0">
        <w:rPr>
          <w:sz w:val="22"/>
          <w:szCs w:val="22"/>
          <w:lang w:val="es-ES"/>
        </w:rPr>
        <w:t xml:space="preserve">ro del Ayuntamiento de Madrid, y el Premio Príncipe de Viana de la Cultura. Además, es miembro de la Real Academia de Bellas Artes de San Fernando, </w:t>
      </w:r>
      <w:r w:rsidR="00CD206F">
        <w:rPr>
          <w:sz w:val="22"/>
          <w:szCs w:val="22"/>
          <w:lang w:val="es-ES"/>
        </w:rPr>
        <w:t>m</w:t>
      </w:r>
      <w:r w:rsidRPr="003871D0">
        <w:rPr>
          <w:sz w:val="22"/>
          <w:szCs w:val="22"/>
          <w:lang w:val="es-ES"/>
        </w:rPr>
        <w:t>iembro Honorario de la American Academy of Arts and Letters</w:t>
      </w:r>
      <w:r w:rsidR="003A0372">
        <w:rPr>
          <w:sz w:val="22"/>
          <w:szCs w:val="22"/>
          <w:lang w:val="es-ES"/>
        </w:rPr>
        <w:t xml:space="preserve"> de</w:t>
      </w:r>
      <w:r w:rsidRPr="003871D0">
        <w:rPr>
          <w:sz w:val="22"/>
          <w:szCs w:val="22"/>
          <w:lang w:val="es-ES"/>
        </w:rPr>
        <w:t xml:space="preserve"> Nueva York, y doctor Honoris</w:t>
      </w:r>
      <w:r>
        <w:rPr>
          <w:rStyle w:val="Ninguno"/>
          <w:sz w:val="22"/>
          <w:szCs w:val="22"/>
          <w:lang w:val="es-ES_tradnl"/>
        </w:rPr>
        <w:t xml:space="preserve"> Causa por las universidades de Navarra, Murcia y Complutense de Madrid, entre otras muchas distinciones nacionales e internacionales.</w:t>
      </w:r>
    </w:p>
    <w:p w:rsidR="00F154B8" w:rsidRDefault="00F154B8" w:rsidP="001D2294">
      <w:pPr>
        <w:spacing w:line="360" w:lineRule="auto"/>
        <w:jc w:val="both"/>
        <w:rPr>
          <w:sz w:val="22"/>
          <w:szCs w:val="22"/>
          <w:lang w:val="es-ES"/>
        </w:rPr>
      </w:pPr>
    </w:p>
    <w:p w:rsidR="006D55C5" w:rsidRPr="006D55C5" w:rsidRDefault="006D55C5" w:rsidP="00D019C7">
      <w:pPr>
        <w:spacing w:line="360" w:lineRule="auto"/>
        <w:jc w:val="both"/>
        <w:rPr>
          <w:sz w:val="22"/>
          <w:szCs w:val="22"/>
          <w:lang w:val="es-ES"/>
        </w:rPr>
      </w:pPr>
      <w:r w:rsidRPr="006D55C5">
        <w:rPr>
          <w:sz w:val="22"/>
          <w:szCs w:val="22"/>
          <w:lang w:val="es-ES"/>
        </w:rPr>
        <w:t xml:space="preserve">En </w:t>
      </w:r>
      <w:r w:rsidR="006F747A">
        <w:rPr>
          <w:sz w:val="22"/>
          <w:szCs w:val="22"/>
          <w:lang w:val="es-ES"/>
        </w:rPr>
        <w:t>2023</w:t>
      </w:r>
      <w:r w:rsidRPr="006D55C5">
        <w:rPr>
          <w:sz w:val="22"/>
          <w:szCs w:val="22"/>
          <w:lang w:val="es-ES"/>
        </w:rPr>
        <w:t xml:space="preserve"> se cumplen </w:t>
      </w:r>
      <w:r w:rsidR="006F747A">
        <w:rPr>
          <w:sz w:val="22"/>
          <w:szCs w:val="22"/>
          <w:lang w:val="es-ES"/>
        </w:rPr>
        <w:t>18</w:t>
      </w:r>
      <w:r w:rsidRPr="006D55C5">
        <w:rPr>
          <w:sz w:val="22"/>
          <w:szCs w:val="22"/>
          <w:lang w:val="es-ES"/>
        </w:rPr>
        <w:t xml:space="preserve"> años desde que Ámbito Cultural de El Corte Inglés</w:t>
      </w:r>
      <w:r w:rsidR="00CF7289">
        <w:rPr>
          <w:sz w:val="22"/>
          <w:szCs w:val="22"/>
          <w:lang w:val="es-ES"/>
        </w:rPr>
        <w:t xml:space="preserve"> </w:t>
      </w:r>
      <w:r w:rsidRPr="006D55C5">
        <w:rPr>
          <w:sz w:val="22"/>
          <w:szCs w:val="22"/>
          <w:lang w:val="es-ES"/>
        </w:rPr>
        <w:t>iniciara un programa de intervenciones artísticas</w:t>
      </w:r>
      <w:r w:rsidR="00CF7289" w:rsidRPr="006D55C5">
        <w:rPr>
          <w:sz w:val="22"/>
          <w:szCs w:val="22"/>
          <w:lang w:val="es-ES"/>
        </w:rPr>
        <w:t xml:space="preserve">, coincidiendo con la feria ARCOmadrid, </w:t>
      </w:r>
      <w:r w:rsidR="00CF7289">
        <w:rPr>
          <w:sz w:val="22"/>
          <w:szCs w:val="22"/>
          <w:lang w:val="es-ES"/>
        </w:rPr>
        <w:t xml:space="preserve">y </w:t>
      </w:r>
      <w:r w:rsidRPr="006D55C5">
        <w:rPr>
          <w:sz w:val="22"/>
          <w:szCs w:val="22"/>
          <w:lang w:val="es-ES"/>
        </w:rPr>
        <w:t xml:space="preserve">que cuenta con la colaboración del Ministerio de Cultura y Deporte, Ayuntamiento de Madrid y Comunidad de Madrid. La iniciativa de El Corte Inglés tiene su origen en los </w:t>
      </w:r>
      <w:r w:rsidR="00F812DA">
        <w:rPr>
          <w:sz w:val="22"/>
          <w:szCs w:val="22"/>
          <w:lang w:val="es-ES"/>
        </w:rPr>
        <w:t>proyectos</w:t>
      </w:r>
      <w:r w:rsidRPr="006D55C5">
        <w:rPr>
          <w:sz w:val="22"/>
          <w:szCs w:val="22"/>
          <w:lang w:val="es-ES"/>
        </w:rPr>
        <w:t xml:space="preserve"> artísticos de los años sesenta realizados en </w:t>
      </w:r>
      <w:r w:rsidR="00CF7289">
        <w:rPr>
          <w:sz w:val="22"/>
          <w:szCs w:val="22"/>
          <w:lang w:val="es-ES"/>
        </w:rPr>
        <w:t>sus</w:t>
      </w:r>
      <w:r w:rsidRPr="006D55C5">
        <w:rPr>
          <w:sz w:val="22"/>
          <w:szCs w:val="22"/>
          <w:lang w:val="es-ES"/>
        </w:rPr>
        <w:t xml:space="preserve"> centros de Madrid y Barcelona, cuando los escaparates de la compañía de ambas ciudades se convirtieron en verdaderas obras de arte contemporáneo, acercándose así al gran público. En 1963 participaron Manrique, Millares, Rueda, Sempere y Serrano y en 1965 Guinovart, Hernández Pijuan, Rafols Casamada, Subirachs, Tharrats y Todó. Ambas muestras se reeditaron en 2005 y 2014 respectivamente.</w:t>
      </w:r>
    </w:p>
    <w:sectPr w:rsidR="006D55C5" w:rsidRPr="006D55C5" w:rsidSect="00A75238">
      <w:headerReference w:type="default" r:id="rId8"/>
      <w:headerReference w:type="first" r:id="rId9"/>
      <w:pgSz w:w="11900" w:h="16840"/>
      <w:pgMar w:top="1843" w:right="985" w:bottom="1418" w:left="1361" w:header="964" w:footer="964"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7C88" w:rsidRDefault="00877436">
      <w:r>
        <w:separator/>
      </w:r>
    </w:p>
  </w:endnote>
  <w:endnote w:type="continuationSeparator" w:id="0">
    <w:p w:rsidR="005C7C88" w:rsidRDefault="00877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Helvetica Neue">
    <w:altName w:val="Times New Roman"/>
    <w:charset w:val="00"/>
    <w:family w:val="roman"/>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7C88" w:rsidRDefault="00877436">
      <w:r>
        <w:separator/>
      </w:r>
    </w:p>
  </w:footnote>
  <w:footnote w:type="continuationSeparator" w:id="0">
    <w:p w:rsidR="005C7C88" w:rsidRDefault="008774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141F" w:rsidRDefault="00877436">
    <w:pPr>
      <w:pStyle w:val="Encabezado"/>
      <w:rPr>
        <w:rStyle w:val="Ninguno"/>
        <w:color w:val="008000"/>
        <w:u w:color="008000"/>
        <w:lang w:val="es-ES_tradnl"/>
      </w:rPr>
    </w:pPr>
    <w:r>
      <w:rPr>
        <w:noProof/>
        <w:color w:val="008000"/>
        <w:u w:color="008000"/>
        <w:lang w:val="es-ES"/>
      </w:rPr>
      <w:drawing>
        <wp:anchor distT="152400" distB="152400" distL="152400" distR="152400" simplePos="0" relativeHeight="251657216" behindDoc="1" locked="0" layoutInCell="1" allowOverlap="1">
          <wp:simplePos x="0" y="0"/>
          <wp:positionH relativeFrom="page">
            <wp:posOffset>864235</wp:posOffset>
          </wp:positionH>
          <wp:positionV relativeFrom="page">
            <wp:posOffset>570865</wp:posOffset>
          </wp:positionV>
          <wp:extent cx="914400" cy="299721"/>
          <wp:effectExtent l="0" t="0" r="0" b="0"/>
          <wp:wrapNone/>
          <wp:docPr id="3" name="officeArt object"/>
          <wp:cNvGraphicFramePr/>
          <a:graphic xmlns:a="http://schemas.openxmlformats.org/drawingml/2006/main">
            <a:graphicData uri="http://schemas.openxmlformats.org/drawingml/2006/picture">
              <pic:pic xmlns:pic="http://schemas.openxmlformats.org/drawingml/2006/picture">
                <pic:nvPicPr>
                  <pic:cNvPr id="1073741825" name="Grupo_ECI.jpeg"/>
                  <pic:cNvPicPr>
                    <a:picLocks noChangeAspect="1"/>
                  </pic:cNvPicPr>
                </pic:nvPicPr>
                <pic:blipFill>
                  <a:blip r:embed="rId1">
                    <a:extLst/>
                  </a:blip>
                  <a:stretch>
                    <a:fillRect/>
                  </a:stretch>
                </pic:blipFill>
                <pic:spPr>
                  <a:xfrm>
                    <a:off x="0" y="0"/>
                    <a:ext cx="914400" cy="299721"/>
                  </a:xfrm>
                  <a:prstGeom prst="rect">
                    <a:avLst/>
                  </a:prstGeom>
                  <a:ln w="12700" cap="flat">
                    <a:noFill/>
                    <a:miter lim="400000"/>
                  </a:ln>
                  <a:effectLst/>
                </pic:spPr>
              </pic:pic>
            </a:graphicData>
          </a:graphic>
        </wp:anchor>
      </w:drawing>
    </w:r>
    <w:r>
      <w:rPr>
        <w:rStyle w:val="Ninguno"/>
        <w:lang w:val="es-ES_tradnl"/>
      </w:rPr>
      <w:tab/>
    </w:r>
    <w:r>
      <w:rPr>
        <w:rStyle w:val="Ninguno"/>
        <w:color w:val="008000"/>
        <w:u w:color="008000"/>
        <w:lang w:val="es-ES_tradnl"/>
      </w:rPr>
      <w:t xml:space="preserve">Página </w:t>
    </w:r>
    <w:r>
      <w:rPr>
        <w:rStyle w:val="Ninguno"/>
        <w:color w:val="008000"/>
        <w:u w:color="008000"/>
        <w:lang w:val="es-ES_tradnl"/>
      </w:rPr>
      <w:fldChar w:fldCharType="begin"/>
    </w:r>
    <w:r>
      <w:rPr>
        <w:rStyle w:val="Ninguno"/>
        <w:color w:val="008000"/>
        <w:u w:color="008000"/>
        <w:lang w:val="es-ES_tradnl"/>
      </w:rPr>
      <w:instrText xml:space="preserve"> PAGE </w:instrText>
    </w:r>
    <w:r>
      <w:rPr>
        <w:rStyle w:val="Ninguno"/>
        <w:color w:val="008000"/>
        <w:u w:color="008000"/>
        <w:lang w:val="es-ES_tradnl"/>
      </w:rPr>
      <w:fldChar w:fldCharType="separate"/>
    </w:r>
    <w:r w:rsidR="00CC02A3">
      <w:rPr>
        <w:rStyle w:val="Ninguno"/>
        <w:noProof/>
        <w:color w:val="008000"/>
        <w:u w:color="008000"/>
        <w:lang w:val="es-ES_tradnl"/>
      </w:rPr>
      <w:t>2</w:t>
    </w:r>
    <w:r>
      <w:rPr>
        <w:rStyle w:val="Ninguno"/>
        <w:color w:val="008000"/>
        <w:u w:color="008000"/>
        <w:lang w:val="es-ES_tradnl"/>
      </w:rPr>
      <w:fldChar w:fldCharType="end"/>
    </w:r>
  </w:p>
  <w:p w:rsidR="002D141F" w:rsidRDefault="002D141F">
    <w:pPr>
      <w:pStyle w:val="Encabezado"/>
      <w:rPr>
        <w:rStyle w:val="Ninguno"/>
        <w:color w:val="008000"/>
        <w:u w:color="008000"/>
        <w:lang w:val="es-ES_tradnl"/>
      </w:rPr>
    </w:pPr>
  </w:p>
  <w:p w:rsidR="002D141F" w:rsidRDefault="002D141F">
    <w:pPr>
      <w:pStyle w:val="Encabezado"/>
      <w:rPr>
        <w:rStyle w:val="Ninguno"/>
        <w:color w:val="008000"/>
        <w:u w:color="008000"/>
        <w:lang w:val="es-ES_tradnl"/>
      </w:rPr>
    </w:pPr>
  </w:p>
  <w:p w:rsidR="002D141F" w:rsidRDefault="002D141F">
    <w:pPr>
      <w:pStyle w:val="Encabezado"/>
      <w:rPr>
        <w:rStyle w:val="Ninguno"/>
        <w:color w:val="008000"/>
        <w:u w:color="008000"/>
        <w:lang w:val="es-ES_tradnl"/>
      </w:rPr>
    </w:pPr>
  </w:p>
  <w:p w:rsidR="002D141F" w:rsidRDefault="002D141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141F" w:rsidRDefault="00877436">
    <w:pPr>
      <w:pStyle w:val="Encabezado"/>
    </w:pPr>
    <w:r>
      <w:rPr>
        <w:noProof/>
        <w:lang w:val="es-ES"/>
      </w:rPr>
      <w:drawing>
        <wp:anchor distT="152400" distB="152400" distL="152400" distR="152400" simplePos="0" relativeHeight="251658240" behindDoc="1" locked="0" layoutInCell="1" allowOverlap="1">
          <wp:simplePos x="0" y="0"/>
          <wp:positionH relativeFrom="page">
            <wp:posOffset>5293360</wp:posOffset>
          </wp:positionH>
          <wp:positionV relativeFrom="page">
            <wp:posOffset>500380</wp:posOffset>
          </wp:positionV>
          <wp:extent cx="1435100" cy="469900"/>
          <wp:effectExtent l="0" t="0" r="0" b="0"/>
          <wp:wrapNone/>
          <wp:docPr id="4" name="officeArt object"/>
          <wp:cNvGraphicFramePr/>
          <a:graphic xmlns:a="http://schemas.openxmlformats.org/drawingml/2006/main">
            <a:graphicData uri="http://schemas.openxmlformats.org/drawingml/2006/picture">
              <pic:pic xmlns:pic="http://schemas.openxmlformats.org/drawingml/2006/picture">
                <pic:nvPicPr>
                  <pic:cNvPr id="1073741826" name="Grupo_ECI.jpeg"/>
                  <pic:cNvPicPr>
                    <a:picLocks noChangeAspect="1"/>
                  </pic:cNvPicPr>
                </pic:nvPicPr>
                <pic:blipFill>
                  <a:blip r:embed="rId1">
                    <a:extLst/>
                  </a:blip>
                  <a:stretch>
                    <a:fillRect/>
                  </a:stretch>
                </pic:blipFill>
                <pic:spPr>
                  <a:xfrm>
                    <a:off x="0" y="0"/>
                    <a:ext cx="1435100" cy="469900"/>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864BFE"/>
    <w:multiLevelType w:val="hybridMultilevel"/>
    <w:tmpl w:val="42947FD2"/>
    <w:styleLink w:val="Estiloimportado1"/>
    <w:lvl w:ilvl="0" w:tplc="0A76B916">
      <w:start w:val="1"/>
      <w:numFmt w:val="bullet"/>
      <w:lvlText w:val="·"/>
      <w:lvlJc w:val="left"/>
      <w:pPr>
        <w:ind w:left="42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4461E68">
      <w:start w:val="1"/>
      <w:numFmt w:val="bullet"/>
      <w:lvlText w:val="o"/>
      <w:lvlJc w:val="left"/>
      <w:pPr>
        <w:ind w:left="114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51012A2">
      <w:start w:val="1"/>
      <w:numFmt w:val="bullet"/>
      <w:lvlText w:val="▪"/>
      <w:lvlJc w:val="left"/>
      <w:pPr>
        <w:ind w:left="186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AAC2E9C">
      <w:start w:val="1"/>
      <w:numFmt w:val="bullet"/>
      <w:lvlText w:val="·"/>
      <w:lvlJc w:val="left"/>
      <w:pPr>
        <w:ind w:left="258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D96F81E">
      <w:start w:val="1"/>
      <w:numFmt w:val="bullet"/>
      <w:lvlText w:val="o"/>
      <w:lvlJc w:val="left"/>
      <w:pPr>
        <w:ind w:left="33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0E61342">
      <w:start w:val="1"/>
      <w:numFmt w:val="bullet"/>
      <w:lvlText w:val="▪"/>
      <w:lvlJc w:val="left"/>
      <w:pPr>
        <w:ind w:left="402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DFA826C">
      <w:start w:val="1"/>
      <w:numFmt w:val="bullet"/>
      <w:lvlText w:val="·"/>
      <w:lvlJc w:val="left"/>
      <w:pPr>
        <w:ind w:left="474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3DA1768">
      <w:start w:val="1"/>
      <w:numFmt w:val="bullet"/>
      <w:lvlText w:val="o"/>
      <w:lvlJc w:val="left"/>
      <w:pPr>
        <w:ind w:left="546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A909386">
      <w:start w:val="1"/>
      <w:numFmt w:val="bullet"/>
      <w:lvlText w:val="▪"/>
      <w:lvlJc w:val="left"/>
      <w:pPr>
        <w:ind w:left="618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nsid w:val="7C063B6A"/>
    <w:multiLevelType w:val="hybridMultilevel"/>
    <w:tmpl w:val="42947FD2"/>
    <w:numStyleLink w:val="Estiloimportado1"/>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isplayBackgroundShape/>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2D141F"/>
    <w:rsid w:val="00014683"/>
    <w:rsid w:val="00077617"/>
    <w:rsid w:val="000811B4"/>
    <w:rsid w:val="00085074"/>
    <w:rsid w:val="0009137F"/>
    <w:rsid w:val="000B0B9A"/>
    <w:rsid w:val="000D52CC"/>
    <w:rsid w:val="00101D6C"/>
    <w:rsid w:val="00147749"/>
    <w:rsid w:val="00163ACF"/>
    <w:rsid w:val="00180270"/>
    <w:rsid w:val="00197757"/>
    <w:rsid w:val="001A5FD9"/>
    <w:rsid w:val="001B2058"/>
    <w:rsid w:val="001B24C3"/>
    <w:rsid w:val="001B784C"/>
    <w:rsid w:val="001D0C69"/>
    <w:rsid w:val="001D2294"/>
    <w:rsid w:val="00234290"/>
    <w:rsid w:val="0024746A"/>
    <w:rsid w:val="00253769"/>
    <w:rsid w:val="002662A4"/>
    <w:rsid w:val="00272C72"/>
    <w:rsid w:val="002A2505"/>
    <w:rsid w:val="002C0125"/>
    <w:rsid w:val="002D141F"/>
    <w:rsid w:val="002E3B64"/>
    <w:rsid w:val="00350E03"/>
    <w:rsid w:val="003871D0"/>
    <w:rsid w:val="00392370"/>
    <w:rsid w:val="003A0372"/>
    <w:rsid w:val="003B10BF"/>
    <w:rsid w:val="003B2DAC"/>
    <w:rsid w:val="003C2D85"/>
    <w:rsid w:val="003E0114"/>
    <w:rsid w:val="0042015E"/>
    <w:rsid w:val="00471224"/>
    <w:rsid w:val="00477DCC"/>
    <w:rsid w:val="00485C10"/>
    <w:rsid w:val="00487AA0"/>
    <w:rsid w:val="004969D6"/>
    <w:rsid w:val="004D1FB1"/>
    <w:rsid w:val="00510513"/>
    <w:rsid w:val="005551CF"/>
    <w:rsid w:val="00566E98"/>
    <w:rsid w:val="005C7C88"/>
    <w:rsid w:val="0060039D"/>
    <w:rsid w:val="006171B8"/>
    <w:rsid w:val="00625C59"/>
    <w:rsid w:val="0064579A"/>
    <w:rsid w:val="0066478A"/>
    <w:rsid w:val="00682131"/>
    <w:rsid w:val="006A0F3C"/>
    <w:rsid w:val="006D55C5"/>
    <w:rsid w:val="006F747A"/>
    <w:rsid w:val="00743869"/>
    <w:rsid w:val="00747005"/>
    <w:rsid w:val="00760B0E"/>
    <w:rsid w:val="00772DDE"/>
    <w:rsid w:val="007A6D5B"/>
    <w:rsid w:val="007D12D7"/>
    <w:rsid w:val="007D40CC"/>
    <w:rsid w:val="00823883"/>
    <w:rsid w:val="0086278B"/>
    <w:rsid w:val="008629ED"/>
    <w:rsid w:val="00877436"/>
    <w:rsid w:val="00883594"/>
    <w:rsid w:val="008A1243"/>
    <w:rsid w:val="008E128D"/>
    <w:rsid w:val="008F128D"/>
    <w:rsid w:val="0090208E"/>
    <w:rsid w:val="009215E8"/>
    <w:rsid w:val="009A6F98"/>
    <w:rsid w:val="009B014A"/>
    <w:rsid w:val="00A16358"/>
    <w:rsid w:val="00A331E2"/>
    <w:rsid w:val="00A67DD5"/>
    <w:rsid w:val="00A75238"/>
    <w:rsid w:val="00A765DB"/>
    <w:rsid w:val="00A9187F"/>
    <w:rsid w:val="00AA6973"/>
    <w:rsid w:val="00AD1950"/>
    <w:rsid w:val="00AF12C5"/>
    <w:rsid w:val="00AF748E"/>
    <w:rsid w:val="00AF7CBA"/>
    <w:rsid w:val="00B22E68"/>
    <w:rsid w:val="00B44E3C"/>
    <w:rsid w:val="00B619BB"/>
    <w:rsid w:val="00B84C23"/>
    <w:rsid w:val="00B873BA"/>
    <w:rsid w:val="00BC084F"/>
    <w:rsid w:val="00BD4E36"/>
    <w:rsid w:val="00C50135"/>
    <w:rsid w:val="00C5487B"/>
    <w:rsid w:val="00C562FA"/>
    <w:rsid w:val="00C577A4"/>
    <w:rsid w:val="00C67563"/>
    <w:rsid w:val="00C67EFC"/>
    <w:rsid w:val="00CC02A3"/>
    <w:rsid w:val="00CC4CA7"/>
    <w:rsid w:val="00CD206F"/>
    <w:rsid w:val="00CF7289"/>
    <w:rsid w:val="00D019C7"/>
    <w:rsid w:val="00D11502"/>
    <w:rsid w:val="00D15AB9"/>
    <w:rsid w:val="00D351ED"/>
    <w:rsid w:val="00D52437"/>
    <w:rsid w:val="00D919CB"/>
    <w:rsid w:val="00DB3D7A"/>
    <w:rsid w:val="00DB4806"/>
    <w:rsid w:val="00DF31A7"/>
    <w:rsid w:val="00E20645"/>
    <w:rsid w:val="00E26327"/>
    <w:rsid w:val="00E3496C"/>
    <w:rsid w:val="00E44AE5"/>
    <w:rsid w:val="00E464C6"/>
    <w:rsid w:val="00E54064"/>
    <w:rsid w:val="00E65DAC"/>
    <w:rsid w:val="00E71973"/>
    <w:rsid w:val="00EA7C45"/>
    <w:rsid w:val="00EC2D49"/>
    <w:rsid w:val="00EF79A4"/>
    <w:rsid w:val="00F06F23"/>
    <w:rsid w:val="00F07074"/>
    <w:rsid w:val="00F154B8"/>
    <w:rsid w:val="00F256B5"/>
    <w:rsid w:val="00F2796C"/>
    <w:rsid w:val="00F50001"/>
    <w:rsid w:val="00F5246C"/>
    <w:rsid w:val="00F812D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s-ES" w:eastAsia="es-E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rFonts w:ascii="Century Gothic" w:eastAsia="Century Gothic" w:hAnsi="Century Gothic" w:cs="Century Gothic"/>
      <w:color w:val="000000"/>
      <w:spacing w:val="-5"/>
      <w:sz w:val="18"/>
      <w:szCs w:val="18"/>
      <w:u w:color="000000"/>
      <w:lang w:val="en-US"/>
    </w:rPr>
  </w:style>
  <w:style w:type="paragraph" w:styleId="Ttulo1">
    <w:name w:val="heading 1"/>
    <w:next w:val="Normal"/>
    <w:pPr>
      <w:spacing w:before="1200"/>
      <w:outlineLvl w:val="0"/>
    </w:pPr>
    <w:rPr>
      <w:rFonts w:ascii="Century Gothic" w:hAnsi="Century Gothic" w:cs="Arial Unicode MS"/>
      <w:caps/>
      <w:color w:val="2A5A78"/>
      <w:spacing w:val="-5"/>
      <w:sz w:val="84"/>
      <w:szCs w:val="84"/>
      <w:u w:color="2A5A78"/>
      <w:lang w:val="en-US"/>
    </w:rPr>
  </w:style>
  <w:style w:type="paragraph" w:styleId="Ttulo2">
    <w:name w:val="heading 2"/>
    <w:basedOn w:val="Normal"/>
    <w:next w:val="Normal"/>
    <w:link w:val="Ttulo2Car"/>
    <w:uiPriority w:val="9"/>
    <w:semiHidden/>
    <w:unhideWhenUsed/>
    <w:qFormat/>
    <w:rsid w:val="003871D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next w:val="Normal"/>
    <w:pPr>
      <w:spacing w:before="320" w:after="80"/>
      <w:outlineLvl w:val="2"/>
    </w:pPr>
    <w:rPr>
      <w:rFonts w:ascii="Century Gothic" w:hAnsi="Century Gothic" w:cs="Arial Unicode MS"/>
      <w:color w:val="2A5A78"/>
      <w:spacing w:val="-5"/>
      <w:sz w:val="28"/>
      <w:szCs w:val="28"/>
      <w:u w:color="2A5A78"/>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cabezado">
    <w:name w:val="header"/>
    <w:pPr>
      <w:tabs>
        <w:tab w:val="right" w:pos="9360"/>
      </w:tabs>
    </w:pPr>
    <w:rPr>
      <w:rFonts w:ascii="Century Gothic" w:hAnsi="Century Gothic" w:cs="Arial Unicode MS"/>
      <w:b/>
      <w:bCs/>
      <w:caps/>
      <w:color w:val="2A5A78"/>
      <w:spacing w:val="-5"/>
      <w:sz w:val="18"/>
      <w:szCs w:val="18"/>
      <w:u w:color="2A5A78"/>
      <w:lang w:val="en-US"/>
    </w:rPr>
  </w:style>
  <w:style w:type="character" w:customStyle="1" w:styleId="Ninguno">
    <w:name w:val="Ninguno"/>
  </w:style>
  <w:style w:type="paragraph" w:customStyle="1" w:styleId="Cabeceraypie">
    <w:name w:val="Cabecera y pie"/>
    <w:pPr>
      <w:tabs>
        <w:tab w:val="right" w:pos="9020"/>
      </w:tabs>
    </w:pPr>
    <w:rPr>
      <w:rFonts w:ascii="Helvetica Neue" w:eastAsia="Helvetica Neue" w:hAnsi="Helvetica Neue" w:cs="Helvetica Neue"/>
      <w:color w:val="000000"/>
      <w:sz w:val="24"/>
      <w:szCs w:val="24"/>
    </w:rPr>
  </w:style>
  <w:style w:type="numbering" w:customStyle="1" w:styleId="Estiloimportado1">
    <w:name w:val="Estilo importado 1"/>
    <w:pPr>
      <w:numPr>
        <w:numId w:val="1"/>
      </w:numPr>
    </w:pPr>
  </w:style>
  <w:style w:type="character" w:customStyle="1" w:styleId="Ttulo2Car">
    <w:name w:val="Título 2 Car"/>
    <w:basedOn w:val="Fuentedeprrafopredeter"/>
    <w:link w:val="Ttulo2"/>
    <w:uiPriority w:val="9"/>
    <w:semiHidden/>
    <w:rsid w:val="003871D0"/>
    <w:rPr>
      <w:rFonts w:asciiTheme="majorHAnsi" w:eastAsiaTheme="majorEastAsia" w:hAnsiTheme="majorHAnsi" w:cstheme="majorBidi"/>
      <w:color w:val="365F91" w:themeColor="accent1" w:themeShade="BF"/>
      <w:spacing w:val="-5"/>
      <w:sz w:val="26"/>
      <w:szCs w:val="26"/>
      <w:u w:color="00000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s-ES" w:eastAsia="es-E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rFonts w:ascii="Century Gothic" w:eastAsia="Century Gothic" w:hAnsi="Century Gothic" w:cs="Century Gothic"/>
      <w:color w:val="000000"/>
      <w:spacing w:val="-5"/>
      <w:sz w:val="18"/>
      <w:szCs w:val="18"/>
      <w:u w:color="000000"/>
      <w:lang w:val="en-US"/>
    </w:rPr>
  </w:style>
  <w:style w:type="paragraph" w:styleId="Ttulo1">
    <w:name w:val="heading 1"/>
    <w:next w:val="Normal"/>
    <w:pPr>
      <w:spacing w:before="1200"/>
      <w:outlineLvl w:val="0"/>
    </w:pPr>
    <w:rPr>
      <w:rFonts w:ascii="Century Gothic" w:hAnsi="Century Gothic" w:cs="Arial Unicode MS"/>
      <w:caps/>
      <w:color w:val="2A5A78"/>
      <w:spacing w:val="-5"/>
      <w:sz w:val="84"/>
      <w:szCs w:val="84"/>
      <w:u w:color="2A5A78"/>
      <w:lang w:val="en-US"/>
    </w:rPr>
  </w:style>
  <w:style w:type="paragraph" w:styleId="Ttulo2">
    <w:name w:val="heading 2"/>
    <w:basedOn w:val="Normal"/>
    <w:next w:val="Normal"/>
    <w:link w:val="Ttulo2Car"/>
    <w:uiPriority w:val="9"/>
    <w:semiHidden/>
    <w:unhideWhenUsed/>
    <w:qFormat/>
    <w:rsid w:val="003871D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next w:val="Normal"/>
    <w:pPr>
      <w:spacing w:before="320" w:after="80"/>
      <w:outlineLvl w:val="2"/>
    </w:pPr>
    <w:rPr>
      <w:rFonts w:ascii="Century Gothic" w:hAnsi="Century Gothic" w:cs="Arial Unicode MS"/>
      <w:color w:val="2A5A78"/>
      <w:spacing w:val="-5"/>
      <w:sz w:val="28"/>
      <w:szCs w:val="28"/>
      <w:u w:color="2A5A78"/>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cabezado">
    <w:name w:val="header"/>
    <w:pPr>
      <w:tabs>
        <w:tab w:val="right" w:pos="9360"/>
      </w:tabs>
    </w:pPr>
    <w:rPr>
      <w:rFonts w:ascii="Century Gothic" w:hAnsi="Century Gothic" w:cs="Arial Unicode MS"/>
      <w:b/>
      <w:bCs/>
      <w:caps/>
      <w:color w:val="2A5A78"/>
      <w:spacing w:val="-5"/>
      <w:sz w:val="18"/>
      <w:szCs w:val="18"/>
      <w:u w:color="2A5A78"/>
      <w:lang w:val="en-US"/>
    </w:rPr>
  </w:style>
  <w:style w:type="character" w:customStyle="1" w:styleId="Ninguno">
    <w:name w:val="Ninguno"/>
  </w:style>
  <w:style w:type="paragraph" w:customStyle="1" w:styleId="Cabeceraypie">
    <w:name w:val="Cabecera y pie"/>
    <w:pPr>
      <w:tabs>
        <w:tab w:val="right" w:pos="9020"/>
      </w:tabs>
    </w:pPr>
    <w:rPr>
      <w:rFonts w:ascii="Helvetica Neue" w:eastAsia="Helvetica Neue" w:hAnsi="Helvetica Neue" w:cs="Helvetica Neue"/>
      <w:color w:val="000000"/>
      <w:sz w:val="24"/>
      <w:szCs w:val="24"/>
    </w:rPr>
  </w:style>
  <w:style w:type="numbering" w:customStyle="1" w:styleId="Estiloimportado1">
    <w:name w:val="Estilo importado 1"/>
    <w:pPr>
      <w:numPr>
        <w:numId w:val="1"/>
      </w:numPr>
    </w:pPr>
  </w:style>
  <w:style w:type="character" w:customStyle="1" w:styleId="Ttulo2Car">
    <w:name w:val="Título 2 Car"/>
    <w:basedOn w:val="Fuentedeprrafopredeter"/>
    <w:link w:val="Ttulo2"/>
    <w:uiPriority w:val="9"/>
    <w:semiHidden/>
    <w:rsid w:val="003871D0"/>
    <w:rPr>
      <w:rFonts w:asciiTheme="majorHAnsi" w:eastAsiaTheme="majorEastAsia" w:hAnsiTheme="majorHAnsi" w:cstheme="majorBidi"/>
      <w:color w:val="365F91" w:themeColor="accent1" w:themeShade="BF"/>
      <w:spacing w:val="-5"/>
      <w:sz w:val="26"/>
      <w:szCs w:val="26"/>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9482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tylesWithEffects.xml" Type="http://schemas.microsoft.com/office/2007/relationships/stylesWithEffect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jpeg" Type="http://schemas.openxmlformats.org/officeDocument/2006/relationships/image"/></Relationships>
</file>

<file path=word/_rels/header2.xml.rels><?xml version="1.0" encoding="UTF-8" standalone="no"?><Relationships xmlns="http://schemas.openxmlformats.org/package/2006/relationships"><Relationship Id="rId1" Target="media/image1.jpeg" Type="http://schemas.openxmlformats.org/officeDocument/2006/relationships/image"/></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
  <TotalTime>768</TotalTime>
  <Pages>3</Pages>
  <Words>957</Words>
  <Characters>5266</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2021-02-08T08:09:00Z</dcterms:created>
  <dcterms:modified xsi:type="dcterms:W3CDTF">2023-02-15T09:43:00Z</dcterms:modified>
  <cp:revision>139</cp:revision>
</cp:coreProperties>
</file>