
<file path=[Content_Types].xml><?xml version="1.0" encoding="utf-8"?>
<Types xmlns="http://schemas.openxmlformats.org/package/2006/content-types">
  <Default ContentType="image/jpg" Extension="jp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C43B8" w14:textId="77777777" w:rsidR="006F78D8" w:rsidRDefault="006F78D8" w:rsidP="006F78D8">
      <w:pPr>
        <w:pStyle w:val="Ttulo1"/>
        <w:tabs>
          <w:tab w:val="left" w:pos="284"/>
        </w:tabs>
        <w:spacing w:before="480"/>
        <w:rPr>
          <w:b/>
          <w:color w:val="008000"/>
          <w:lang w:val="es-ES"/>
        </w:rPr>
      </w:pPr>
      <w:bookmarkStart w:id="0" w:name="_COMUNICADOdeprensa|outline"/>
      <w:bookmarkStart w:id="1" w:name="_1.COMUNICADOdeprensa|outline"/>
      <w:bookmarkEnd w:id="0"/>
      <w:bookmarkEnd w:id="1"/>
      <w:r>
        <w:rPr>
          <w:b/>
          <w:color w:val="008000"/>
          <w:sz w:val="28"/>
          <w:lang w:val="es-ES"/>
        </w:rPr>
        <w:t xml:space="preserve">COMUNICADO de prensa </w:t>
      </w:r>
    </w:p>
    <w:p w14:paraId="13CE8E43" w14:textId="77777777" w:rsidR="006F78D8" w:rsidRDefault="006F78D8" w:rsidP="006F78D8">
      <w:pPr>
        <w:pStyle w:val="P8"/>
      </w:pPr>
    </w:p>
    <w:p w14:paraId="76345E74" w14:textId="2A08082D" w:rsidR="006F78D8" w:rsidRPr="00DE5E87" w:rsidRDefault="006F78D8" w:rsidP="006F78D8">
      <w:pPr>
        <w:pStyle w:val="Ttulo3"/>
        <w:spacing w:after="480"/>
        <w:jc w:val="both"/>
        <w:rPr>
          <w:color w:val="008000"/>
          <w:sz w:val="35"/>
          <w:szCs w:val="35"/>
          <w:lang w:val="es-ES"/>
        </w:rPr>
      </w:pPr>
      <w:bookmarkStart w:id="2" w:name="_ElCorteInglésapoyaalaFundaciónAladinapa"/>
      <w:bookmarkStart w:id="3" w:name="_1.0.1.ElCorteInglésapoyaalaFundaciónAla"/>
      <w:bookmarkEnd w:id="2"/>
      <w:bookmarkEnd w:id="3"/>
      <w:r w:rsidRPr="00DE5E87">
        <w:rPr>
          <w:color w:val="008000"/>
          <w:sz w:val="35"/>
          <w:szCs w:val="35"/>
          <w:lang w:val="es-ES"/>
        </w:rPr>
        <w:t xml:space="preserve"> El Corte Inglés obtiene los sellos MSC y ASC, que </w:t>
      </w:r>
      <w:r w:rsidR="004F4785">
        <w:rPr>
          <w:color w:val="008000"/>
          <w:sz w:val="35"/>
          <w:szCs w:val="35"/>
          <w:lang w:val="es-ES"/>
        </w:rPr>
        <w:t>aseguran</w:t>
      </w:r>
      <w:r w:rsidRPr="00DE5E87">
        <w:rPr>
          <w:color w:val="008000"/>
          <w:sz w:val="35"/>
          <w:szCs w:val="35"/>
          <w:lang w:val="es-ES"/>
        </w:rPr>
        <w:t xml:space="preserve"> que su pescado fresco es de origen sostenible</w:t>
      </w:r>
    </w:p>
    <w:p w14:paraId="0FC96573" w14:textId="77777777" w:rsidR="006F78D8" w:rsidRPr="00AE3A34" w:rsidRDefault="006F78D8" w:rsidP="006F78D8">
      <w:pPr>
        <w:pStyle w:val="Default20Text"/>
        <w:rPr>
          <w:lang w:val="es-ES"/>
        </w:rPr>
      </w:pPr>
    </w:p>
    <w:p w14:paraId="3C45A37A" w14:textId="77777777" w:rsidR="006F78D8" w:rsidRDefault="006F78D8" w:rsidP="006F78D8">
      <w:pPr>
        <w:pStyle w:val="Subttulo1"/>
        <w:numPr>
          <w:ilvl w:val="0"/>
          <w:numId w:val="1"/>
        </w:numPr>
        <w:spacing w:after="120"/>
        <w:jc w:val="both"/>
        <w:rPr>
          <w:color w:val="008000"/>
        </w:rPr>
      </w:pPr>
      <w:r w:rsidRPr="2656C3D0">
        <w:rPr>
          <w:color w:val="008000"/>
        </w:rPr>
        <w:t xml:space="preserve">La compañía se convierte así en la primera empresa de distribución </w:t>
      </w:r>
      <w:r>
        <w:rPr>
          <w:color w:val="008000"/>
        </w:rPr>
        <w:t xml:space="preserve">minorista </w:t>
      </w:r>
      <w:r w:rsidRPr="2656C3D0">
        <w:rPr>
          <w:color w:val="008000"/>
        </w:rPr>
        <w:t xml:space="preserve">en España en certificar sus pescaderías con Marine </w:t>
      </w:r>
      <w:proofErr w:type="spellStart"/>
      <w:r w:rsidRPr="2656C3D0">
        <w:rPr>
          <w:color w:val="008000"/>
        </w:rPr>
        <w:t>Stewardship</w:t>
      </w:r>
      <w:proofErr w:type="spellEnd"/>
      <w:r w:rsidRPr="2656C3D0">
        <w:rPr>
          <w:color w:val="008000"/>
        </w:rPr>
        <w:t xml:space="preserve"> Council (MSC) y </w:t>
      </w:r>
      <w:proofErr w:type="spellStart"/>
      <w:r w:rsidRPr="2656C3D0">
        <w:rPr>
          <w:color w:val="008000"/>
        </w:rPr>
        <w:t>Aquaculture</w:t>
      </w:r>
      <w:proofErr w:type="spellEnd"/>
      <w:r w:rsidRPr="2656C3D0">
        <w:rPr>
          <w:color w:val="008000"/>
        </w:rPr>
        <w:t xml:space="preserve"> </w:t>
      </w:r>
      <w:proofErr w:type="spellStart"/>
      <w:r w:rsidRPr="2656C3D0">
        <w:rPr>
          <w:color w:val="008000"/>
        </w:rPr>
        <w:t>Stewardship</w:t>
      </w:r>
      <w:proofErr w:type="spellEnd"/>
      <w:r w:rsidRPr="2656C3D0">
        <w:rPr>
          <w:color w:val="008000"/>
        </w:rPr>
        <w:t xml:space="preserve"> Council (ASC).</w:t>
      </w:r>
    </w:p>
    <w:p w14:paraId="569D49B9" w14:textId="2B9B4214" w:rsidR="006F78D8" w:rsidRPr="00532E9B" w:rsidRDefault="006F78D8" w:rsidP="006F78D8">
      <w:pPr>
        <w:pStyle w:val="Subttulo1"/>
        <w:numPr>
          <w:ilvl w:val="0"/>
          <w:numId w:val="1"/>
        </w:numPr>
        <w:spacing w:after="120"/>
        <w:jc w:val="both"/>
        <w:rPr>
          <w:color w:val="008000"/>
        </w:rPr>
      </w:pPr>
      <w:r w:rsidRPr="002E03FF">
        <w:rPr>
          <w:color w:val="008000"/>
        </w:rPr>
        <w:t xml:space="preserve">El estándar de Cadena de Custodia </w:t>
      </w:r>
      <w:r w:rsidR="004F4785">
        <w:rPr>
          <w:color w:val="008000"/>
        </w:rPr>
        <w:t>asegura</w:t>
      </w:r>
      <w:r w:rsidRPr="002E03FF">
        <w:rPr>
          <w:color w:val="008000"/>
        </w:rPr>
        <w:t xml:space="preserve"> que cualquier producto a la venta en las pescaderías de El Corte Inglés con el sello azul de MSC o verde de ASC, procede de una pesquería sostenible o de una granja responsable. </w:t>
      </w:r>
    </w:p>
    <w:p w14:paraId="18209D97" w14:textId="77777777" w:rsidR="006F78D8" w:rsidRDefault="006F78D8" w:rsidP="006F78D8">
      <w:pPr>
        <w:pStyle w:val="P7"/>
        <w:rPr>
          <w:sz w:val="22"/>
        </w:rPr>
      </w:pPr>
    </w:p>
    <w:p w14:paraId="364A77B5" w14:textId="2A3321FE" w:rsidR="006F78D8" w:rsidRDefault="006F78D8" w:rsidP="006F78D8">
      <w:pPr>
        <w:pStyle w:val="P7"/>
        <w:rPr>
          <w:sz w:val="22"/>
          <w:szCs w:val="22"/>
        </w:rPr>
      </w:pPr>
      <w:r w:rsidRPr="2656C3D0">
        <w:rPr>
          <w:b/>
          <w:bCs/>
          <w:sz w:val="22"/>
          <w:szCs w:val="22"/>
        </w:rPr>
        <w:t>Madrid, 26 de junio de 2023</w:t>
      </w:r>
      <w:r w:rsidRPr="2656C3D0">
        <w:rPr>
          <w:sz w:val="22"/>
          <w:szCs w:val="22"/>
        </w:rPr>
        <w:t>: El Corte Inglés ha obtenido las certificaciones MSC y ASC para su cadena de custodia en pescado fresco</w:t>
      </w:r>
      <w:r>
        <w:rPr>
          <w:sz w:val="22"/>
          <w:szCs w:val="22"/>
        </w:rPr>
        <w:t xml:space="preserve">, que </w:t>
      </w:r>
      <w:r w:rsidRPr="00665CC1">
        <w:rPr>
          <w:sz w:val="22"/>
          <w:szCs w:val="22"/>
        </w:rPr>
        <w:t xml:space="preserve">cubre más de 184 mostradores de fresco </w:t>
      </w:r>
      <w:r w:rsidR="004F4785">
        <w:rPr>
          <w:sz w:val="22"/>
          <w:szCs w:val="22"/>
        </w:rPr>
        <w:t xml:space="preserve">(de sus enseñas El Corte Inglés, Hipercor, </w:t>
      </w:r>
      <w:proofErr w:type="spellStart"/>
      <w:r w:rsidR="004F4785">
        <w:rPr>
          <w:sz w:val="22"/>
          <w:szCs w:val="22"/>
        </w:rPr>
        <w:t>Supercor</w:t>
      </w:r>
      <w:proofErr w:type="spellEnd"/>
      <w:r w:rsidR="004F4785">
        <w:rPr>
          <w:sz w:val="22"/>
          <w:szCs w:val="22"/>
        </w:rPr>
        <w:t xml:space="preserve"> y </w:t>
      </w:r>
      <w:proofErr w:type="spellStart"/>
      <w:r w:rsidR="004F4785">
        <w:rPr>
          <w:sz w:val="22"/>
          <w:szCs w:val="22"/>
        </w:rPr>
        <w:t>S</w:t>
      </w:r>
      <w:r w:rsidR="00965886">
        <w:rPr>
          <w:sz w:val="22"/>
          <w:szCs w:val="22"/>
        </w:rPr>
        <w:t>a</w:t>
      </w:r>
      <w:r w:rsidR="004F4785">
        <w:rPr>
          <w:sz w:val="22"/>
          <w:szCs w:val="22"/>
        </w:rPr>
        <w:t>nchez</w:t>
      </w:r>
      <w:proofErr w:type="spellEnd"/>
      <w:r w:rsidR="004F4785">
        <w:rPr>
          <w:sz w:val="22"/>
          <w:szCs w:val="22"/>
        </w:rPr>
        <w:t xml:space="preserve"> Romero) </w:t>
      </w:r>
      <w:r w:rsidRPr="00665CC1">
        <w:rPr>
          <w:sz w:val="22"/>
          <w:szCs w:val="22"/>
        </w:rPr>
        <w:t>y</w:t>
      </w:r>
      <w:r>
        <w:rPr>
          <w:sz w:val="22"/>
          <w:szCs w:val="22"/>
        </w:rPr>
        <w:t xml:space="preserve"> dos </w:t>
      </w:r>
      <w:r w:rsidRPr="00665CC1">
        <w:rPr>
          <w:sz w:val="22"/>
          <w:szCs w:val="22"/>
        </w:rPr>
        <w:t>plataformas logísticas.</w:t>
      </w:r>
      <w:r>
        <w:rPr>
          <w:sz w:val="22"/>
          <w:szCs w:val="22"/>
        </w:rPr>
        <w:t xml:space="preserve"> Estos</w:t>
      </w:r>
      <w:r w:rsidRPr="2656C3D0">
        <w:rPr>
          <w:sz w:val="22"/>
          <w:szCs w:val="22"/>
        </w:rPr>
        <w:t xml:space="preserve"> </w:t>
      </w:r>
      <w:r>
        <w:rPr>
          <w:sz w:val="22"/>
          <w:szCs w:val="22"/>
        </w:rPr>
        <w:t>sellos</w:t>
      </w:r>
      <w:r w:rsidRPr="2656C3D0">
        <w:rPr>
          <w:sz w:val="22"/>
          <w:szCs w:val="22"/>
        </w:rPr>
        <w:t xml:space="preserve"> </w:t>
      </w:r>
      <w:r w:rsidR="004F4785">
        <w:rPr>
          <w:sz w:val="22"/>
          <w:szCs w:val="22"/>
        </w:rPr>
        <w:t>aseguran</w:t>
      </w:r>
      <w:r w:rsidRPr="2656C3D0">
        <w:rPr>
          <w:sz w:val="22"/>
          <w:szCs w:val="22"/>
        </w:rPr>
        <w:t xml:space="preserve"> que los productos </w:t>
      </w:r>
      <w:r>
        <w:rPr>
          <w:sz w:val="22"/>
          <w:szCs w:val="22"/>
        </w:rPr>
        <w:t xml:space="preserve">indicados </w:t>
      </w:r>
      <w:r w:rsidRPr="2656C3D0">
        <w:rPr>
          <w:sz w:val="22"/>
          <w:szCs w:val="22"/>
        </w:rPr>
        <w:t xml:space="preserve">que la compañía pone a la </w:t>
      </w:r>
      <w:r w:rsidR="00DE5E87" w:rsidRPr="2656C3D0">
        <w:rPr>
          <w:sz w:val="22"/>
          <w:szCs w:val="22"/>
        </w:rPr>
        <w:t>venta</w:t>
      </w:r>
      <w:r w:rsidRPr="2656C3D0">
        <w:rPr>
          <w:sz w:val="22"/>
          <w:szCs w:val="22"/>
        </w:rPr>
        <w:t xml:space="preserve"> </w:t>
      </w:r>
      <w:r>
        <w:rPr>
          <w:sz w:val="22"/>
          <w:szCs w:val="22"/>
        </w:rPr>
        <w:t>provienen</w:t>
      </w:r>
      <w:r w:rsidRPr="2656C3D0">
        <w:rPr>
          <w:sz w:val="22"/>
          <w:szCs w:val="22"/>
        </w:rPr>
        <w:t xml:space="preserve"> de pesquerías certificadas (MSC) o de explotaciones acuícolas certificadas (ASC), y que </w:t>
      </w:r>
      <w:r>
        <w:rPr>
          <w:sz w:val="22"/>
          <w:szCs w:val="22"/>
        </w:rPr>
        <w:t>su</w:t>
      </w:r>
      <w:r w:rsidRPr="00481115">
        <w:rPr>
          <w:sz w:val="22"/>
          <w:szCs w:val="22"/>
        </w:rPr>
        <w:t xml:space="preserve"> origen </w:t>
      </w:r>
      <w:r>
        <w:rPr>
          <w:sz w:val="22"/>
          <w:szCs w:val="22"/>
        </w:rPr>
        <w:t xml:space="preserve">está </w:t>
      </w:r>
      <w:r w:rsidRPr="00481115">
        <w:rPr>
          <w:sz w:val="22"/>
          <w:szCs w:val="22"/>
        </w:rPr>
        <w:t xml:space="preserve">certificado </w:t>
      </w:r>
      <w:r>
        <w:rPr>
          <w:sz w:val="22"/>
          <w:szCs w:val="22"/>
        </w:rPr>
        <w:t xml:space="preserve">por </w:t>
      </w:r>
      <w:r w:rsidRPr="00481115">
        <w:rPr>
          <w:sz w:val="22"/>
          <w:szCs w:val="22"/>
        </w:rPr>
        <w:t>MSC y/o ASC</w:t>
      </w:r>
      <w:r>
        <w:rPr>
          <w:sz w:val="22"/>
          <w:szCs w:val="22"/>
        </w:rPr>
        <w:t>,</w:t>
      </w:r>
      <w:r w:rsidRPr="2656C3D0">
        <w:rPr>
          <w:sz w:val="22"/>
          <w:szCs w:val="22"/>
        </w:rPr>
        <w:t xml:space="preserve"> y se han identificado y separado debidamente del resto de productos.</w:t>
      </w:r>
      <w:r w:rsidR="004F4785">
        <w:rPr>
          <w:sz w:val="22"/>
          <w:szCs w:val="22"/>
        </w:rPr>
        <w:t xml:space="preserve"> </w:t>
      </w:r>
      <w:r w:rsidRPr="2656C3D0">
        <w:rPr>
          <w:sz w:val="22"/>
          <w:szCs w:val="22"/>
        </w:rPr>
        <w:t>El objetivo de la compañía es ampliar progresivamente el número de referencias MSC y ASC a la venta, puesto que la acogida por parte de los clientes ha sido muy buena.</w:t>
      </w:r>
    </w:p>
    <w:p w14:paraId="3DCF7D3C" w14:textId="77777777" w:rsidR="00965886" w:rsidRDefault="006F78D8" w:rsidP="006F78D8">
      <w:pPr>
        <w:pStyle w:val="P7"/>
        <w:rPr>
          <w:sz w:val="22"/>
          <w:szCs w:val="22"/>
        </w:rPr>
      </w:pPr>
      <w:r w:rsidRPr="2656C3D0">
        <w:rPr>
          <w:sz w:val="22"/>
          <w:szCs w:val="22"/>
        </w:rPr>
        <w:t xml:space="preserve">El Corte Inglés es la primera empresa de distribución </w:t>
      </w:r>
      <w:r>
        <w:rPr>
          <w:sz w:val="22"/>
          <w:szCs w:val="22"/>
        </w:rPr>
        <w:t xml:space="preserve">minorista </w:t>
      </w:r>
      <w:r w:rsidRPr="2656C3D0">
        <w:rPr>
          <w:sz w:val="22"/>
          <w:szCs w:val="22"/>
        </w:rPr>
        <w:t>en España en certificar sus pescaderías con MSC y ASC</w:t>
      </w:r>
      <w:r w:rsidR="00965886">
        <w:rPr>
          <w:sz w:val="22"/>
          <w:szCs w:val="22"/>
        </w:rPr>
        <w:t xml:space="preserve">, proceso de certificación que ha sido realizado por </w:t>
      </w:r>
      <w:proofErr w:type="spellStart"/>
      <w:r w:rsidR="00965886">
        <w:rPr>
          <w:sz w:val="22"/>
          <w:szCs w:val="22"/>
        </w:rPr>
        <w:t>Kiwa</w:t>
      </w:r>
      <w:proofErr w:type="spellEnd"/>
      <w:r w:rsidR="00965886">
        <w:rPr>
          <w:sz w:val="22"/>
          <w:szCs w:val="22"/>
        </w:rPr>
        <w:t xml:space="preserve"> España</w:t>
      </w:r>
      <w:r w:rsidR="00DB2B63" w:rsidRPr="00DB2B63">
        <w:rPr>
          <w:sz w:val="22"/>
          <w:szCs w:val="22"/>
        </w:rPr>
        <w:t>.</w:t>
      </w:r>
      <w:r w:rsidR="00DB2B63">
        <w:rPr>
          <w:rFonts w:ascii="Segoe UI" w:hAnsi="Segoe UI" w:cs="Segoe UI"/>
          <w:color w:val="242424"/>
          <w:sz w:val="23"/>
          <w:szCs w:val="23"/>
          <w:shd w:val="clear" w:color="auto" w:fill="FFFFFF"/>
        </w:rPr>
        <w:t xml:space="preserve"> </w:t>
      </w:r>
      <w:r w:rsidRPr="2656C3D0">
        <w:rPr>
          <w:sz w:val="22"/>
          <w:szCs w:val="22"/>
        </w:rPr>
        <w:t xml:space="preserve">Este hito </w:t>
      </w:r>
      <w:r w:rsidR="00965886">
        <w:rPr>
          <w:sz w:val="22"/>
          <w:szCs w:val="22"/>
        </w:rPr>
        <w:t xml:space="preserve">logrado por El Corte Inglés, </w:t>
      </w:r>
      <w:r w:rsidRPr="2656C3D0">
        <w:rPr>
          <w:sz w:val="22"/>
          <w:szCs w:val="22"/>
        </w:rPr>
        <w:t>afianza su compromiso para proteger los recursos marinos y asegurar su durabilidad a largo plazo</w:t>
      </w:r>
      <w:r w:rsidR="004F4785">
        <w:rPr>
          <w:sz w:val="22"/>
          <w:szCs w:val="22"/>
        </w:rPr>
        <w:t xml:space="preserve">, y para ello la compañía ha formado a </w:t>
      </w:r>
      <w:r w:rsidR="0037402E">
        <w:rPr>
          <w:sz w:val="22"/>
          <w:szCs w:val="22"/>
        </w:rPr>
        <w:t>aproximadamente</w:t>
      </w:r>
      <w:r w:rsidR="004F4785">
        <w:rPr>
          <w:sz w:val="22"/>
          <w:szCs w:val="22"/>
        </w:rPr>
        <w:t xml:space="preserve"> 1.000 profesionales de todas sus pescaderías.</w:t>
      </w:r>
      <w:r w:rsidRPr="2656C3D0">
        <w:rPr>
          <w:sz w:val="22"/>
          <w:szCs w:val="22"/>
        </w:rPr>
        <w:t xml:space="preserve"> </w:t>
      </w:r>
    </w:p>
    <w:p w14:paraId="61DF2A07" w14:textId="124D62AF" w:rsidR="006F78D8" w:rsidRPr="00035E59" w:rsidRDefault="006F78D8" w:rsidP="006F78D8">
      <w:pPr>
        <w:pStyle w:val="P7"/>
        <w:rPr>
          <w:sz w:val="22"/>
          <w:szCs w:val="22"/>
        </w:rPr>
      </w:pPr>
      <w:bookmarkStart w:id="4" w:name="_GoBack"/>
      <w:bookmarkEnd w:id="4"/>
      <w:r w:rsidRPr="2656C3D0">
        <w:rPr>
          <w:sz w:val="22"/>
          <w:szCs w:val="22"/>
        </w:rPr>
        <w:t>El sello azul MSC s</w:t>
      </w:r>
      <w:r>
        <w:rPr>
          <w:sz w:val="22"/>
          <w:szCs w:val="22"/>
        </w:rPr>
        <w:t>o</w:t>
      </w:r>
      <w:r w:rsidRPr="2656C3D0">
        <w:rPr>
          <w:sz w:val="22"/>
          <w:szCs w:val="22"/>
        </w:rPr>
        <w:t xml:space="preserve">lo se concede a pescado o marisco de captura salvaje procedente de pesquerías certificadas en base a </w:t>
      </w:r>
      <w:r>
        <w:rPr>
          <w:sz w:val="22"/>
          <w:szCs w:val="22"/>
        </w:rPr>
        <w:t>25 indicadores científicos de pesca sostenible.</w:t>
      </w:r>
      <w:r w:rsidRPr="2656C3D0">
        <w:rPr>
          <w:sz w:val="22"/>
          <w:szCs w:val="22"/>
        </w:rPr>
        <w:t xml:space="preserve"> Por su parte, el sello verde ASC reconoce los productos del mar cultivados responsablemente. A lo largo de toda la cadena de suministro, el pescado y el marisco certificado se </w:t>
      </w:r>
      <w:r w:rsidRPr="2656C3D0">
        <w:rPr>
          <w:sz w:val="22"/>
          <w:szCs w:val="22"/>
        </w:rPr>
        <w:lastRenderedPageBreak/>
        <w:t xml:space="preserve">mantiene separado de otros productos no certificados. Es etiquetado de forma clara, de manera que su origen puede ser rastreado hasta </w:t>
      </w:r>
      <w:r>
        <w:rPr>
          <w:sz w:val="22"/>
          <w:szCs w:val="22"/>
        </w:rPr>
        <w:t xml:space="preserve">llegar a </w:t>
      </w:r>
      <w:r w:rsidRPr="2656C3D0">
        <w:rPr>
          <w:sz w:val="22"/>
          <w:szCs w:val="22"/>
        </w:rPr>
        <w:t xml:space="preserve">una </w:t>
      </w:r>
      <w:r w:rsidRPr="004352AC">
        <w:rPr>
          <w:sz w:val="22"/>
          <w:szCs w:val="22"/>
        </w:rPr>
        <w:t xml:space="preserve">pesquería sostenible o granja responsable, </w:t>
      </w:r>
      <w:r>
        <w:rPr>
          <w:sz w:val="22"/>
          <w:szCs w:val="22"/>
        </w:rPr>
        <w:t xml:space="preserve">ambas </w:t>
      </w:r>
      <w:r w:rsidRPr="004352AC">
        <w:rPr>
          <w:sz w:val="22"/>
          <w:szCs w:val="22"/>
        </w:rPr>
        <w:t>certificada</w:t>
      </w:r>
      <w:r>
        <w:rPr>
          <w:sz w:val="22"/>
          <w:szCs w:val="22"/>
        </w:rPr>
        <w:t>s</w:t>
      </w:r>
      <w:r w:rsidRPr="2656C3D0">
        <w:rPr>
          <w:sz w:val="22"/>
          <w:szCs w:val="22"/>
        </w:rPr>
        <w:t>.</w:t>
      </w:r>
    </w:p>
    <w:p w14:paraId="495C2F20" w14:textId="77777777" w:rsidR="006F78D8" w:rsidRPr="00035E59" w:rsidRDefault="006F78D8" w:rsidP="006F78D8">
      <w:pPr>
        <w:pStyle w:val="P7"/>
        <w:rPr>
          <w:sz w:val="22"/>
        </w:rPr>
      </w:pPr>
      <w:r w:rsidRPr="00035E59">
        <w:rPr>
          <w:sz w:val="22"/>
        </w:rPr>
        <w:t xml:space="preserve">Además de los productos frescos de pescadería, </w:t>
      </w:r>
      <w:r>
        <w:rPr>
          <w:sz w:val="22"/>
        </w:rPr>
        <w:t>El Corte Inglés también pone a</w:t>
      </w:r>
      <w:r w:rsidRPr="00035E59">
        <w:rPr>
          <w:sz w:val="22"/>
        </w:rPr>
        <w:t xml:space="preserve"> la venta referencias de origen marino de congelados, en conservas, precocinados, o con cualquier tipo de elaboración que </w:t>
      </w:r>
      <w:r>
        <w:rPr>
          <w:sz w:val="22"/>
        </w:rPr>
        <w:t xml:space="preserve">cuentan con </w:t>
      </w:r>
      <w:r w:rsidRPr="00035E59">
        <w:rPr>
          <w:sz w:val="22"/>
        </w:rPr>
        <w:t xml:space="preserve">ambos sellos, ampliando así a la totalidad de productos del mar </w:t>
      </w:r>
      <w:r>
        <w:rPr>
          <w:sz w:val="22"/>
        </w:rPr>
        <w:t xml:space="preserve">de origen sostenible </w:t>
      </w:r>
      <w:r w:rsidRPr="00035E59">
        <w:rPr>
          <w:sz w:val="22"/>
        </w:rPr>
        <w:t xml:space="preserve">que se pueden encontrar en </w:t>
      </w:r>
      <w:r>
        <w:rPr>
          <w:sz w:val="22"/>
        </w:rPr>
        <w:t>sus</w:t>
      </w:r>
      <w:r w:rsidRPr="00035E59">
        <w:rPr>
          <w:sz w:val="22"/>
        </w:rPr>
        <w:t xml:space="preserve"> establecimientos.</w:t>
      </w:r>
    </w:p>
    <w:p w14:paraId="7088BDA2" w14:textId="77777777" w:rsidR="006F78D8" w:rsidRDefault="006F78D8" w:rsidP="006F78D8">
      <w:pPr>
        <w:pStyle w:val="P7"/>
        <w:rPr>
          <w:sz w:val="22"/>
          <w:szCs w:val="22"/>
        </w:rPr>
      </w:pPr>
      <w:r w:rsidRPr="2656C3D0">
        <w:rPr>
          <w:sz w:val="22"/>
          <w:szCs w:val="22"/>
        </w:rPr>
        <w:t xml:space="preserve">En la línea de su compromiso con la pesca sostenible, El Corte Inglés recibió </w:t>
      </w:r>
      <w:r>
        <w:rPr>
          <w:sz w:val="22"/>
          <w:szCs w:val="22"/>
        </w:rPr>
        <w:t xml:space="preserve">en 2022 </w:t>
      </w:r>
      <w:r w:rsidRPr="2656C3D0">
        <w:rPr>
          <w:sz w:val="22"/>
          <w:szCs w:val="22"/>
        </w:rPr>
        <w:t>el Premio Mares Para Siempre</w:t>
      </w:r>
      <w:r>
        <w:rPr>
          <w:sz w:val="22"/>
          <w:szCs w:val="22"/>
        </w:rPr>
        <w:t xml:space="preserve"> en la categoría </w:t>
      </w:r>
      <w:r w:rsidRPr="009F6A49">
        <w:rPr>
          <w:i/>
          <w:iCs/>
          <w:sz w:val="22"/>
          <w:szCs w:val="22"/>
        </w:rPr>
        <w:t>Trayectoria en pesca sostenible MSC</w:t>
      </w:r>
      <w:r w:rsidRPr="2656C3D0">
        <w:rPr>
          <w:sz w:val="22"/>
          <w:szCs w:val="22"/>
        </w:rPr>
        <w:t xml:space="preserve">, galardón concedido por su </w:t>
      </w:r>
      <w:r>
        <w:rPr>
          <w:sz w:val="22"/>
          <w:szCs w:val="22"/>
        </w:rPr>
        <w:t>labor</w:t>
      </w:r>
      <w:r w:rsidRPr="2656C3D0">
        <w:rPr>
          <w:sz w:val="22"/>
          <w:szCs w:val="22"/>
        </w:rPr>
        <w:t xml:space="preserve"> en pesca sostenible tanto en marca propia como en marca de fabricante. Así se reconoce el apoyo de la compañía al programa MSC en España desde sus inicios en 2011, así como su apuesta por la pesca responsable y sostenible a través de</w:t>
      </w:r>
      <w:r>
        <w:rPr>
          <w:sz w:val="22"/>
          <w:szCs w:val="22"/>
        </w:rPr>
        <w:t xml:space="preserve">l sello azul </w:t>
      </w:r>
      <w:r w:rsidRPr="2656C3D0">
        <w:rPr>
          <w:sz w:val="22"/>
          <w:szCs w:val="22"/>
        </w:rPr>
        <w:t>MSC, tanto en marca propia como en marca de fabricante. Un galardón que supone, además, un agradecimiento por el esfuerzo que El Corte Inglés ha realizado para dar a conocer las implicaciones de esta certificación para el Planeta.</w:t>
      </w:r>
    </w:p>
    <w:p w14:paraId="48DFD5FB" w14:textId="77777777" w:rsidR="006F78D8" w:rsidRDefault="006F78D8" w:rsidP="006F78D8">
      <w:pPr>
        <w:pStyle w:val="P7"/>
        <w:rPr>
          <w:sz w:val="22"/>
          <w:szCs w:val="22"/>
        </w:rPr>
      </w:pPr>
      <w:r w:rsidRPr="2656C3D0">
        <w:rPr>
          <w:sz w:val="22"/>
          <w:szCs w:val="22"/>
        </w:rPr>
        <w:t xml:space="preserve">MSC y ASC son estándares para la pesca y acuicultura sostenible, mediante un programa de certificación y </w:t>
      </w:r>
      <w:proofErr w:type="spellStart"/>
      <w:r w:rsidRPr="2656C3D0">
        <w:rPr>
          <w:sz w:val="22"/>
          <w:szCs w:val="22"/>
        </w:rPr>
        <w:t>ecoetiquetado</w:t>
      </w:r>
      <w:proofErr w:type="spellEnd"/>
      <w:r w:rsidRPr="2656C3D0">
        <w:rPr>
          <w:sz w:val="22"/>
          <w:szCs w:val="22"/>
        </w:rPr>
        <w:t>. Las pesquerías que desean demostrar que están bien gestionadas y sostenibles son evaluadas por un equipo de expertos (independientes a la pesquería y a MSC o ASC) con respecto a la base científica del </w:t>
      </w:r>
      <w:hyperlink r:id="rId7">
        <w:r w:rsidRPr="2656C3D0">
          <w:rPr>
            <w:sz w:val="22"/>
            <w:szCs w:val="22"/>
          </w:rPr>
          <w:t>estándar</w:t>
        </w:r>
      </w:hyperlink>
      <w:r w:rsidRPr="2656C3D0">
        <w:rPr>
          <w:sz w:val="22"/>
          <w:szCs w:val="22"/>
        </w:rPr>
        <w:t xml:space="preserve">, siendo un proceso público y participativo de todas las partes interesadas. Los productos del mar pueden mostrar </w:t>
      </w:r>
      <w:r>
        <w:rPr>
          <w:sz w:val="22"/>
          <w:szCs w:val="22"/>
        </w:rPr>
        <w:t xml:space="preserve">el sello azul </w:t>
      </w:r>
      <w:r w:rsidRPr="2656C3D0">
        <w:rPr>
          <w:sz w:val="22"/>
          <w:szCs w:val="22"/>
        </w:rPr>
        <w:t xml:space="preserve">de MSC o </w:t>
      </w:r>
      <w:r>
        <w:rPr>
          <w:sz w:val="22"/>
          <w:szCs w:val="22"/>
        </w:rPr>
        <w:t xml:space="preserve">verde de </w:t>
      </w:r>
      <w:r w:rsidRPr="2656C3D0">
        <w:rPr>
          <w:sz w:val="22"/>
          <w:szCs w:val="22"/>
        </w:rPr>
        <w:t xml:space="preserve">ASC únicamente </w:t>
      </w:r>
      <w:r w:rsidRPr="00F55948">
        <w:rPr>
          <w:sz w:val="22"/>
          <w:szCs w:val="22"/>
        </w:rPr>
        <w:t>si este pescado procede de una pesquería certificada como sostenible o granja certificada como responsable, y/o si los diferentes operadores de la cadena de suministro también tienen su correspondiente cadena de custodia según los estándares MSC.</w:t>
      </w:r>
    </w:p>
    <w:p w14:paraId="181B49EF" w14:textId="77777777" w:rsidR="00DE5E87" w:rsidRPr="00A6645E" w:rsidRDefault="00DE5E87" w:rsidP="006F78D8">
      <w:pPr>
        <w:pStyle w:val="P7"/>
        <w:rPr>
          <w:sz w:val="22"/>
          <w:szCs w:val="22"/>
        </w:rPr>
      </w:pPr>
    </w:p>
    <w:p w14:paraId="4E20C7D6" w14:textId="77777777" w:rsidR="006F78D8" w:rsidRPr="006F78D8" w:rsidRDefault="006F78D8" w:rsidP="006F78D8">
      <w:pPr>
        <w:pStyle w:val="P7"/>
        <w:rPr>
          <w:rStyle w:val="Carcterdetextoennegrita"/>
          <w:b w:val="0"/>
          <w:sz w:val="22"/>
          <w:szCs w:val="22"/>
        </w:rPr>
      </w:pPr>
      <w:r w:rsidRPr="006F78D8">
        <w:rPr>
          <w:rStyle w:val="Carcterdetextoennegrita"/>
          <w:b w:val="0"/>
          <w:sz w:val="22"/>
          <w:szCs w:val="22"/>
        </w:rPr>
        <w:t>Esta acción se enmarca en el compromiso de El Corte Inglés de vinculación con la sociedad y en el espíritu de cercanía que mantiene con las inquietudes de los ciudadanos, con especial atención y sensibilidad hacia el medio ambiente y la sostenibilidad.</w:t>
      </w:r>
    </w:p>
    <w:p w14:paraId="5A9F4BC9" w14:textId="77777777" w:rsidR="006F78D8" w:rsidRDefault="006F78D8" w:rsidP="006F78D8">
      <w:pPr>
        <w:pStyle w:val="P7"/>
        <w:jc w:val="center"/>
        <w:rPr>
          <w:sz w:val="22"/>
        </w:rPr>
      </w:pPr>
    </w:p>
    <w:p w14:paraId="2C2B3F34" w14:textId="77777777" w:rsidR="006F78D8" w:rsidRPr="00961D15" w:rsidRDefault="006F78D8" w:rsidP="006F78D8">
      <w:pPr>
        <w:pStyle w:val="P7"/>
        <w:jc w:val="center"/>
        <w:rPr>
          <w:sz w:val="22"/>
        </w:rPr>
      </w:pPr>
    </w:p>
    <w:p w14:paraId="1A179EA2" w14:textId="77777777" w:rsidR="00745779" w:rsidRDefault="00745779"/>
    <w:sectPr w:rsidR="00745779" w:rsidSect="00DE5E87">
      <w:headerReference w:type="default" r:id="rId8"/>
      <w:footerReference w:type="default" r:id="rId9"/>
      <w:headerReference w:type="first" r:id="rId10"/>
      <w:footerReference w:type="first" r:id="rId11"/>
      <w:pgSz w:w="11904" w:h="16836"/>
      <w:pgMar w:top="1978" w:right="1131" w:bottom="1617" w:left="1418" w:header="96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4D210" w14:textId="77777777" w:rsidR="00120346" w:rsidRDefault="004F4785">
      <w:r>
        <w:separator/>
      </w:r>
    </w:p>
  </w:endnote>
  <w:endnote w:type="continuationSeparator" w:id="0">
    <w:p w14:paraId="3E4CEE76" w14:textId="77777777" w:rsidR="00120346" w:rsidRDefault="004F4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67DF9" w14:textId="77777777" w:rsidR="00D84316" w:rsidRDefault="00DE5E87" w:rsidP="00D84316">
    <w:pPr>
      <w:pStyle w:val="Piedepgina"/>
      <w:jc w:val="right"/>
    </w:pPr>
    <w:r>
      <w:rPr>
        <w:noProof/>
        <w:color w:val="2B579A"/>
        <w:shd w:val="clear" w:color="auto" w:fill="E6E6E6"/>
        <w:lang w:val="es-ES" w:bidi="ar-SA"/>
      </w:rPr>
      <w:drawing>
        <wp:inline distT="0" distB="0" distL="0" distR="0" wp14:anchorId="2937B865" wp14:editId="59A9C5D8">
          <wp:extent cx="1981200" cy="790575"/>
          <wp:effectExtent l="0" t="0" r="0" b="9525"/>
          <wp:docPr id="1198443329" name="Imagen 119844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9057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0DC95" w14:textId="77777777" w:rsidR="00D84316" w:rsidRDefault="00DE5E87" w:rsidP="00D84316">
    <w:pPr>
      <w:pStyle w:val="Piedepgina"/>
      <w:jc w:val="right"/>
    </w:pPr>
    <w:r>
      <w:rPr>
        <w:noProof/>
        <w:color w:val="2B579A"/>
        <w:shd w:val="clear" w:color="auto" w:fill="E6E6E6"/>
        <w:lang w:val="es-ES" w:bidi="ar-SA"/>
      </w:rPr>
      <w:drawing>
        <wp:inline distT="0" distB="0" distL="0" distR="0" wp14:anchorId="4A333A84" wp14:editId="2A58A568">
          <wp:extent cx="1981200" cy="790575"/>
          <wp:effectExtent l="0" t="0" r="0" b="9525"/>
          <wp:docPr id="1595191243" name="Imagen 159519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905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967AE" w14:textId="77777777" w:rsidR="00120346" w:rsidRDefault="004F4785">
      <w:r>
        <w:separator/>
      </w:r>
    </w:p>
  </w:footnote>
  <w:footnote w:type="continuationSeparator" w:id="0">
    <w:p w14:paraId="6A40A3F7" w14:textId="77777777" w:rsidR="00120346" w:rsidRDefault="004F4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477EC" w14:textId="36DE28D2" w:rsidR="00606966" w:rsidRDefault="00DE5E87">
    <w:pPr>
      <w:pStyle w:val="hfMP10"/>
    </w:pPr>
    <w:r>
      <w:rPr>
        <w:noProof/>
        <w:color w:val="2B579A"/>
        <w:shd w:val="clear" w:color="auto" w:fill="E6E6E6"/>
        <w:lang w:val="es-ES" w:bidi="ar-SA"/>
      </w:rPr>
      <w:drawing>
        <wp:anchor distT="0" distB="0" distL="114844" distR="114844" simplePos="0" relativeHeight="251659264" behindDoc="1" locked="0" layoutInCell="1" allowOverlap="1" wp14:anchorId="0BC76B02" wp14:editId="7C60D0D0">
          <wp:simplePos x="0" y="0"/>
          <wp:positionH relativeFrom="column">
            <wp:posOffset>0</wp:posOffset>
          </wp:positionH>
          <wp:positionV relativeFrom="paragraph">
            <wp:posOffset>-41420</wp:posOffset>
          </wp:positionV>
          <wp:extent cx="914364" cy="299911"/>
          <wp:effectExtent l="0" t="0" r="0" b="0"/>
          <wp:wrapNone/>
          <wp:docPr id="1368112978" name="Imagen 1368112978"/>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914364" cy="299911"/>
                  </a:xfrm>
                  <a:prstGeom prst="rect">
                    <a:avLst/>
                  </a:prstGeom>
                  <a:ln>
                    <a:noFill/>
                  </a:ln>
                </pic:spPr>
              </pic:pic>
            </a:graphicData>
          </a:graphic>
        </wp:anchor>
      </w:drawing>
    </w:r>
    <w:r>
      <w:rPr>
        <w:lang w:val="es-ES"/>
      </w:rPr>
      <w:tab/>
    </w:r>
    <w:r>
      <w:rPr>
        <w:color w:val="008000"/>
        <w:lang w:val="es-ES"/>
      </w:rPr>
      <w:t xml:space="preserve">Página </w:t>
    </w:r>
    <w:r>
      <w:rPr>
        <w:color w:val="2B579A"/>
        <w:shd w:val="clear" w:color="auto" w:fill="E6E6E6"/>
      </w:rPr>
      <w:fldChar w:fldCharType="begin"/>
    </w:r>
    <w:r>
      <w:instrText>PAGE   \* MERGEFORMAT</w:instrText>
    </w:r>
    <w:r>
      <w:rPr>
        <w:color w:val="2B579A"/>
        <w:shd w:val="clear" w:color="auto" w:fill="E6E6E6"/>
      </w:rPr>
      <w:fldChar w:fldCharType="separate"/>
    </w:r>
    <w:r w:rsidR="00965886" w:rsidRPr="00965886">
      <w:rPr>
        <w:noProof/>
        <w:color w:val="008000"/>
        <w:lang w:val="es-ES"/>
      </w:rPr>
      <w:t>2</w:t>
    </w:r>
    <w:r>
      <w:rPr>
        <w:color w:val="2B579A"/>
        <w:shd w:val="clear" w:color="auto" w:fill="E6E6E6"/>
      </w:rPr>
      <w:fldChar w:fldCharType="end"/>
    </w:r>
  </w:p>
  <w:p w14:paraId="1C195DE5" w14:textId="77777777" w:rsidR="00606966" w:rsidRDefault="00965886">
    <w:pPr>
      <w:pStyle w:val="hfMP23"/>
    </w:pPr>
  </w:p>
  <w:p w14:paraId="1433E6C5" w14:textId="77777777" w:rsidR="00606966" w:rsidRDefault="00965886">
    <w:pPr>
      <w:pStyle w:val="hfMP23"/>
    </w:pPr>
  </w:p>
  <w:p w14:paraId="2628DF78" w14:textId="77777777" w:rsidR="00606966" w:rsidRDefault="00965886">
    <w:pPr>
      <w:pStyle w:val="hfMP23"/>
    </w:pPr>
  </w:p>
  <w:p w14:paraId="0911D883" w14:textId="77777777" w:rsidR="00606966" w:rsidRDefault="00965886">
    <w:pPr>
      <w:pStyle w:val="hfMP23"/>
    </w:pPr>
  </w:p>
  <w:p w14:paraId="0CABCBDF" w14:textId="77777777" w:rsidR="00606966" w:rsidRDefault="00965886">
    <w:pPr>
      <w:pStyle w:val="hfMP2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B1AAC" w14:textId="77777777" w:rsidR="00606966" w:rsidRDefault="00DE5E87">
    <w:pPr>
      <w:pStyle w:val="hfMP10"/>
    </w:pPr>
    <w:r>
      <w:rPr>
        <w:noProof/>
        <w:color w:val="2B579A"/>
        <w:shd w:val="clear" w:color="auto" w:fill="E6E6E6"/>
        <w:lang w:val="es-ES" w:bidi="ar-SA"/>
      </w:rPr>
      <w:drawing>
        <wp:anchor distT="0" distB="0" distL="0" distR="0" simplePos="0" relativeHeight="251660288" behindDoc="1" locked="0" layoutInCell="1" allowOverlap="1" wp14:anchorId="6117D06D" wp14:editId="69A3C115">
          <wp:simplePos x="0" y="0"/>
          <wp:positionH relativeFrom="column">
            <wp:posOffset>4343234</wp:posOffset>
          </wp:positionH>
          <wp:positionV relativeFrom="paragraph">
            <wp:posOffset>73057</wp:posOffset>
          </wp:positionV>
          <wp:extent cx="1434909" cy="469799"/>
          <wp:effectExtent l="0" t="0" r="0" b="0"/>
          <wp:wrapNone/>
          <wp:docPr id="1835836284" name="Imagen 1835836284"/>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1434909" cy="469799"/>
                  </a:xfrm>
                  <a:prstGeom prst="rect">
                    <a:avLst/>
                  </a:prstGeom>
                  <a:ln>
                    <a:noFill/>
                  </a:ln>
                </pic:spPr>
              </pic:pic>
            </a:graphicData>
          </a:graphic>
        </wp:anchor>
      </w:drawing>
    </w:r>
    <w:r>
      <w:rPr>
        <w:noProof/>
        <w:lang w:val="es-ES" w:bidi="ar-SA"/>
      </w:rPr>
      <w:t xml:space="preserve">            </w:t>
    </w:r>
    <w:r>
      <w:rPr>
        <w:lang w:val="es-ES"/>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D4C4C"/>
    <w:multiLevelType w:val="multilevel"/>
    <w:tmpl w:val="A5B4626A"/>
    <w:lvl w:ilvl="0">
      <w:start w:val="1"/>
      <w:numFmt w:val="bullet"/>
      <w:lvlText w:val=""/>
      <w:lvlJc w:val="left"/>
      <w:pPr>
        <w:tabs>
          <w:tab w:val="num" w:pos="719"/>
        </w:tabs>
        <w:ind w:left="719" w:hanging="359"/>
      </w:pPr>
      <w:rPr>
        <w:rFonts w:ascii="Symbol" w:hAnsi="Symbol" w:hint="default"/>
        <w:color w:val="008000"/>
      </w:rPr>
    </w:lvl>
    <w:lvl w:ilvl="1">
      <w:start w:val="1"/>
      <w:numFmt w:val="bullet"/>
      <w:lvlText w:val="o"/>
      <w:lvlJc w:val="left"/>
      <w:pPr>
        <w:tabs>
          <w:tab w:val="num" w:pos="1439"/>
        </w:tabs>
        <w:ind w:left="1439" w:hanging="359"/>
      </w:pPr>
      <w:rPr>
        <w:rFonts w:ascii="Courier New" w:hAnsi="Courier New" w:cs="Courier New" w:hint="default"/>
      </w:rPr>
    </w:lvl>
    <w:lvl w:ilvl="2">
      <w:start w:val="1"/>
      <w:numFmt w:val="bullet"/>
      <w:lvlText w:val=""/>
      <w:lvlJc w:val="left"/>
      <w:pPr>
        <w:tabs>
          <w:tab w:val="num" w:pos="2159"/>
        </w:tabs>
        <w:ind w:left="2159" w:hanging="359"/>
      </w:pPr>
      <w:rPr>
        <w:rFonts w:ascii="Wingdings" w:hAnsi="Wingdings" w:hint="default"/>
      </w:rPr>
    </w:lvl>
    <w:lvl w:ilvl="3">
      <w:start w:val="1"/>
      <w:numFmt w:val="bullet"/>
      <w:lvlText w:val=""/>
      <w:lvlJc w:val="left"/>
      <w:pPr>
        <w:tabs>
          <w:tab w:val="num" w:pos="2879"/>
        </w:tabs>
        <w:ind w:left="2879" w:hanging="359"/>
      </w:pPr>
      <w:rPr>
        <w:rFonts w:ascii="Symbol" w:hAnsi="Symbol" w:hint="default"/>
        <w:color w:val="008000"/>
      </w:rPr>
    </w:lvl>
    <w:lvl w:ilvl="4">
      <w:start w:val="1"/>
      <w:numFmt w:val="bullet"/>
      <w:lvlText w:val="o"/>
      <w:lvlJc w:val="left"/>
      <w:pPr>
        <w:tabs>
          <w:tab w:val="num" w:pos="3599"/>
        </w:tabs>
        <w:ind w:left="3599" w:hanging="359"/>
      </w:pPr>
      <w:rPr>
        <w:rFonts w:ascii="Courier New" w:hAnsi="Courier New" w:cs="Courier New" w:hint="default"/>
      </w:rPr>
    </w:lvl>
    <w:lvl w:ilvl="5">
      <w:start w:val="1"/>
      <w:numFmt w:val="bullet"/>
      <w:lvlText w:val=""/>
      <w:lvlJc w:val="left"/>
      <w:pPr>
        <w:tabs>
          <w:tab w:val="num" w:pos="4319"/>
        </w:tabs>
        <w:ind w:left="4319" w:hanging="359"/>
      </w:pPr>
      <w:rPr>
        <w:rFonts w:ascii="Wingdings" w:hAnsi="Wingdings" w:hint="default"/>
      </w:rPr>
    </w:lvl>
    <w:lvl w:ilvl="6">
      <w:start w:val="1"/>
      <w:numFmt w:val="bullet"/>
      <w:lvlText w:val=""/>
      <w:lvlJc w:val="left"/>
      <w:pPr>
        <w:tabs>
          <w:tab w:val="num" w:pos="5039"/>
        </w:tabs>
        <w:ind w:left="5039" w:hanging="359"/>
      </w:pPr>
      <w:rPr>
        <w:rFonts w:ascii="Symbol" w:hAnsi="Symbol" w:hint="default"/>
        <w:color w:val="008000"/>
      </w:rPr>
    </w:lvl>
    <w:lvl w:ilvl="7">
      <w:start w:val="1"/>
      <w:numFmt w:val="bullet"/>
      <w:lvlText w:val="o"/>
      <w:lvlJc w:val="left"/>
      <w:pPr>
        <w:tabs>
          <w:tab w:val="num" w:pos="5759"/>
        </w:tabs>
        <w:ind w:left="5759" w:hanging="359"/>
      </w:pPr>
      <w:rPr>
        <w:rFonts w:ascii="Courier New" w:hAnsi="Courier New" w:cs="Courier New" w:hint="default"/>
      </w:rPr>
    </w:lvl>
    <w:lvl w:ilvl="8">
      <w:start w:val="1"/>
      <w:numFmt w:val="bullet"/>
      <w:lvlText w:val=""/>
      <w:lvlJc w:val="left"/>
      <w:pPr>
        <w:tabs>
          <w:tab w:val="num" w:pos="6479"/>
        </w:tabs>
        <w:ind w:left="6479" w:hanging="359"/>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8D8"/>
    <w:rsid w:val="00120346"/>
    <w:rsid w:val="0037402E"/>
    <w:rsid w:val="004F4785"/>
    <w:rsid w:val="006F78D8"/>
    <w:rsid w:val="00745779"/>
    <w:rsid w:val="00965886"/>
    <w:rsid w:val="00B3292C"/>
    <w:rsid w:val="00DB2B63"/>
    <w:rsid w:val="00DE5E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00F3A"/>
  <w15:chartTrackingRefBased/>
  <w15:docId w15:val="{66A6828A-142F-4299-9374-971E0DBC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8D8"/>
    <w:pPr>
      <w:spacing w:after="0" w:line="240" w:lineRule="auto"/>
    </w:pPr>
    <w:rPr>
      <w:rFonts w:ascii="Arial" w:eastAsia="Lucida Sans Unicode" w:hAnsi="Arial" w:cs="Tahoma"/>
      <w:sz w:val="24"/>
      <w:szCs w:val="20"/>
      <w:lang w:val="en-US" w:eastAsia="es-ES"/>
    </w:rPr>
  </w:style>
  <w:style w:type="paragraph" w:styleId="Ttulo1">
    <w:name w:val="heading 1"/>
    <w:basedOn w:val="Default20Text"/>
    <w:next w:val="Default20Text"/>
    <w:link w:val="Ttulo1Car"/>
    <w:rsid w:val="006F78D8"/>
    <w:pPr>
      <w:spacing w:before="1200"/>
      <w:outlineLvl w:val="0"/>
    </w:pPr>
    <w:rPr>
      <w:rFonts w:cs="Times New Roman"/>
      <w:caps/>
      <w:color w:val="2A5A78"/>
      <w:sz w:val="84"/>
    </w:rPr>
  </w:style>
  <w:style w:type="paragraph" w:styleId="Ttulo3">
    <w:name w:val="heading 3"/>
    <w:basedOn w:val="Default20Text"/>
    <w:next w:val="Default20Text"/>
    <w:link w:val="Ttulo3Car"/>
    <w:rsid w:val="006F78D8"/>
    <w:pPr>
      <w:spacing w:before="319" w:after="79"/>
      <w:outlineLvl w:val="2"/>
    </w:pPr>
    <w:rPr>
      <w:rFonts w:cs="Times New Roman"/>
      <w:color w:val="2A5A7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F78D8"/>
    <w:rPr>
      <w:rFonts w:ascii="Century Gothic" w:eastAsia="Times New Roman" w:hAnsi="Century Gothic" w:cs="Times New Roman"/>
      <w:caps/>
      <w:color w:val="2A5A78"/>
      <w:spacing w:val="-5"/>
      <w:sz w:val="84"/>
      <w:szCs w:val="20"/>
      <w:lang w:val="en-US" w:eastAsia="es-ES" w:bidi="es-ES"/>
    </w:rPr>
  </w:style>
  <w:style w:type="character" w:customStyle="1" w:styleId="Ttulo3Car">
    <w:name w:val="Título 3 Car"/>
    <w:basedOn w:val="Fuentedeprrafopredeter"/>
    <w:link w:val="Ttulo3"/>
    <w:rsid w:val="006F78D8"/>
    <w:rPr>
      <w:rFonts w:ascii="Century Gothic" w:eastAsia="Times New Roman" w:hAnsi="Century Gothic" w:cs="Times New Roman"/>
      <w:color w:val="2A5A78"/>
      <w:spacing w:val="-5"/>
      <w:sz w:val="28"/>
      <w:szCs w:val="20"/>
      <w:lang w:val="en-US" w:eastAsia="es-ES" w:bidi="es-ES"/>
    </w:rPr>
  </w:style>
  <w:style w:type="paragraph" w:customStyle="1" w:styleId="Default20Text">
    <w:name w:val="Default_20_Text"/>
    <w:rsid w:val="006F78D8"/>
    <w:pPr>
      <w:spacing w:after="0" w:line="240" w:lineRule="auto"/>
    </w:pPr>
    <w:rPr>
      <w:rFonts w:ascii="Century Gothic" w:eastAsia="Times New Roman" w:hAnsi="Century Gothic" w:cs="Century Gothic"/>
      <w:spacing w:val="-5"/>
      <w:sz w:val="18"/>
      <w:szCs w:val="20"/>
      <w:lang w:val="en-US" w:eastAsia="es-ES" w:bidi="es-ES"/>
    </w:rPr>
  </w:style>
  <w:style w:type="paragraph" w:customStyle="1" w:styleId="Subttulo1">
    <w:name w:val="Subtítulo1"/>
    <w:basedOn w:val="Default20Text"/>
    <w:rsid w:val="006F78D8"/>
    <w:pPr>
      <w:spacing w:after="599"/>
    </w:pPr>
    <w:rPr>
      <w:i/>
      <w:color w:val="2A5A78"/>
      <w:sz w:val="22"/>
      <w:lang w:val="es-ES"/>
    </w:rPr>
  </w:style>
  <w:style w:type="paragraph" w:styleId="Piedepgina">
    <w:name w:val="footer"/>
    <w:basedOn w:val="Default20Text"/>
    <w:link w:val="PiedepginaCar"/>
    <w:rsid w:val="006F78D8"/>
    <w:pPr>
      <w:tabs>
        <w:tab w:val="center" w:pos="4251"/>
        <w:tab w:val="right" w:pos="8503"/>
      </w:tabs>
    </w:pPr>
  </w:style>
  <w:style w:type="character" w:customStyle="1" w:styleId="PiedepginaCar">
    <w:name w:val="Pie de página Car"/>
    <w:basedOn w:val="Fuentedeprrafopredeter"/>
    <w:link w:val="Piedepgina"/>
    <w:rsid w:val="006F78D8"/>
    <w:rPr>
      <w:rFonts w:ascii="Century Gothic" w:eastAsia="Times New Roman" w:hAnsi="Century Gothic" w:cs="Century Gothic"/>
      <w:spacing w:val="-5"/>
      <w:sz w:val="18"/>
      <w:szCs w:val="20"/>
      <w:lang w:val="en-US" w:eastAsia="es-ES" w:bidi="es-ES"/>
    </w:rPr>
  </w:style>
  <w:style w:type="paragraph" w:customStyle="1" w:styleId="hfMP23">
    <w:name w:val="hfMP23"/>
    <w:basedOn w:val="Encabezado"/>
    <w:rsid w:val="006F78D8"/>
    <w:pPr>
      <w:tabs>
        <w:tab w:val="clear" w:pos="4252"/>
        <w:tab w:val="clear" w:pos="8504"/>
        <w:tab w:val="right" w:pos="9359"/>
      </w:tabs>
    </w:pPr>
    <w:rPr>
      <w:rFonts w:ascii="Century Gothic" w:eastAsia="Times New Roman" w:hAnsi="Century Gothic" w:cs="Century Gothic"/>
      <w:b/>
      <w:caps/>
      <w:color w:val="008000"/>
      <w:spacing w:val="-5"/>
      <w:sz w:val="18"/>
      <w:lang w:val="es-ES" w:bidi="es-ES"/>
    </w:rPr>
  </w:style>
  <w:style w:type="paragraph" w:customStyle="1" w:styleId="hfMP10">
    <w:name w:val="hfMP10"/>
    <w:basedOn w:val="Encabezado"/>
    <w:rsid w:val="006F78D8"/>
    <w:pPr>
      <w:tabs>
        <w:tab w:val="clear" w:pos="4252"/>
        <w:tab w:val="clear" w:pos="8504"/>
        <w:tab w:val="right" w:pos="9359"/>
      </w:tabs>
    </w:pPr>
    <w:rPr>
      <w:rFonts w:ascii="Century Gothic" w:eastAsia="Times New Roman" w:hAnsi="Century Gothic" w:cs="Century Gothic"/>
      <w:b/>
      <w:caps/>
      <w:color w:val="2A5A78"/>
      <w:spacing w:val="-5"/>
      <w:sz w:val="18"/>
      <w:lang w:bidi="es-ES"/>
    </w:rPr>
  </w:style>
  <w:style w:type="paragraph" w:customStyle="1" w:styleId="P7">
    <w:name w:val="P7"/>
    <w:basedOn w:val="Normal"/>
    <w:rsid w:val="006F78D8"/>
    <w:pPr>
      <w:spacing w:after="120" w:line="360" w:lineRule="auto"/>
      <w:jc w:val="both"/>
    </w:pPr>
    <w:rPr>
      <w:rFonts w:ascii="Century Gothic" w:eastAsia="Times New Roman" w:hAnsi="Century Gothic" w:cs="Century Gothic"/>
      <w:sz w:val="18"/>
      <w:lang w:val="es-ES" w:bidi="es-ES"/>
    </w:rPr>
  </w:style>
  <w:style w:type="paragraph" w:customStyle="1" w:styleId="P8">
    <w:name w:val="P8"/>
    <w:basedOn w:val="Default20Text"/>
    <w:rsid w:val="006F78D8"/>
    <w:rPr>
      <w:lang w:val="es-ES"/>
    </w:rPr>
  </w:style>
  <w:style w:type="character" w:customStyle="1" w:styleId="Carcterdetextoennegrita">
    <w:name w:val="Carácter de texto en negrita"/>
    <w:link w:val="BoldText"/>
    <w:locked/>
    <w:rsid w:val="006F78D8"/>
    <w:rPr>
      <w:rFonts w:ascii="Century Gothic" w:hAnsi="Century Gothic"/>
      <w:b/>
      <w:sz w:val="18"/>
      <w:szCs w:val="18"/>
      <w:lang w:bidi="es-ES"/>
    </w:rPr>
  </w:style>
  <w:style w:type="paragraph" w:customStyle="1" w:styleId="BoldText">
    <w:name w:val="Bold Text"/>
    <w:basedOn w:val="Normal"/>
    <w:link w:val="Carcterdetextoennegrita"/>
    <w:rsid w:val="006F78D8"/>
    <w:rPr>
      <w:rFonts w:ascii="Century Gothic" w:eastAsiaTheme="minorHAnsi" w:hAnsi="Century Gothic" w:cstheme="minorBidi"/>
      <w:b/>
      <w:sz w:val="18"/>
      <w:szCs w:val="18"/>
      <w:lang w:val="es-ES" w:eastAsia="en-US" w:bidi="es-ES"/>
    </w:rPr>
  </w:style>
  <w:style w:type="paragraph" w:styleId="Encabezado">
    <w:name w:val="header"/>
    <w:basedOn w:val="Normal"/>
    <w:link w:val="EncabezadoCar"/>
    <w:uiPriority w:val="99"/>
    <w:semiHidden/>
    <w:unhideWhenUsed/>
    <w:rsid w:val="006F78D8"/>
    <w:pPr>
      <w:tabs>
        <w:tab w:val="center" w:pos="4252"/>
        <w:tab w:val="right" w:pos="8504"/>
      </w:tabs>
    </w:pPr>
  </w:style>
  <w:style w:type="character" w:customStyle="1" w:styleId="EncabezadoCar">
    <w:name w:val="Encabezado Car"/>
    <w:basedOn w:val="Fuentedeprrafopredeter"/>
    <w:link w:val="Encabezado"/>
    <w:uiPriority w:val="99"/>
    <w:semiHidden/>
    <w:rsid w:val="006F78D8"/>
    <w:rPr>
      <w:rFonts w:ascii="Arial" w:eastAsia="Lucida Sans Unicode" w:hAnsi="Arial" w:cs="Tahoma"/>
      <w:sz w:val="24"/>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2.xml" Type="http://schemas.openxmlformats.org/officeDocument/2006/relationships/head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www.msc.org/acerca-del-msc/estandares/estandares/estandar-msc-para-la-pesca-sostenible" TargetMode="External" Type="http://schemas.openxmlformats.org/officeDocument/2006/relationships/hyperlink"/><Relationship Id="rId8" Target="header1.xml" Type="http://schemas.openxmlformats.org/officeDocument/2006/relationships/header"/><Relationship Id="rId9" Target="footer1.xml" Type="http://schemas.openxmlformats.org/officeDocument/2006/relationships/footer"/></Relationships>
</file>

<file path=word/_rels/footer1.xml.rels><?xml version="1.0" encoding="UTF-8" standalone="no"?><Relationships xmlns="http://schemas.openxmlformats.org/package/2006/relationships"><Relationship Id="rId1" Target="media/image2.png" Type="http://schemas.openxmlformats.org/officeDocument/2006/relationships/image"/></Relationships>
</file>

<file path=word/_rels/footer2.xml.rels><?xml version="1.0" encoding="UTF-8" standalone="no"?><Relationships xmlns="http://schemas.openxmlformats.org/package/2006/relationships"><Relationship Id="rId1" Target="media/image2.png" Type="http://schemas.openxmlformats.org/officeDocument/2006/relationships/image"/></Relationships>
</file>

<file path=word/_rels/header1.xml.rels><?xml version="1.0" encoding="UTF-8" standalone="no"?><Relationships xmlns="http://schemas.openxmlformats.org/package/2006/relationships"><Relationship Id="rId1" Target="media/image1.jpg" Type="http://schemas.openxmlformats.org/officeDocument/2006/relationships/image"/></Relationships>
</file>

<file path=word/_rels/header2.xml.rels><?xml version="1.0" encoding="UTF-8" standalone="no"?><Relationships xmlns="http://schemas.openxmlformats.org/package/2006/relationships"><Relationship Id="rId1" Target="media/image1.jp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64</TotalTime>
  <Pages>3</Pages>
  <Words>675</Words>
  <Characters>3713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2023-06-19T10:02:00Z</dcterms:created>
  <dcterms:modified xsi:type="dcterms:W3CDTF">2023-06-26T07:39:00Z</dcterms:modified>
  <cp:revision>6</cp:revision>
</cp:coreProperties>
</file>