
<file path=[Content_Types].xml><?xml version="1.0" encoding="utf-8"?>
<Types xmlns="http://schemas.openxmlformats.org/package/2006/content-types">
  <Default ContentType="image/gif" Extension="gi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148D3" w14:textId="77777777" w:rsidR="003E1C74" w:rsidRDefault="003E1C74" w:rsidP="00F35C29">
      <w:pPr>
        <w:spacing w:after="0" w:line="240" w:lineRule="auto"/>
        <w:jc w:val="both"/>
        <w:rPr>
          <w:rFonts w:ascii="Arial" w:hAnsi="Arial" w:cs="Arial"/>
          <w:b/>
          <w:sz w:val="20"/>
          <w:szCs w:val="20"/>
          <w:lang w:val="es-ES"/>
        </w:rPr>
      </w:pPr>
      <w:bookmarkStart w:id="0" w:name="_GoBack"/>
      <w:bookmarkEnd w:id="0"/>
    </w:p>
    <w:p w14:paraId="68DF6F4B" w14:textId="01049553" w:rsidR="00F35C29" w:rsidRPr="00355F77" w:rsidRDefault="00F35C29" w:rsidP="00F35C29">
      <w:pPr>
        <w:spacing w:after="0" w:line="240" w:lineRule="auto"/>
        <w:jc w:val="both"/>
        <w:rPr>
          <w:rFonts w:ascii="Arial" w:hAnsi="Arial" w:cs="Arial"/>
          <w:b/>
          <w:sz w:val="20"/>
          <w:szCs w:val="20"/>
          <w:lang w:val="es-ES"/>
        </w:rPr>
      </w:pPr>
      <w:r w:rsidRPr="00355F77">
        <w:rPr>
          <w:rFonts w:ascii="Arial" w:hAnsi="Arial" w:cs="Arial"/>
          <w:b/>
          <w:sz w:val="20"/>
          <w:szCs w:val="20"/>
          <w:lang w:val="es-ES"/>
        </w:rPr>
        <w:t>NOTA DE PRENSA</w:t>
      </w:r>
    </w:p>
    <w:p w14:paraId="4903F6DF" w14:textId="77777777" w:rsidR="00E524CA" w:rsidRDefault="00E524CA" w:rsidP="00CE2146">
      <w:pPr>
        <w:spacing w:after="0" w:line="240" w:lineRule="auto"/>
        <w:rPr>
          <w:rFonts w:ascii="Arial" w:hAnsi="Arial"/>
          <w:sz w:val="20"/>
          <w:lang w:val="es-ES"/>
        </w:rPr>
      </w:pPr>
    </w:p>
    <w:p w14:paraId="2E09C4AF" w14:textId="67CD4604" w:rsidR="00F35C29" w:rsidRPr="003E1C74" w:rsidRDefault="004B4C68" w:rsidP="00CE2146">
      <w:pPr>
        <w:spacing w:after="0" w:line="240" w:lineRule="auto"/>
        <w:rPr>
          <w:rFonts w:ascii="Arial" w:hAnsi="Arial"/>
          <w:sz w:val="20"/>
          <w:lang w:val="es-ES"/>
        </w:rPr>
      </w:pPr>
      <w:r w:rsidRPr="003E1C74">
        <w:rPr>
          <w:rFonts w:ascii="Arial" w:hAnsi="Arial"/>
          <w:sz w:val="20"/>
          <w:lang w:val="es-ES"/>
        </w:rPr>
        <w:t xml:space="preserve">Luxemburgo/Madrid, </w:t>
      </w:r>
      <w:r w:rsidR="004768B5">
        <w:rPr>
          <w:rFonts w:ascii="Arial" w:hAnsi="Arial"/>
          <w:sz w:val="20"/>
          <w:lang w:val="es-ES"/>
        </w:rPr>
        <w:t>18</w:t>
      </w:r>
      <w:r w:rsidR="000713A7" w:rsidRPr="001E21D6">
        <w:rPr>
          <w:rFonts w:ascii="Arial" w:hAnsi="Arial"/>
          <w:sz w:val="20"/>
          <w:lang w:val="es-ES"/>
        </w:rPr>
        <w:t xml:space="preserve"> </w:t>
      </w:r>
      <w:r w:rsidRPr="003E1C74">
        <w:rPr>
          <w:rFonts w:ascii="Arial" w:hAnsi="Arial"/>
          <w:sz w:val="20"/>
          <w:lang w:val="es-ES"/>
        </w:rPr>
        <w:t xml:space="preserve">de </w:t>
      </w:r>
      <w:r w:rsidR="006D2AF2">
        <w:rPr>
          <w:rFonts w:ascii="Arial" w:hAnsi="Arial"/>
          <w:sz w:val="20"/>
          <w:lang w:val="es-ES"/>
        </w:rPr>
        <w:t>enero</w:t>
      </w:r>
      <w:r w:rsidR="00CE2146" w:rsidRPr="003E1C74">
        <w:rPr>
          <w:rFonts w:ascii="Arial" w:hAnsi="Arial"/>
          <w:sz w:val="20"/>
          <w:lang w:val="es-ES"/>
        </w:rPr>
        <w:t xml:space="preserve"> de 202</w:t>
      </w:r>
      <w:r w:rsidR="006D2AF2">
        <w:rPr>
          <w:rFonts w:ascii="Arial" w:hAnsi="Arial"/>
          <w:sz w:val="20"/>
          <w:lang w:val="es-ES"/>
        </w:rPr>
        <w:t>3</w:t>
      </w:r>
    </w:p>
    <w:p w14:paraId="22238A9C" w14:textId="17E4C3DC" w:rsidR="00C75F14" w:rsidRDefault="00C75F14" w:rsidP="00F311B0">
      <w:pPr>
        <w:rPr>
          <w:rFonts w:ascii="Trebuchet MS" w:hAnsi="Trebuchet MS"/>
          <w:b/>
          <w:sz w:val="32"/>
          <w:lang w:val="es-ES"/>
        </w:rPr>
      </w:pPr>
    </w:p>
    <w:p w14:paraId="228A59E0" w14:textId="75D4F5D8" w:rsidR="004768B5" w:rsidRDefault="004768B5" w:rsidP="00A57F52">
      <w:pPr>
        <w:rPr>
          <w:rFonts w:ascii="Trebuchet MS" w:hAnsi="Trebuchet MS"/>
          <w:b/>
          <w:sz w:val="32"/>
          <w:lang w:val="es-ES"/>
        </w:rPr>
      </w:pPr>
      <w:r w:rsidRPr="00E47931">
        <w:rPr>
          <w:rFonts w:ascii="Trebuchet MS" w:hAnsi="Trebuchet MS"/>
          <w:b/>
          <w:sz w:val="32"/>
          <w:lang w:val="es-ES"/>
        </w:rPr>
        <w:t xml:space="preserve">El Corte Inglés logra el apoyo del BEI para impulsar sus planes de eficiencia energética e innovación con un préstamo de </w:t>
      </w:r>
      <w:r w:rsidR="002624EA" w:rsidRPr="00E47931">
        <w:rPr>
          <w:rFonts w:ascii="Trebuchet MS" w:hAnsi="Trebuchet MS"/>
          <w:b/>
          <w:sz w:val="32"/>
          <w:lang w:val="es-ES"/>
        </w:rPr>
        <w:t xml:space="preserve">hasta </w:t>
      </w:r>
      <w:r w:rsidRPr="00E47931">
        <w:rPr>
          <w:rFonts w:ascii="Trebuchet MS" w:hAnsi="Trebuchet MS"/>
          <w:b/>
          <w:sz w:val="32"/>
          <w:lang w:val="es-ES"/>
        </w:rPr>
        <w:t>€74 millones</w:t>
      </w:r>
    </w:p>
    <w:p w14:paraId="6C77E439" w14:textId="4177AC56" w:rsidR="004857DE" w:rsidRPr="00A515D1" w:rsidRDefault="00851B33" w:rsidP="00BD0A42">
      <w:pPr>
        <w:pStyle w:val="Prrafodelista"/>
        <w:numPr>
          <w:ilvl w:val="0"/>
          <w:numId w:val="1"/>
        </w:numPr>
        <w:spacing w:after="0" w:line="240" w:lineRule="auto"/>
        <w:contextualSpacing w:val="0"/>
        <w:jc w:val="both"/>
        <w:rPr>
          <w:rFonts w:ascii="Arial" w:hAnsi="Arial"/>
          <w:b/>
          <w:sz w:val="20"/>
          <w:szCs w:val="20"/>
          <w:lang w:val="es-ES"/>
        </w:rPr>
      </w:pPr>
      <w:r w:rsidRPr="003E1C74">
        <w:rPr>
          <w:rFonts w:ascii="Arial" w:hAnsi="Arial"/>
          <w:b/>
          <w:sz w:val="20"/>
          <w:lang w:val="es-ES"/>
        </w:rPr>
        <w:t xml:space="preserve">El acuerdo </w:t>
      </w:r>
      <w:r w:rsidR="00420AF5">
        <w:rPr>
          <w:rFonts w:ascii="Arial" w:hAnsi="Arial"/>
          <w:b/>
          <w:sz w:val="20"/>
          <w:szCs w:val="20"/>
          <w:lang w:val="es-ES"/>
        </w:rPr>
        <w:t>apoyará</w:t>
      </w:r>
      <w:r w:rsidR="00420AF5" w:rsidRPr="003E1C74">
        <w:rPr>
          <w:rFonts w:ascii="Arial" w:hAnsi="Arial"/>
          <w:b/>
          <w:sz w:val="20"/>
          <w:lang w:val="es-ES"/>
        </w:rPr>
        <w:t xml:space="preserve"> </w:t>
      </w:r>
      <w:r w:rsidRPr="003E1C74">
        <w:rPr>
          <w:rFonts w:ascii="Arial" w:hAnsi="Arial"/>
          <w:b/>
          <w:sz w:val="20"/>
          <w:lang w:val="es-ES"/>
        </w:rPr>
        <w:t xml:space="preserve">a </w:t>
      </w:r>
      <w:r w:rsidR="004857DE" w:rsidRPr="003E1C74">
        <w:rPr>
          <w:rFonts w:ascii="Arial" w:hAnsi="Arial"/>
          <w:b/>
          <w:sz w:val="20"/>
          <w:lang w:val="es-ES"/>
        </w:rPr>
        <w:t xml:space="preserve">la empresa española en </w:t>
      </w:r>
      <w:r w:rsidRPr="003E1C74">
        <w:rPr>
          <w:rFonts w:ascii="Arial" w:hAnsi="Arial"/>
          <w:b/>
          <w:sz w:val="20"/>
          <w:lang w:val="es-ES"/>
        </w:rPr>
        <w:t xml:space="preserve">sus objetivos de </w:t>
      </w:r>
      <w:r w:rsidR="004857DE" w:rsidRPr="003E1C74">
        <w:rPr>
          <w:rFonts w:ascii="Arial" w:hAnsi="Arial"/>
          <w:b/>
          <w:sz w:val="20"/>
          <w:lang w:val="es-ES"/>
        </w:rPr>
        <w:t>ahorro energético y producción de energía renovable</w:t>
      </w:r>
      <w:r w:rsidR="00540EDF" w:rsidRPr="00A515D1">
        <w:rPr>
          <w:rFonts w:ascii="Arial" w:hAnsi="Arial"/>
          <w:b/>
          <w:sz w:val="20"/>
          <w:szCs w:val="20"/>
          <w:lang w:val="es-ES"/>
        </w:rPr>
        <w:t xml:space="preserve"> </w:t>
      </w:r>
      <w:r w:rsidR="00540EDF">
        <w:rPr>
          <w:rFonts w:ascii="Arial" w:hAnsi="Arial"/>
          <w:b/>
          <w:sz w:val="20"/>
          <w:szCs w:val="20"/>
          <w:lang w:val="es-ES"/>
        </w:rPr>
        <w:t>para autoconsumo</w:t>
      </w:r>
    </w:p>
    <w:p w14:paraId="28F001F7" w14:textId="271B4526" w:rsidR="00BD0A42" w:rsidRPr="003E1C74" w:rsidRDefault="00540EDF" w:rsidP="003E1C74">
      <w:pPr>
        <w:numPr>
          <w:ilvl w:val="0"/>
          <w:numId w:val="1"/>
        </w:numPr>
        <w:spacing w:after="0" w:line="240" w:lineRule="auto"/>
        <w:jc w:val="both"/>
        <w:rPr>
          <w:rFonts w:ascii="Arial" w:hAnsi="Arial"/>
          <w:b/>
          <w:sz w:val="20"/>
          <w:lang w:val="es-ES"/>
        </w:rPr>
      </w:pPr>
      <w:r>
        <w:rPr>
          <w:rFonts w:ascii="Arial" w:hAnsi="Arial" w:cs="Arial"/>
          <w:b/>
          <w:sz w:val="20"/>
          <w:szCs w:val="20"/>
          <w:lang w:val="es-ES"/>
        </w:rPr>
        <w:t>El</w:t>
      </w:r>
      <w:r w:rsidR="00BD0A42" w:rsidRPr="00A515D1">
        <w:rPr>
          <w:rFonts w:ascii="Arial" w:hAnsi="Arial" w:cs="Arial"/>
          <w:b/>
          <w:sz w:val="20"/>
          <w:szCs w:val="20"/>
          <w:lang w:val="es-ES"/>
        </w:rPr>
        <w:t xml:space="preserve"> BEI </w:t>
      </w:r>
      <w:r w:rsidR="000C57C6">
        <w:rPr>
          <w:rFonts w:ascii="Arial" w:hAnsi="Arial" w:cs="Arial"/>
          <w:b/>
          <w:sz w:val="20"/>
          <w:szCs w:val="20"/>
          <w:lang w:val="es-ES"/>
        </w:rPr>
        <w:t>concede</w:t>
      </w:r>
      <w:r>
        <w:rPr>
          <w:rFonts w:ascii="Arial" w:hAnsi="Arial" w:cs="Arial"/>
          <w:b/>
          <w:sz w:val="20"/>
          <w:szCs w:val="20"/>
          <w:lang w:val="es-ES"/>
        </w:rPr>
        <w:t xml:space="preserve"> un </w:t>
      </w:r>
      <w:r w:rsidR="00BD0A42" w:rsidRPr="00A515D1">
        <w:rPr>
          <w:rFonts w:ascii="Arial" w:hAnsi="Arial" w:cs="Arial"/>
          <w:b/>
          <w:sz w:val="20"/>
          <w:szCs w:val="20"/>
          <w:lang w:val="es-ES"/>
        </w:rPr>
        <w:t>Préstamo Verde (</w:t>
      </w:r>
      <w:r w:rsidR="00BD0A42" w:rsidRPr="000C57C6">
        <w:rPr>
          <w:rFonts w:ascii="Arial" w:hAnsi="Arial" w:cs="Arial"/>
          <w:b/>
          <w:i/>
          <w:sz w:val="20"/>
          <w:szCs w:val="20"/>
          <w:lang w:val="es-ES"/>
        </w:rPr>
        <w:t>Green Loan</w:t>
      </w:r>
      <w:r w:rsidR="00BD0A42" w:rsidRPr="00A515D1">
        <w:rPr>
          <w:rFonts w:ascii="Arial" w:hAnsi="Arial" w:cs="Arial"/>
          <w:b/>
          <w:sz w:val="20"/>
          <w:szCs w:val="20"/>
          <w:lang w:val="es-ES"/>
        </w:rPr>
        <w:t xml:space="preserve">) </w:t>
      </w:r>
      <w:r>
        <w:rPr>
          <w:rFonts w:ascii="Arial" w:hAnsi="Arial" w:cs="Arial"/>
          <w:b/>
          <w:sz w:val="20"/>
          <w:szCs w:val="20"/>
          <w:lang w:val="es-ES"/>
        </w:rPr>
        <w:t>a</w:t>
      </w:r>
      <w:r w:rsidR="00BD0A42" w:rsidRPr="00A515D1">
        <w:rPr>
          <w:rFonts w:ascii="Arial" w:hAnsi="Arial" w:cs="Arial"/>
          <w:b/>
          <w:sz w:val="20"/>
          <w:szCs w:val="20"/>
          <w:lang w:val="es-ES"/>
        </w:rPr>
        <w:t xml:space="preserve"> El Corte Inglés </w:t>
      </w:r>
      <w:r w:rsidR="00BD0A42" w:rsidRPr="00540EDF">
        <w:rPr>
          <w:rFonts w:ascii="Arial" w:hAnsi="Arial" w:cs="Arial"/>
          <w:b/>
          <w:sz w:val="20"/>
          <w:szCs w:val="20"/>
          <w:lang w:val="es-ES"/>
        </w:rPr>
        <w:t>alineado</w:t>
      </w:r>
      <w:r w:rsidR="00BD0A42" w:rsidRPr="003E1C74">
        <w:rPr>
          <w:rFonts w:ascii="Arial" w:hAnsi="Arial"/>
          <w:b/>
          <w:sz w:val="20"/>
          <w:lang w:val="es-ES"/>
        </w:rPr>
        <w:t xml:space="preserve"> con </w:t>
      </w:r>
      <w:r w:rsidR="00BD0A42" w:rsidRPr="00540EDF">
        <w:rPr>
          <w:rFonts w:ascii="Arial" w:hAnsi="Arial" w:cs="Arial"/>
          <w:b/>
          <w:sz w:val="20"/>
          <w:szCs w:val="20"/>
          <w:lang w:val="es-ES"/>
        </w:rPr>
        <w:t>la taxonomía de la UE</w:t>
      </w:r>
    </w:p>
    <w:p w14:paraId="639DE525" w14:textId="51CCCE53" w:rsidR="004857DE" w:rsidRPr="003E1C74" w:rsidRDefault="004857DE" w:rsidP="004857DE">
      <w:pPr>
        <w:pStyle w:val="Prrafodelista"/>
        <w:numPr>
          <w:ilvl w:val="0"/>
          <w:numId w:val="1"/>
        </w:numPr>
        <w:spacing w:after="0" w:line="240" w:lineRule="auto"/>
        <w:contextualSpacing w:val="0"/>
        <w:jc w:val="both"/>
        <w:rPr>
          <w:rFonts w:ascii="Arial" w:hAnsi="Arial"/>
          <w:b/>
          <w:sz w:val="20"/>
          <w:lang w:val="es-ES"/>
        </w:rPr>
      </w:pPr>
      <w:r w:rsidRPr="003E1C74">
        <w:rPr>
          <w:rFonts w:ascii="Arial" w:hAnsi="Arial"/>
          <w:b/>
          <w:sz w:val="20"/>
          <w:lang w:val="es-ES"/>
        </w:rPr>
        <w:t xml:space="preserve">La innovación es el otro gran eje del </w:t>
      </w:r>
      <w:r w:rsidR="00540EDF">
        <w:rPr>
          <w:rFonts w:ascii="Arial" w:hAnsi="Arial"/>
          <w:b/>
          <w:sz w:val="20"/>
          <w:szCs w:val="20"/>
          <w:lang w:val="es-ES"/>
        </w:rPr>
        <w:t xml:space="preserve">plan de </w:t>
      </w:r>
      <w:r w:rsidR="00540EDF" w:rsidRPr="003E1C74">
        <w:rPr>
          <w:rFonts w:ascii="Arial" w:hAnsi="Arial"/>
          <w:b/>
          <w:sz w:val="20"/>
          <w:lang w:val="es-ES"/>
        </w:rPr>
        <w:t xml:space="preserve">inversiones </w:t>
      </w:r>
      <w:r w:rsidR="00540EDF">
        <w:rPr>
          <w:rFonts w:ascii="Arial" w:hAnsi="Arial"/>
          <w:b/>
          <w:sz w:val="20"/>
          <w:szCs w:val="20"/>
          <w:lang w:val="es-ES"/>
        </w:rPr>
        <w:t>financiado por el BEI</w:t>
      </w:r>
      <w:r w:rsidRPr="00A515D1">
        <w:rPr>
          <w:rFonts w:ascii="Arial" w:hAnsi="Arial"/>
          <w:b/>
          <w:sz w:val="20"/>
          <w:szCs w:val="20"/>
          <w:lang w:val="es-ES"/>
        </w:rPr>
        <w:t xml:space="preserve">, con </w:t>
      </w:r>
      <w:r w:rsidR="00540EDF">
        <w:rPr>
          <w:rFonts w:ascii="Arial" w:hAnsi="Arial"/>
          <w:b/>
          <w:sz w:val="20"/>
          <w:szCs w:val="20"/>
          <w:lang w:val="es-ES"/>
        </w:rPr>
        <w:t>foco,</w:t>
      </w:r>
      <w:r w:rsidRPr="00A515D1">
        <w:rPr>
          <w:rFonts w:ascii="Arial" w:hAnsi="Arial"/>
          <w:b/>
          <w:sz w:val="20"/>
          <w:szCs w:val="20"/>
          <w:lang w:val="es-ES"/>
        </w:rPr>
        <w:t xml:space="preserve"> </w:t>
      </w:r>
      <w:r w:rsidR="00540EDF">
        <w:rPr>
          <w:rFonts w:ascii="Arial" w:hAnsi="Arial"/>
          <w:b/>
          <w:sz w:val="20"/>
          <w:szCs w:val="20"/>
          <w:lang w:val="es-ES"/>
        </w:rPr>
        <w:t xml:space="preserve">entre otros, en la mejora de </w:t>
      </w:r>
      <w:r w:rsidR="00540EDF" w:rsidRPr="003E1C74">
        <w:rPr>
          <w:rFonts w:ascii="Arial" w:hAnsi="Arial"/>
          <w:b/>
          <w:sz w:val="20"/>
          <w:lang w:val="es-ES"/>
        </w:rPr>
        <w:t xml:space="preserve">la </w:t>
      </w:r>
      <w:r w:rsidRPr="003E1C74">
        <w:rPr>
          <w:rFonts w:ascii="Arial" w:hAnsi="Arial"/>
          <w:b/>
          <w:sz w:val="20"/>
          <w:lang w:val="es-ES"/>
        </w:rPr>
        <w:t>ciberseguridad</w:t>
      </w:r>
      <w:r w:rsidR="00540EDF">
        <w:rPr>
          <w:rFonts w:ascii="Arial" w:hAnsi="Arial"/>
          <w:b/>
          <w:sz w:val="20"/>
          <w:szCs w:val="20"/>
          <w:lang w:val="es-ES"/>
        </w:rPr>
        <w:t xml:space="preserve"> y </w:t>
      </w:r>
      <w:r w:rsidR="00420AF5">
        <w:rPr>
          <w:rFonts w:ascii="Arial" w:hAnsi="Arial"/>
          <w:b/>
          <w:sz w:val="20"/>
          <w:szCs w:val="20"/>
          <w:lang w:val="es-ES"/>
        </w:rPr>
        <w:t xml:space="preserve">cadena </w:t>
      </w:r>
      <w:r w:rsidR="00540EDF">
        <w:rPr>
          <w:rFonts w:ascii="Arial" w:hAnsi="Arial"/>
          <w:b/>
          <w:sz w:val="20"/>
          <w:szCs w:val="20"/>
          <w:lang w:val="es-ES"/>
        </w:rPr>
        <w:t>logística</w:t>
      </w:r>
    </w:p>
    <w:p w14:paraId="362668D0" w14:textId="77777777" w:rsidR="00851B33" w:rsidRDefault="00851B33" w:rsidP="00C735E1">
      <w:pPr>
        <w:jc w:val="both"/>
        <w:rPr>
          <w:szCs w:val="18"/>
          <w:lang w:val="es-ES"/>
        </w:rPr>
      </w:pPr>
    </w:p>
    <w:p w14:paraId="28C87E2F" w14:textId="374F218E" w:rsidR="00306BE2" w:rsidRPr="00E47931" w:rsidRDefault="000C5B9F" w:rsidP="003122C2">
      <w:pPr>
        <w:spacing w:line="240" w:lineRule="auto"/>
        <w:jc w:val="both"/>
        <w:rPr>
          <w:rFonts w:ascii="Arial" w:hAnsi="Arial" w:cs="Arial"/>
          <w:sz w:val="20"/>
          <w:szCs w:val="20"/>
          <w:lang w:val="es-ES_tradnl"/>
        </w:rPr>
      </w:pPr>
      <w:r w:rsidRPr="00E47931">
        <w:rPr>
          <w:rFonts w:ascii="Arial" w:hAnsi="Arial" w:cs="Arial"/>
          <w:sz w:val="20"/>
          <w:szCs w:val="20"/>
          <w:lang w:val="es-ES_tradnl"/>
        </w:rPr>
        <w:t xml:space="preserve">El Banco Europeo de Inversiones (BEI) y El Corte </w:t>
      </w:r>
      <w:r w:rsidR="00A57F52" w:rsidRPr="00E47931">
        <w:rPr>
          <w:rFonts w:ascii="Arial" w:hAnsi="Arial" w:cs="Arial"/>
          <w:sz w:val="20"/>
          <w:szCs w:val="20"/>
          <w:lang w:val="es-ES_tradnl"/>
        </w:rPr>
        <w:t xml:space="preserve">Inglés han firmado una </w:t>
      </w:r>
      <w:r w:rsidRPr="00E47931">
        <w:rPr>
          <w:rFonts w:ascii="Arial" w:hAnsi="Arial" w:cs="Arial"/>
          <w:sz w:val="20"/>
          <w:szCs w:val="20"/>
          <w:lang w:val="es-ES_tradnl"/>
        </w:rPr>
        <w:t xml:space="preserve">financiación </w:t>
      </w:r>
      <w:r w:rsidR="00A57F52" w:rsidRPr="00E47931">
        <w:rPr>
          <w:rFonts w:ascii="Arial" w:hAnsi="Arial" w:cs="Arial"/>
          <w:sz w:val="20"/>
          <w:szCs w:val="20"/>
          <w:lang w:val="es-ES_tradnl"/>
        </w:rPr>
        <w:t xml:space="preserve">de </w:t>
      </w:r>
      <w:r w:rsidR="002624EA" w:rsidRPr="00E47931">
        <w:rPr>
          <w:rFonts w:ascii="Arial" w:hAnsi="Arial" w:cs="Arial"/>
          <w:sz w:val="20"/>
          <w:szCs w:val="20"/>
          <w:lang w:val="es-ES_tradnl"/>
        </w:rPr>
        <w:t xml:space="preserve">hasta </w:t>
      </w:r>
      <w:r w:rsidR="00A57F52" w:rsidRPr="00E47931">
        <w:rPr>
          <w:rFonts w:ascii="Arial" w:hAnsi="Arial" w:cs="Arial"/>
          <w:sz w:val="20"/>
          <w:szCs w:val="20"/>
          <w:lang w:val="es-ES_tradnl"/>
        </w:rPr>
        <w:t xml:space="preserve">74 millones de euros </w:t>
      </w:r>
      <w:r w:rsidRPr="00E47931">
        <w:rPr>
          <w:rFonts w:ascii="Arial" w:hAnsi="Arial" w:cs="Arial"/>
          <w:sz w:val="20"/>
          <w:szCs w:val="20"/>
          <w:lang w:val="es-ES_tradnl"/>
        </w:rPr>
        <w:t>que permitirá</w:t>
      </w:r>
      <w:r w:rsidR="00A02C07" w:rsidRPr="00E47931">
        <w:rPr>
          <w:rFonts w:ascii="Arial" w:hAnsi="Arial" w:cs="Arial"/>
          <w:sz w:val="20"/>
          <w:szCs w:val="20"/>
          <w:lang w:val="es-ES_tradnl"/>
        </w:rPr>
        <w:t xml:space="preserve"> a la empresa española</w:t>
      </w:r>
      <w:r w:rsidR="00B06E0C" w:rsidRPr="00E47931">
        <w:rPr>
          <w:rFonts w:ascii="Arial" w:hAnsi="Arial" w:cs="Arial"/>
          <w:sz w:val="20"/>
          <w:szCs w:val="20"/>
          <w:lang w:val="es-ES_tradnl"/>
        </w:rPr>
        <w:t xml:space="preserve"> </w:t>
      </w:r>
      <w:r w:rsidR="00A57F52" w:rsidRPr="00E47931">
        <w:rPr>
          <w:rFonts w:ascii="Arial" w:hAnsi="Arial" w:cs="Arial"/>
          <w:sz w:val="20"/>
          <w:szCs w:val="20"/>
          <w:lang w:val="es-ES_tradnl"/>
        </w:rPr>
        <w:t xml:space="preserve">potenciar </w:t>
      </w:r>
      <w:r w:rsidR="00A02C07" w:rsidRPr="00E47931">
        <w:rPr>
          <w:rFonts w:ascii="Arial" w:hAnsi="Arial" w:cs="Arial"/>
          <w:sz w:val="20"/>
          <w:szCs w:val="20"/>
          <w:lang w:val="es-ES_tradnl"/>
        </w:rPr>
        <w:t>su</w:t>
      </w:r>
      <w:r w:rsidRPr="00E47931">
        <w:rPr>
          <w:rFonts w:ascii="Arial" w:hAnsi="Arial" w:cs="Arial"/>
          <w:sz w:val="20"/>
          <w:szCs w:val="20"/>
          <w:lang w:val="es-ES_tradnl"/>
        </w:rPr>
        <w:t xml:space="preserve"> plan</w:t>
      </w:r>
      <w:r w:rsidR="00F2594D" w:rsidRPr="00E47931">
        <w:rPr>
          <w:rFonts w:ascii="Arial" w:hAnsi="Arial" w:cs="Arial"/>
          <w:sz w:val="20"/>
          <w:szCs w:val="20"/>
          <w:lang w:val="es-ES_tradnl"/>
        </w:rPr>
        <w:t xml:space="preserve"> de</w:t>
      </w:r>
      <w:r w:rsidR="00A02C07" w:rsidRPr="00E47931">
        <w:rPr>
          <w:rFonts w:ascii="Arial" w:hAnsi="Arial" w:cs="Arial"/>
          <w:sz w:val="20"/>
          <w:szCs w:val="20"/>
          <w:lang w:val="es-ES_tradnl"/>
        </w:rPr>
        <w:t xml:space="preserve"> eficiencia energética</w:t>
      </w:r>
      <w:r w:rsidR="00BD0A42" w:rsidRPr="00E47931">
        <w:rPr>
          <w:rFonts w:ascii="Arial" w:hAnsi="Arial" w:cs="Arial"/>
          <w:sz w:val="20"/>
          <w:szCs w:val="20"/>
          <w:lang w:val="es-ES_tradnl"/>
        </w:rPr>
        <w:t xml:space="preserve"> y transformación digital</w:t>
      </w:r>
      <w:r w:rsidR="00540EDF" w:rsidRPr="00E47931">
        <w:rPr>
          <w:rFonts w:ascii="Arial" w:hAnsi="Arial" w:cs="Arial"/>
          <w:sz w:val="20"/>
          <w:szCs w:val="20"/>
          <w:lang w:val="es-ES_tradnl"/>
        </w:rPr>
        <w:t xml:space="preserve"> hasta el </w:t>
      </w:r>
      <w:r w:rsidR="00042ED6" w:rsidRPr="00E47931">
        <w:rPr>
          <w:rFonts w:ascii="Arial" w:hAnsi="Arial" w:cs="Arial"/>
          <w:sz w:val="20"/>
          <w:szCs w:val="20"/>
          <w:lang w:val="es-ES_tradnl"/>
        </w:rPr>
        <w:t xml:space="preserve">año </w:t>
      </w:r>
      <w:r w:rsidR="00306BE2" w:rsidRPr="00E47931">
        <w:rPr>
          <w:rFonts w:ascii="Arial" w:hAnsi="Arial" w:cs="Arial"/>
          <w:sz w:val="20"/>
          <w:szCs w:val="20"/>
          <w:lang w:val="es-ES_tradnl"/>
        </w:rPr>
        <w:t>2024.</w:t>
      </w:r>
    </w:p>
    <w:p w14:paraId="35C1EDA8" w14:textId="3D375EBF" w:rsidR="00BD0A42" w:rsidRPr="00E47931" w:rsidRDefault="00BD0A42" w:rsidP="003122C2">
      <w:pPr>
        <w:spacing w:line="240" w:lineRule="auto"/>
        <w:jc w:val="both"/>
        <w:rPr>
          <w:rFonts w:ascii="Arial" w:hAnsi="Arial" w:cs="Arial"/>
          <w:sz w:val="20"/>
          <w:szCs w:val="20"/>
          <w:lang w:val="es-ES_tradnl"/>
        </w:rPr>
      </w:pPr>
      <w:r w:rsidRPr="00E47931">
        <w:rPr>
          <w:rFonts w:ascii="Arial" w:hAnsi="Arial" w:cs="Arial"/>
          <w:sz w:val="20"/>
          <w:szCs w:val="20"/>
          <w:lang w:val="es-ES_tradnl"/>
        </w:rPr>
        <w:t xml:space="preserve">La financiación </w:t>
      </w:r>
      <w:r w:rsidR="00540EDF" w:rsidRPr="00E47931">
        <w:rPr>
          <w:rFonts w:ascii="Arial" w:hAnsi="Arial" w:cs="Arial"/>
          <w:sz w:val="20"/>
          <w:szCs w:val="20"/>
          <w:lang w:val="es-ES_tradnl"/>
        </w:rPr>
        <w:t>incluye</w:t>
      </w:r>
      <w:r w:rsidRPr="00E47931">
        <w:rPr>
          <w:rFonts w:ascii="Arial" w:hAnsi="Arial" w:cs="Arial"/>
          <w:sz w:val="20"/>
          <w:szCs w:val="20"/>
          <w:lang w:val="es-ES_tradnl"/>
        </w:rPr>
        <w:t xml:space="preserve"> un Préstamo Verde</w:t>
      </w:r>
      <w:r w:rsidR="00540EDF" w:rsidRPr="00E47931">
        <w:rPr>
          <w:rFonts w:ascii="Arial" w:hAnsi="Arial" w:cs="Arial"/>
          <w:sz w:val="20"/>
          <w:szCs w:val="20"/>
          <w:lang w:val="es-ES_tradnl"/>
        </w:rPr>
        <w:t xml:space="preserve"> del BEI</w:t>
      </w:r>
      <w:r w:rsidRPr="00E47931">
        <w:rPr>
          <w:rFonts w:ascii="Arial" w:hAnsi="Arial" w:cs="Arial"/>
          <w:sz w:val="20"/>
          <w:szCs w:val="20"/>
          <w:lang w:val="es-ES"/>
        </w:rPr>
        <w:t>, un tipo de financiación cuyas características cumplen íntegramente con los requisitos de Acción Climática y Sostenibilidad Ambiental (CA&amp;ES) del Banco</w:t>
      </w:r>
      <w:r w:rsidR="00540EDF" w:rsidRPr="00E47931">
        <w:rPr>
          <w:rFonts w:ascii="Arial" w:hAnsi="Arial" w:cs="Arial"/>
          <w:sz w:val="20"/>
          <w:szCs w:val="20"/>
          <w:lang w:val="es-ES"/>
        </w:rPr>
        <w:t xml:space="preserve"> Europeo de Inversiones</w:t>
      </w:r>
      <w:r w:rsidRPr="00E47931">
        <w:rPr>
          <w:rFonts w:ascii="Arial" w:hAnsi="Arial" w:cs="Arial"/>
          <w:sz w:val="20"/>
          <w:szCs w:val="20"/>
          <w:lang w:val="es-ES"/>
        </w:rPr>
        <w:t>.</w:t>
      </w:r>
    </w:p>
    <w:p w14:paraId="317EA1E1" w14:textId="30F39A82" w:rsidR="000D6DEC" w:rsidRDefault="00B06E0C" w:rsidP="00674968">
      <w:pPr>
        <w:pStyle w:val="Default"/>
        <w:jc w:val="both"/>
        <w:rPr>
          <w:sz w:val="20"/>
          <w:szCs w:val="20"/>
        </w:rPr>
      </w:pPr>
      <w:r w:rsidRPr="00E47931">
        <w:rPr>
          <w:sz w:val="20"/>
          <w:szCs w:val="20"/>
          <w:lang w:val="es-ES_tradnl"/>
        </w:rPr>
        <w:t>El plan de eficiencia energética</w:t>
      </w:r>
      <w:r w:rsidR="00851B33" w:rsidRPr="00E47931">
        <w:rPr>
          <w:sz w:val="20"/>
          <w:szCs w:val="20"/>
          <w:lang w:val="es-ES_tradnl"/>
        </w:rPr>
        <w:t xml:space="preserve"> </w:t>
      </w:r>
      <w:r w:rsidRPr="00E47931">
        <w:rPr>
          <w:sz w:val="20"/>
          <w:szCs w:val="20"/>
          <w:lang w:val="es-ES_tradnl"/>
        </w:rPr>
        <w:t xml:space="preserve">de El Corte Inglés </w:t>
      </w:r>
      <w:r w:rsidR="00851B33" w:rsidRPr="00E47931">
        <w:rPr>
          <w:sz w:val="20"/>
          <w:szCs w:val="20"/>
          <w:lang w:val="es-ES_tradnl"/>
        </w:rPr>
        <w:t xml:space="preserve">contempla </w:t>
      </w:r>
      <w:r w:rsidR="00A4192E" w:rsidRPr="00E47931">
        <w:rPr>
          <w:sz w:val="20"/>
          <w:szCs w:val="20"/>
          <w:lang w:val="es-ES_tradnl"/>
        </w:rPr>
        <w:t>mejoras en la refrigeración, la ilum</w:t>
      </w:r>
      <w:r w:rsidR="002624EA" w:rsidRPr="00E47931">
        <w:rPr>
          <w:sz w:val="20"/>
          <w:szCs w:val="20"/>
          <w:lang w:val="es-ES_tradnl"/>
        </w:rPr>
        <w:t xml:space="preserve">inación y climatización </w:t>
      </w:r>
      <w:r w:rsidR="00A4192E" w:rsidRPr="00E47931">
        <w:rPr>
          <w:sz w:val="20"/>
          <w:szCs w:val="20"/>
          <w:lang w:val="es-ES_tradnl"/>
        </w:rPr>
        <w:t xml:space="preserve">en su red de instalaciones y grandes almacenes, </w:t>
      </w:r>
      <w:r w:rsidR="00042ED6" w:rsidRPr="00E47931">
        <w:rPr>
          <w:sz w:val="20"/>
          <w:szCs w:val="20"/>
          <w:lang w:val="es-ES_tradnl"/>
        </w:rPr>
        <w:t>así como</w:t>
      </w:r>
      <w:r w:rsidR="006A6CB9" w:rsidRPr="00E47931">
        <w:rPr>
          <w:sz w:val="20"/>
          <w:szCs w:val="20"/>
          <w:lang w:val="es-ES_tradnl"/>
        </w:rPr>
        <w:t xml:space="preserve"> en </w:t>
      </w:r>
      <w:r w:rsidRPr="00E47931">
        <w:rPr>
          <w:sz w:val="20"/>
          <w:szCs w:val="20"/>
          <w:lang w:val="es-ES_tradnl"/>
        </w:rPr>
        <w:t xml:space="preserve">la </w:t>
      </w:r>
      <w:r w:rsidR="00851B33" w:rsidRPr="00E47931">
        <w:rPr>
          <w:sz w:val="20"/>
          <w:szCs w:val="20"/>
          <w:lang w:val="es-ES_tradnl"/>
        </w:rPr>
        <w:t>gestión de su consumo de energía</w:t>
      </w:r>
      <w:r w:rsidR="00540EDF" w:rsidRPr="00E47931">
        <w:rPr>
          <w:sz w:val="20"/>
          <w:szCs w:val="20"/>
          <w:lang w:val="es-ES_tradnl"/>
        </w:rPr>
        <w:t xml:space="preserve">. </w:t>
      </w:r>
      <w:r w:rsidR="006A6CB9" w:rsidRPr="00E47931">
        <w:rPr>
          <w:sz w:val="20"/>
          <w:szCs w:val="20"/>
          <w:lang w:val="es-ES_tradnl"/>
        </w:rPr>
        <w:t>También se incluyen</w:t>
      </w:r>
      <w:r w:rsidR="006A6CB9">
        <w:rPr>
          <w:sz w:val="20"/>
          <w:szCs w:val="20"/>
          <w:lang w:val="es-ES_tradnl"/>
        </w:rPr>
        <w:t xml:space="preserve"> inversiones </w:t>
      </w:r>
      <w:r w:rsidR="00851B33">
        <w:rPr>
          <w:sz w:val="20"/>
          <w:szCs w:val="20"/>
          <w:lang w:val="es-ES_tradnl"/>
        </w:rPr>
        <w:t>en la producción de energía renovable</w:t>
      </w:r>
      <w:r w:rsidR="00A4192E">
        <w:rPr>
          <w:sz w:val="20"/>
          <w:szCs w:val="20"/>
          <w:lang w:val="es-ES_tradnl"/>
        </w:rPr>
        <w:t xml:space="preserve"> descentralizada e integrada en su centro logístico de </w:t>
      </w:r>
      <w:r w:rsidR="001E21D6">
        <w:rPr>
          <w:sz w:val="20"/>
          <w:szCs w:val="20"/>
          <w:lang w:val="es-ES_tradnl"/>
        </w:rPr>
        <w:t xml:space="preserve">Valdemoro </w:t>
      </w:r>
      <w:r w:rsidR="00A4192E">
        <w:rPr>
          <w:sz w:val="20"/>
          <w:szCs w:val="20"/>
          <w:lang w:val="es-ES_tradnl"/>
        </w:rPr>
        <w:t xml:space="preserve">(Madrid) </w:t>
      </w:r>
      <w:r w:rsidR="000C57C6">
        <w:rPr>
          <w:sz w:val="20"/>
          <w:szCs w:val="20"/>
          <w:lang w:val="es-ES_tradnl"/>
        </w:rPr>
        <w:t>con fines de</w:t>
      </w:r>
      <w:r w:rsidR="00A4192E">
        <w:rPr>
          <w:sz w:val="20"/>
          <w:szCs w:val="20"/>
          <w:lang w:val="es-ES_tradnl"/>
        </w:rPr>
        <w:t xml:space="preserve"> autoconsumo</w:t>
      </w:r>
      <w:r w:rsidR="00C15BB2">
        <w:rPr>
          <w:sz w:val="20"/>
          <w:szCs w:val="20"/>
          <w:lang w:val="es-ES_tradnl"/>
        </w:rPr>
        <w:t xml:space="preserve">. </w:t>
      </w:r>
      <w:r w:rsidR="000D6DEC">
        <w:rPr>
          <w:sz w:val="20"/>
          <w:szCs w:val="20"/>
          <w:lang w:val="es-ES_tradnl"/>
        </w:rPr>
        <w:t xml:space="preserve">Estas medidas se implementarán por toda la geografía española, con más de la mitad de las ubicaciones </w:t>
      </w:r>
      <w:r w:rsidR="00674968">
        <w:rPr>
          <w:sz w:val="20"/>
          <w:szCs w:val="20"/>
          <w:lang w:val="es-ES_tradnl"/>
        </w:rPr>
        <w:t xml:space="preserve">en regiones </w:t>
      </w:r>
      <w:r w:rsidR="00674968" w:rsidRPr="00555A9A">
        <w:rPr>
          <w:sz w:val="20"/>
          <w:szCs w:val="20"/>
        </w:rPr>
        <w:t>consideradas de cohesión por</w:t>
      </w:r>
      <w:r>
        <w:rPr>
          <w:sz w:val="20"/>
          <w:szCs w:val="20"/>
        </w:rPr>
        <w:t xml:space="preserve"> la UE. </w:t>
      </w:r>
      <w:r w:rsidR="00A4192E">
        <w:rPr>
          <w:sz w:val="20"/>
          <w:szCs w:val="20"/>
        </w:rPr>
        <w:t>Se estima que el plan de eficiencia energética de El Corte Inglés</w:t>
      </w:r>
      <w:r w:rsidR="00674968">
        <w:rPr>
          <w:sz w:val="20"/>
          <w:szCs w:val="20"/>
        </w:rPr>
        <w:t xml:space="preserve"> </w:t>
      </w:r>
      <w:r w:rsidR="00A4192E">
        <w:rPr>
          <w:sz w:val="20"/>
          <w:szCs w:val="20"/>
        </w:rPr>
        <w:t>suponga</w:t>
      </w:r>
      <w:r w:rsidR="00674968">
        <w:rPr>
          <w:sz w:val="20"/>
          <w:szCs w:val="20"/>
        </w:rPr>
        <w:t xml:space="preserve"> </w:t>
      </w:r>
      <w:r>
        <w:rPr>
          <w:sz w:val="20"/>
          <w:szCs w:val="20"/>
        </w:rPr>
        <w:t xml:space="preserve">hasta </w:t>
      </w:r>
      <w:r w:rsidR="00674968" w:rsidRPr="00674968">
        <w:rPr>
          <w:sz w:val="20"/>
          <w:szCs w:val="20"/>
        </w:rPr>
        <w:t>176 GWh</w:t>
      </w:r>
      <w:r w:rsidR="00674968">
        <w:rPr>
          <w:sz w:val="20"/>
          <w:szCs w:val="20"/>
        </w:rPr>
        <w:t xml:space="preserve"> anuales de ahor</w:t>
      </w:r>
      <w:r>
        <w:rPr>
          <w:sz w:val="20"/>
          <w:szCs w:val="20"/>
        </w:rPr>
        <w:t xml:space="preserve">ro energético </w:t>
      </w:r>
      <w:r w:rsidR="00A4192E">
        <w:rPr>
          <w:sz w:val="20"/>
          <w:szCs w:val="20"/>
          <w:lang w:val="es-ES_tradnl"/>
        </w:rPr>
        <w:t>y gener</w:t>
      </w:r>
      <w:r w:rsidR="00FE672C">
        <w:rPr>
          <w:sz w:val="20"/>
          <w:szCs w:val="20"/>
          <w:lang w:val="es-ES_tradnl"/>
        </w:rPr>
        <w:t>e</w:t>
      </w:r>
      <w:r w:rsidR="00A4192E">
        <w:rPr>
          <w:sz w:val="20"/>
          <w:szCs w:val="20"/>
          <w:lang w:val="es-ES_tradnl"/>
        </w:rPr>
        <w:t xml:space="preserve"> unos 12 GWh al año de energía renovable</w:t>
      </w:r>
      <w:r w:rsidR="00674968">
        <w:rPr>
          <w:sz w:val="20"/>
          <w:szCs w:val="20"/>
        </w:rPr>
        <w:t>.</w:t>
      </w:r>
    </w:p>
    <w:p w14:paraId="572AEB34" w14:textId="730AE4B6" w:rsidR="00853B46" w:rsidRPr="003E1C74" w:rsidRDefault="00853B46" w:rsidP="003E1C74">
      <w:pPr>
        <w:pStyle w:val="Default"/>
        <w:jc w:val="both"/>
        <w:rPr>
          <w:sz w:val="20"/>
        </w:rPr>
      </w:pPr>
    </w:p>
    <w:p w14:paraId="78543472" w14:textId="07525737" w:rsidR="000C57C6" w:rsidRPr="00306BE2" w:rsidRDefault="00853B46" w:rsidP="00A515D1">
      <w:pPr>
        <w:spacing w:line="240" w:lineRule="auto"/>
        <w:jc w:val="both"/>
        <w:rPr>
          <w:rFonts w:ascii="Arial" w:hAnsi="Arial" w:cs="Arial"/>
          <w:iCs/>
          <w:sz w:val="20"/>
          <w:szCs w:val="20"/>
          <w:lang w:val="es-ES_tradnl"/>
        </w:rPr>
      </w:pPr>
      <w:r w:rsidRPr="006A6CB9">
        <w:rPr>
          <w:rFonts w:ascii="Arial" w:hAnsi="Arial" w:cs="Arial"/>
          <w:iCs/>
          <w:sz w:val="20"/>
          <w:szCs w:val="20"/>
          <w:lang w:val="es-ES_tradnl"/>
        </w:rPr>
        <w:t>El apoyo del BEI al plan de eficiencia energética de la compañía española está alineado con el Pacto Verde Europeo, el plan ‘</w:t>
      </w:r>
      <w:hyperlink r:id="rId11" w:history="1">
        <w:r w:rsidRPr="000C57C6">
          <w:rPr>
            <w:rStyle w:val="Hipervnculo"/>
            <w:rFonts w:ascii="Arial" w:hAnsi="Arial" w:cs="Arial"/>
            <w:iCs/>
            <w:sz w:val="20"/>
            <w:szCs w:val="20"/>
            <w:lang w:val="es-ES"/>
          </w:rPr>
          <w:t>REPowerEU’</w:t>
        </w:r>
      </w:hyperlink>
      <w:r w:rsidRPr="006A6CB9">
        <w:rPr>
          <w:rFonts w:ascii="Arial" w:hAnsi="Arial" w:cs="Arial"/>
          <w:iCs/>
          <w:sz w:val="20"/>
          <w:szCs w:val="20"/>
          <w:lang w:val="es-ES"/>
        </w:rPr>
        <w:t xml:space="preserve"> y el paquete de medidas ‘Objetivo 55’ de la UE. La iniciativa ‘</w:t>
      </w:r>
      <w:hyperlink r:id="rId12" w:history="1">
        <w:r w:rsidR="00283192" w:rsidRPr="00A515D1">
          <w:rPr>
            <w:rStyle w:val="Hipervnculo"/>
            <w:rFonts w:ascii="Arial" w:hAnsi="Arial" w:cs="Arial"/>
            <w:iCs/>
            <w:color w:val="auto"/>
            <w:sz w:val="20"/>
            <w:szCs w:val="20"/>
            <w:u w:val="none"/>
            <w:lang w:val="es-ES"/>
          </w:rPr>
          <w:t>REPower</w:t>
        </w:r>
        <w:r w:rsidR="00283192">
          <w:rPr>
            <w:rStyle w:val="Hipervnculo"/>
            <w:rFonts w:ascii="Arial" w:hAnsi="Arial" w:cs="Arial"/>
            <w:iCs/>
            <w:color w:val="auto"/>
            <w:sz w:val="20"/>
            <w:szCs w:val="20"/>
            <w:u w:val="none"/>
            <w:lang w:val="es-ES"/>
          </w:rPr>
          <w:t>EU</w:t>
        </w:r>
      </w:hyperlink>
      <w:r w:rsidR="00283192" w:rsidRPr="003E1C74">
        <w:rPr>
          <w:lang w:val="es-ES"/>
        </w:rPr>
        <w:t>’</w:t>
      </w:r>
      <w:r w:rsidRPr="00853B46">
        <w:rPr>
          <w:rFonts w:ascii="Arial" w:hAnsi="Arial" w:cs="Arial"/>
          <w:iCs/>
          <w:sz w:val="20"/>
          <w:szCs w:val="20"/>
          <w:lang w:val="es-ES"/>
        </w:rPr>
        <w:t xml:space="preserve">, presentada en mayo </w:t>
      </w:r>
      <w:r w:rsidR="003122C2">
        <w:rPr>
          <w:rFonts w:ascii="Arial" w:hAnsi="Arial" w:cs="Arial"/>
          <w:iCs/>
          <w:sz w:val="20"/>
          <w:szCs w:val="20"/>
          <w:lang w:val="es-ES"/>
        </w:rPr>
        <w:t xml:space="preserve">de 2022 </w:t>
      </w:r>
      <w:r w:rsidRPr="00853B46">
        <w:rPr>
          <w:rFonts w:ascii="Arial" w:hAnsi="Arial" w:cs="Arial"/>
          <w:iCs/>
          <w:sz w:val="20"/>
          <w:szCs w:val="20"/>
          <w:lang w:val="es-ES"/>
        </w:rPr>
        <w:t xml:space="preserve">por la Comisión Europea, tiene como objetivo acelerar la transición ecológica mediante la implantación de energías renovables en sustitución de los combustibles fósiles en los hogares, la industria y la generación de electricidad, impulsando más medidas de ahorro energético a corto, medio y largo plazo. La iniciativa se ha propuesto </w:t>
      </w:r>
      <w:hyperlink r:id="rId13" w:history="1">
        <w:r w:rsidRPr="003E1C74">
          <w:rPr>
            <w:rStyle w:val="Hipervnculo"/>
            <w:rFonts w:ascii="Arial" w:hAnsi="Arial"/>
            <w:color w:val="auto"/>
            <w:sz w:val="20"/>
            <w:u w:val="none"/>
            <w:lang w:val="es-ES"/>
          </w:rPr>
          <w:t>elevar el objetivo para 2030 de la cuota de energías renovables en el consumo final de energía en la UE del 40% al 45%</w:t>
        </w:r>
      </w:hyperlink>
      <w:r w:rsidRPr="00853B46">
        <w:rPr>
          <w:rFonts w:ascii="Arial" w:hAnsi="Arial" w:cs="Arial"/>
          <w:iCs/>
          <w:sz w:val="20"/>
          <w:szCs w:val="20"/>
          <w:lang w:val="es-ES"/>
        </w:rPr>
        <w:t xml:space="preserve"> y </w:t>
      </w:r>
      <w:hyperlink r:id="rId14" w:history="1">
        <w:r w:rsidRPr="003E1C74">
          <w:rPr>
            <w:rStyle w:val="Hipervnculo"/>
            <w:rFonts w:ascii="Arial" w:hAnsi="Arial"/>
            <w:color w:val="auto"/>
            <w:sz w:val="20"/>
            <w:u w:val="none"/>
            <w:lang w:val="es-ES"/>
          </w:rPr>
          <w:t>aumentar el objetivo vinculante de eficiencia energética del 9% al 13%</w:t>
        </w:r>
      </w:hyperlink>
      <w:r w:rsidRPr="00853B46">
        <w:rPr>
          <w:rFonts w:ascii="Arial" w:hAnsi="Arial" w:cs="Arial"/>
          <w:iCs/>
          <w:sz w:val="20"/>
          <w:szCs w:val="20"/>
          <w:lang w:val="es-ES"/>
        </w:rPr>
        <w:t xml:space="preserve"> en el marco del </w:t>
      </w:r>
      <w:hyperlink r:id="rId15" w:history="1">
        <w:r w:rsidRPr="003E1C74">
          <w:rPr>
            <w:rStyle w:val="Hipervnculo"/>
            <w:rFonts w:ascii="Arial" w:hAnsi="Arial"/>
            <w:color w:val="auto"/>
            <w:sz w:val="20"/>
            <w:u w:val="none"/>
            <w:lang w:val="es-ES"/>
          </w:rPr>
          <w:t>paquete de medidas ‘Objetivo 55</w:t>
        </w:r>
      </w:hyperlink>
      <w:r w:rsidRPr="003E1C74">
        <w:rPr>
          <w:lang w:val="es-ES"/>
        </w:rPr>
        <w:t>’</w:t>
      </w:r>
      <w:r w:rsidRPr="00853B46">
        <w:rPr>
          <w:rFonts w:ascii="Arial" w:hAnsi="Arial" w:cs="Arial"/>
          <w:iCs/>
          <w:sz w:val="20"/>
          <w:szCs w:val="20"/>
          <w:lang w:val="es-ES_tradnl"/>
        </w:rPr>
        <w:t>.</w:t>
      </w:r>
    </w:p>
    <w:p w14:paraId="68AC6498" w14:textId="1FFE3E41" w:rsidR="00853B46" w:rsidRPr="00A515D1" w:rsidRDefault="00853B46" w:rsidP="00A515D1">
      <w:pPr>
        <w:spacing w:line="240" w:lineRule="auto"/>
        <w:jc w:val="both"/>
        <w:rPr>
          <w:lang w:val="es-ES"/>
        </w:rPr>
      </w:pPr>
      <w:r>
        <w:rPr>
          <w:rFonts w:ascii="Arial" w:hAnsi="Arial" w:cs="Arial"/>
          <w:b/>
          <w:iCs/>
          <w:sz w:val="20"/>
          <w:szCs w:val="20"/>
          <w:lang w:val="es-ES"/>
        </w:rPr>
        <w:t>Avance en innovación</w:t>
      </w:r>
    </w:p>
    <w:p w14:paraId="33588517" w14:textId="6358F9A7" w:rsidR="00033401" w:rsidRDefault="006A6CB9" w:rsidP="00D50A6B">
      <w:pPr>
        <w:pStyle w:val="Default"/>
        <w:jc w:val="both"/>
        <w:rPr>
          <w:iCs/>
          <w:sz w:val="20"/>
          <w:szCs w:val="20"/>
        </w:rPr>
      </w:pPr>
      <w:r>
        <w:rPr>
          <w:iCs/>
          <w:sz w:val="20"/>
          <w:szCs w:val="20"/>
        </w:rPr>
        <w:t>El plan de inversiones</w:t>
      </w:r>
      <w:r w:rsidRPr="006A6CB9">
        <w:rPr>
          <w:iCs/>
          <w:sz w:val="20"/>
          <w:szCs w:val="20"/>
        </w:rPr>
        <w:t xml:space="preserve"> tiene un peso importante en materia de innovación. Las inversiones financiadas reforzarán procesos de negocio en numerosas áreas: desarrollo de herramientas de apoyo para la toma de decisiones, nuevos sistemas de compras optimizados, modelos avanzados de análisis de datos</w:t>
      </w:r>
      <w:r>
        <w:rPr>
          <w:iCs/>
          <w:sz w:val="20"/>
          <w:szCs w:val="20"/>
        </w:rPr>
        <w:t xml:space="preserve"> </w:t>
      </w:r>
      <w:r w:rsidRPr="006A6CB9">
        <w:rPr>
          <w:iCs/>
          <w:sz w:val="20"/>
          <w:szCs w:val="20"/>
        </w:rPr>
        <w:t>y automatización logística</w:t>
      </w:r>
      <w:r>
        <w:rPr>
          <w:iCs/>
          <w:sz w:val="20"/>
          <w:szCs w:val="20"/>
        </w:rPr>
        <w:t>,</w:t>
      </w:r>
      <w:r w:rsidRPr="006A6CB9">
        <w:rPr>
          <w:iCs/>
          <w:sz w:val="20"/>
          <w:szCs w:val="20"/>
        </w:rPr>
        <w:t xml:space="preserve"> respaldados por la implementación de </w:t>
      </w:r>
      <w:r w:rsidRPr="00423797">
        <w:rPr>
          <w:i/>
          <w:iCs/>
          <w:sz w:val="20"/>
          <w:szCs w:val="20"/>
        </w:rPr>
        <w:t>Data Analytics</w:t>
      </w:r>
      <w:r w:rsidRPr="006A6CB9">
        <w:rPr>
          <w:iCs/>
          <w:sz w:val="20"/>
          <w:szCs w:val="20"/>
        </w:rPr>
        <w:t xml:space="preserve">, Inteligencia Artificial y otras tecnologías. </w:t>
      </w:r>
      <w:r>
        <w:rPr>
          <w:iCs/>
          <w:sz w:val="20"/>
          <w:szCs w:val="20"/>
        </w:rPr>
        <w:t xml:space="preserve">Además, </w:t>
      </w:r>
      <w:r w:rsidRPr="006A6CB9">
        <w:rPr>
          <w:iCs/>
          <w:sz w:val="20"/>
          <w:szCs w:val="20"/>
        </w:rPr>
        <w:t xml:space="preserve">El Corte Inglés </w:t>
      </w:r>
      <w:r>
        <w:rPr>
          <w:iCs/>
          <w:sz w:val="20"/>
          <w:szCs w:val="20"/>
        </w:rPr>
        <w:t>ampliará sus</w:t>
      </w:r>
      <w:r w:rsidRPr="006A6CB9">
        <w:rPr>
          <w:iCs/>
          <w:sz w:val="20"/>
          <w:szCs w:val="20"/>
        </w:rPr>
        <w:t xml:space="preserve"> capacidades de ciberseguridad </w:t>
      </w:r>
      <w:r>
        <w:rPr>
          <w:iCs/>
          <w:sz w:val="20"/>
          <w:szCs w:val="20"/>
        </w:rPr>
        <w:t>mejorando</w:t>
      </w:r>
      <w:r w:rsidRPr="006A6CB9">
        <w:rPr>
          <w:iCs/>
          <w:sz w:val="20"/>
          <w:szCs w:val="20"/>
        </w:rPr>
        <w:t xml:space="preserve"> la resiliencia del grupo, </w:t>
      </w:r>
      <w:r>
        <w:rPr>
          <w:iCs/>
          <w:sz w:val="20"/>
          <w:szCs w:val="20"/>
        </w:rPr>
        <w:t xml:space="preserve">al </w:t>
      </w:r>
      <w:r w:rsidR="00853B46" w:rsidRPr="00A515D1">
        <w:rPr>
          <w:iCs/>
          <w:sz w:val="20"/>
          <w:szCs w:val="20"/>
        </w:rPr>
        <w:t xml:space="preserve">acelerar </w:t>
      </w:r>
      <w:r w:rsidRPr="00853B46">
        <w:rPr>
          <w:iCs/>
          <w:sz w:val="20"/>
          <w:szCs w:val="20"/>
        </w:rPr>
        <w:t>los</w:t>
      </w:r>
      <w:r w:rsidRPr="006A6CB9">
        <w:rPr>
          <w:iCs/>
          <w:sz w:val="20"/>
          <w:szCs w:val="20"/>
        </w:rPr>
        <w:t xml:space="preserve"> planes de mitigación y remediación en áreas de </w:t>
      </w:r>
      <w:r w:rsidR="00853B46" w:rsidRPr="006A6CB9">
        <w:rPr>
          <w:iCs/>
          <w:sz w:val="20"/>
          <w:szCs w:val="20"/>
        </w:rPr>
        <w:t>vulnerabilidad.</w:t>
      </w:r>
      <w:bookmarkStart w:id="1" w:name="_Hlk121482783"/>
    </w:p>
    <w:p w14:paraId="676E74AD" w14:textId="77777777" w:rsidR="00D50A6B" w:rsidRPr="00D50A6B" w:rsidRDefault="00D50A6B" w:rsidP="00D50A6B">
      <w:pPr>
        <w:pStyle w:val="Default"/>
        <w:jc w:val="both"/>
        <w:rPr>
          <w:iCs/>
          <w:sz w:val="20"/>
          <w:szCs w:val="20"/>
        </w:rPr>
      </w:pPr>
    </w:p>
    <w:p w14:paraId="1FFD4BBC" w14:textId="65F68EBB" w:rsidR="004768B5" w:rsidRDefault="004768B5" w:rsidP="004768B5">
      <w:pPr>
        <w:spacing w:line="240" w:lineRule="auto"/>
        <w:jc w:val="both"/>
        <w:rPr>
          <w:rFonts w:ascii="Arial" w:hAnsi="Arial" w:cs="Arial"/>
          <w:sz w:val="20"/>
          <w:szCs w:val="20"/>
          <w:lang w:val="es-ES"/>
        </w:rPr>
      </w:pPr>
      <w:r>
        <w:rPr>
          <w:rFonts w:ascii="Arial" w:hAnsi="Arial" w:cs="Arial"/>
          <w:sz w:val="20"/>
          <w:szCs w:val="20"/>
          <w:lang w:val="es-ES_tradnl"/>
        </w:rPr>
        <w:t>Sobre la operación,</w:t>
      </w:r>
      <w:r>
        <w:rPr>
          <w:rFonts w:ascii="Arial" w:hAnsi="Arial" w:cs="Arial"/>
          <w:b/>
          <w:bCs/>
          <w:sz w:val="20"/>
          <w:szCs w:val="20"/>
          <w:lang w:val="es-ES_tradnl"/>
        </w:rPr>
        <w:t xml:space="preserve"> </w:t>
      </w:r>
      <w:r>
        <w:rPr>
          <w:rFonts w:ascii="Arial" w:hAnsi="Arial" w:cs="Arial"/>
          <w:b/>
          <w:bCs/>
          <w:sz w:val="20"/>
          <w:szCs w:val="20"/>
          <w:lang w:val="es-ES"/>
        </w:rPr>
        <w:t>el vicepresidente del BEI</w:t>
      </w:r>
      <w:r w:rsidRPr="003122C2">
        <w:rPr>
          <w:rFonts w:ascii="Arial" w:hAnsi="Arial" w:cs="Arial"/>
          <w:sz w:val="20"/>
          <w:szCs w:val="20"/>
          <w:lang w:val="es-ES"/>
        </w:rPr>
        <w:t>,</w:t>
      </w:r>
      <w:hyperlink r:id="rId16" w:history="1">
        <w:r w:rsidRPr="00956AAB">
          <w:rPr>
            <w:rStyle w:val="Hipervnculo"/>
            <w:rFonts w:ascii="Arial" w:hAnsi="Arial" w:cs="Arial"/>
            <w:b/>
            <w:bCs/>
            <w:sz w:val="20"/>
            <w:szCs w:val="20"/>
            <w:u w:val="none"/>
            <w:lang w:val="es-ES"/>
          </w:rPr>
          <w:t xml:space="preserve"> </w:t>
        </w:r>
      </w:hyperlink>
      <w:hyperlink r:id="rId17" w:history="1">
        <w:r>
          <w:rPr>
            <w:rStyle w:val="Hipervnculo"/>
            <w:rFonts w:ascii="Arial" w:hAnsi="Arial" w:cs="Arial"/>
            <w:b/>
            <w:bCs/>
            <w:color w:val="1155CC"/>
            <w:sz w:val="20"/>
            <w:szCs w:val="20"/>
            <w:lang w:val="es-ES"/>
          </w:rPr>
          <w:t>Ricardo Mourinho Félix</w:t>
        </w:r>
        <w:r>
          <w:rPr>
            <w:rStyle w:val="Hipervnculo"/>
            <w:rFonts w:ascii="Arial" w:hAnsi="Arial" w:cs="Arial"/>
            <w:b/>
            <w:bCs/>
            <w:sz w:val="20"/>
            <w:szCs w:val="20"/>
            <w:lang w:val="es-ES"/>
          </w:rPr>
          <w:t>,</w:t>
        </w:r>
      </w:hyperlink>
      <w:r w:rsidRPr="00956AAB">
        <w:rPr>
          <w:rStyle w:val="Hipervnculo"/>
          <w:rFonts w:ascii="Arial" w:hAnsi="Arial" w:cs="Arial"/>
          <w:b/>
          <w:bCs/>
          <w:color w:val="1155CC"/>
          <w:sz w:val="20"/>
          <w:szCs w:val="20"/>
          <w:u w:val="none"/>
          <w:lang w:val="es-ES"/>
        </w:rPr>
        <w:t xml:space="preserve"> </w:t>
      </w:r>
      <w:r>
        <w:rPr>
          <w:rFonts w:ascii="Arial" w:hAnsi="Arial" w:cs="Arial"/>
          <w:sz w:val="20"/>
          <w:szCs w:val="20"/>
          <w:lang w:val="es-ES"/>
        </w:rPr>
        <w:t xml:space="preserve">ha </w:t>
      </w:r>
      <w:r>
        <w:rPr>
          <w:rFonts w:ascii="Arial" w:hAnsi="Arial" w:cs="Arial"/>
          <w:color w:val="000000"/>
          <w:sz w:val="20"/>
          <w:szCs w:val="20"/>
          <w:lang w:val="es-ES"/>
        </w:rPr>
        <w:t>asegurado:</w:t>
      </w:r>
      <w:r>
        <w:rPr>
          <w:rFonts w:ascii="Arial" w:hAnsi="Arial" w:cs="Arial"/>
          <w:i/>
          <w:iCs/>
          <w:sz w:val="20"/>
          <w:szCs w:val="20"/>
          <w:lang w:val="es-ES"/>
        </w:rPr>
        <w:t xml:space="preserve"> “Nos complace que este nuevo préstamo suscrito con El Corte Inglés contribuya a optimizar su consumo de energía y a incrementar la generación de energía de fuentes renovables. Como Banco del Clima, consideramos prioritario apoyar este tipo de proyectos para hacer frente tanto a la crisis energética como a la climática, en consonancia con iniciativas como el plan </w:t>
      </w:r>
      <w:r>
        <w:rPr>
          <w:rFonts w:ascii="Arial" w:hAnsi="Arial" w:cs="Arial"/>
          <w:i/>
          <w:iCs/>
          <w:sz w:val="20"/>
          <w:szCs w:val="20"/>
          <w:lang w:val="es-ES_tradnl"/>
        </w:rPr>
        <w:t>‘</w:t>
      </w:r>
      <w:r>
        <w:rPr>
          <w:rFonts w:ascii="Arial" w:hAnsi="Arial" w:cs="Arial"/>
          <w:i/>
          <w:iCs/>
          <w:sz w:val="20"/>
          <w:szCs w:val="20"/>
          <w:lang w:val="es-ES"/>
        </w:rPr>
        <w:t>REPowerEU’. Asimismo, con este acuerdo también aceleramos la capacidad de innovar en áreas tan críticas como la inteligencia artificial, en un sector que genera crecimiento económico y oportunidades laborales”</w:t>
      </w:r>
      <w:r>
        <w:rPr>
          <w:rFonts w:ascii="Arial" w:hAnsi="Arial" w:cs="Arial"/>
          <w:sz w:val="20"/>
          <w:szCs w:val="20"/>
          <w:lang w:val="es-ES"/>
        </w:rPr>
        <w:t>.</w:t>
      </w:r>
    </w:p>
    <w:p w14:paraId="3ECE91CC" w14:textId="4FC5DE60" w:rsidR="00033401" w:rsidRPr="00956AAB" w:rsidRDefault="007334E8" w:rsidP="004768B5">
      <w:pPr>
        <w:spacing w:line="240" w:lineRule="auto"/>
        <w:jc w:val="both"/>
        <w:rPr>
          <w:lang w:val="es-ES"/>
        </w:rPr>
      </w:pPr>
      <w:r w:rsidRPr="00E47931">
        <w:rPr>
          <w:rFonts w:ascii="Arial" w:hAnsi="Arial" w:cs="Arial"/>
          <w:sz w:val="20"/>
          <w:szCs w:val="20"/>
          <w:lang w:val="es-ES"/>
        </w:rPr>
        <w:t xml:space="preserve">Por su parte, </w:t>
      </w:r>
      <w:r w:rsidRPr="00E47931">
        <w:rPr>
          <w:rFonts w:ascii="Arial" w:hAnsi="Arial" w:cs="Arial"/>
          <w:b/>
          <w:bCs/>
          <w:sz w:val="20"/>
          <w:szCs w:val="20"/>
          <w:lang w:val="es-ES"/>
        </w:rPr>
        <w:t>Santiago Bau</w:t>
      </w:r>
      <w:r w:rsidRPr="003122C2">
        <w:rPr>
          <w:rFonts w:ascii="Arial" w:hAnsi="Arial" w:cs="Arial"/>
          <w:sz w:val="20"/>
          <w:szCs w:val="20"/>
          <w:lang w:val="es-ES"/>
        </w:rPr>
        <w:t>,</w:t>
      </w:r>
      <w:r w:rsidRPr="00E47931">
        <w:rPr>
          <w:rFonts w:ascii="Arial" w:hAnsi="Arial" w:cs="Arial"/>
          <w:sz w:val="20"/>
          <w:szCs w:val="20"/>
          <w:lang w:val="es-ES"/>
        </w:rPr>
        <w:t xml:space="preserve"> </w:t>
      </w:r>
      <w:r w:rsidRPr="00E47931">
        <w:rPr>
          <w:rFonts w:ascii="Arial" w:hAnsi="Arial" w:cs="Arial"/>
          <w:b/>
          <w:sz w:val="20"/>
          <w:szCs w:val="20"/>
          <w:lang w:val="es-ES"/>
        </w:rPr>
        <w:t>director general corporativo de El Corte Inglés</w:t>
      </w:r>
      <w:r w:rsidRPr="00E47931">
        <w:rPr>
          <w:rFonts w:ascii="Arial" w:hAnsi="Arial" w:cs="Arial"/>
          <w:sz w:val="20"/>
          <w:szCs w:val="20"/>
          <w:lang w:val="es-ES"/>
        </w:rPr>
        <w:t xml:space="preserve">, ha señalado: </w:t>
      </w:r>
      <w:r w:rsidRPr="00E47931">
        <w:rPr>
          <w:rFonts w:ascii="Arial" w:hAnsi="Arial" w:cs="Arial"/>
          <w:i/>
          <w:iCs/>
          <w:sz w:val="20"/>
          <w:szCs w:val="20"/>
          <w:lang w:val="es-ES"/>
        </w:rPr>
        <w:t>“Este acuerdo con el BEI pone de manifiesto el compromiso que la compañía mantiene con la sociedad y a favor del medio ambiente, así como la vocación innovadora que siempre ha caracterizado a El Corte Inglés</w:t>
      </w:r>
      <w:r w:rsidR="00813078" w:rsidRPr="00E47931">
        <w:rPr>
          <w:rFonts w:ascii="Arial" w:hAnsi="Arial" w:cs="Arial"/>
          <w:i/>
          <w:iCs/>
          <w:sz w:val="20"/>
          <w:szCs w:val="20"/>
          <w:lang w:val="es-ES"/>
        </w:rPr>
        <w:t>. La eficiencia energética y la utilización de las energías renovables forman parte de nuestras prioridades en materia medioambiental, al igual que la ciberseguridad y la inteligencia artificial son esenciales para el desarrollo de nuestro modelo de negocio, cuyo fin último es la satisfacción y confianza de nuestros clientes</w:t>
      </w:r>
      <w:r w:rsidRPr="00E47931">
        <w:rPr>
          <w:rFonts w:ascii="Arial" w:hAnsi="Arial" w:cs="Arial"/>
          <w:i/>
          <w:iCs/>
          <w:sz w:val="20"/>
          <w:szCs w:val="20"/>
          <w:lang w:val="es-ES"/>
        </w:rPr>
        <w:t>”</w:t>
      </w:r>
      <w:r w:rsidRPr="00E47931">
        <w:rPr>
          <w:rFonts w:ascii="Arial" w:hAnsi="Arial" w:cs="Arial"/>
          <w:sz w:val="20"/>
          <w:szCs w:val="20"/>
          <w:lang w:val="es-ES"/>
        </w:rPr>
        <w:t>.</w:t>
      </w:r>
    </w:p>
    <w:bookmarkEnd w:id="1"/>
    <w:p w14:paraId="772CFF6B" w14:textId="78FE1F38" w:rsidR="00473E6D" w:rsidRDefault="00D47F27" w:rsidP="00473E6D">
      <w:pPr>
        <w:spacing w:line="240" w:lineRule="auto"/>
        <w:jc w:val="both"/>
        <w:rPr>
          <w:rFonts w:ascii="Arial" w:hAnsi="Arial" w:cs="Arial"/>
          <w:iCs/>
          <w:sz w:val="20"/>
          <w:szCs w:val="20"/>
          <w:lang w:val="es-ES"/>
        </w:rPr>
      </w:pPr>
      <w:r>
        <w:rPr>
          <w:rFonts w:ascii="Arial" w:hAnsi="Arial" w:cs="Arial"/>
          <w:iCs/>
          <w:sz w:val="20"/>
          <w:szCs w:val="20"/>
          <w:lang w:val="es-ES"/>
        </w:rPr>
        <w:t>Esta es la tercera operación entre el</w:t>
      </w:r>
      <w:r w:rsidR="004E4346">
        <w:rPr>
          <w:rFonts w:ascii="Arial" w:hAnsi="Arial" w:cs="Arial"/>
          <w:iCs/>
          <w:sz w:val="20"/>
          <w:szCs w:val="20"/>
          <w:lang w:val="es-ES"/>
        </w:rPr>
        <w:t xml:space="preserve"> Banco de la UE</w:t>
      </w:r>
      <w:r>
        <w:rPr>
          <w:rFonts w:ascii="Arial" w:hAnsi="Arial" w:cs="Arial"/>
          <w:iCs/>
          <w:sz w:val="20"/>
          <w:szCs w:val="20"/>
          <w:lang w:val="es-ES"/>
        </w:rPr>
        <w:t xml:space="preserve"> y el líder </w:t>
      </w:r>
      <w:r w:rsidR="00853B46">
        <w:rPr>
          <w:rFonts w:ascii="Arial" w:hAnsi="Arial" w:cs="Arial"/>
          <w:iCs/>
          <w:sz w:val="20"/>
          <w:szCs w:val="20"/>
          <w:lang w:val="es-ES"/>
        </w:rPr>
        <w:t xml:space="preserve">español </w:t>
      </w:r>
      <w:r>
        <w:rPr>
          <w:rFonts w:ascii="Arial" w:hAnsi="Arial" w:cs="Arial"/>
          <w:iCs/>
          <w:sz w:val="20"/>
          <w:szCs w:val="20"/>
          <w:lang w:val="es-ES"/>
        </w:rPr>
        <w:t>de grandes almacenes.</w:t>
      </w:r>
      <w:r w:rsidR="00F2558F">
        <w:rPr>
          <w:rFonts w:ascii="Arial" w:hAnsi="Arial" w:cs="Arial"/>
          <w:iCs/>
          <w:sz w:val="20"/>
          <w:szCs w:val="20"/>
          <w:lang w:val="es-ES"/>
        </w:rPr>
        <w:t xml:space="preserve"> La</w:t>
      </w:r>
      <w:r w:rsidR="001F6A80">
        <w:rPr>
          <w:rFonts w:ascii="Arial" w:hAnsi="Arial" w:cs="Arial"/>
          <w:iCs/>
          <w:sz w:val="20"/>
          <w:szCs w:val="20"/>
          <w:lang w:val="es-ES"/>
        </w:rPr>
        <w:t>s</w:t>
      </w:r>
      <w:r w:rsidR="00F2558F">
        <w:rPr>
          <w:rFonts w:ascii="Arial" w:hAnsi="Arial" w:cs="Arial"/>
          <w:iCs/>
          <w:sz w:val="20"/>
          <w:szCs w:val="20"/>
          <w:lang w:val="es-ES"/>
        </w:rPr>
        <w:t xml:space="preserve"> anterior</w:t>
      </w:r>
      <w:r w:rsidR="001F6A80">
        <w:rPr>
          <w:rFonts w:ascii="Arial" w:hAnsi="Arial" w:cs="Arial"/>
          <w:iCs/>
          <w:sz w:val="20"/>
          <w:szCs w:val="20"/>
          <w:lang w:val="es-ES"/>
        </w:rPr>
        <w:t>es</w:t>
      </w:r>
      <w:r w:rsidR="00F2558F">
        <w:rPr>
          <w:rFonts w:ascii="Arial" w:hAnsi="Arial" w:cs="Arial"/>
          <w:iCs/>
          <w:sz w:val="20"/>
          <w:szCs w:val="20"/>
          <w:lang w:val="es-ES"/>
        </w:rPr>
        <w:t xml:space="preserve"> operaci</w:t>
      </w:r>
      <w:r w:rsidR="001F6A80">
        <w:rPr>
          <w:rFonts w:ascii="Arial" w:hAnsi="Arial" w:cs="Arial"/>
          <w:iCs/>
          <w:sz w:val="20"/>
          <w:szCs w:val="20"/>
          <w:lang w:val="es-ES"/>
        </w:rPr>
        <w:t>o</w:t>
      </w:r>
      <w:r w:rsidR="00F2558F">
        <w:rPr>
          <w:rFonts w:ascii="Arial" w:hAnsi="Arial" w:cs="Arial"/>
          <w:iCs/>
          <w:sz w:val="20"/>
          <w:szCs w:val="20"/>
          <w:lang w:val="es-ES"/>
        </w:rPr>
        <w:t>n</w:t>
      </w:r>
      <w:r w:rsidR="001F6A80">
        <w:rPr>
          <w:rFonts w:ascii="Arial" w:hAnsi="Arial" w:cs="Arial"/>
          <w:iCs/>
          <w:sz w:val="20"/>
          <w:szCs w:val="20"/>
          <w:lang w:val="es-ES"/>
        </w:rPr>
        <w:t>es</w:t>
      </w:r>
      <w:r w:rsidR="00F2558F">
        <w:rPr>
          <w:rFonts w:ascii="Arial" w:hAnsi="Arial" w:cs="Arial"/>
          <w:iCs/>
          <w:sz w:val="20"/>
          <w:szCs w:val="20"/>
          <w:lang w:val="es-ES"/>
        </w:rPr>
        <w:t xml:space="preserve"> sirvi</w:t>
      </w:r>
      <w:r w:rsidR="001F6A80">
        <w:rPr>
          <w:rFonts w:ascii="Arial" w:hAnsi="Arial" w:cs="Arial"/>
          <w:iCs/>
          <w:sz w:val="20"/>
          <w:szCs w:val="20"/>
          <w:lang w:val="es-ES"/>
        </w:rPr>
        <w:t>eron</w:t>
      </w:r>
      <w:r w:rsidR="00F2558F">
        <w:rPr>
          <w:rFonts w:ascii="Arial" w:hAnsi="Arial" w:cs="Arial"/>
          <w:iCs/>
          <w:sz w:val="20"/>
          <w:szCs w:val="20"/>
          <w:lang w:val="es-ES"/>
        </w:rPr>
        <w:t xml:space="preserve"> para financiar </w:t>
      </w:r>
      <w:r w:rsidR="00A515D1">
        <w:rPr>
          <w:rFonts w:ascii="Arial" w:hAnsi="Arial" w:cs="Arial"/>
          <w:iCs/>
          <w:sz w:val="20"/>
          <w:szCs w:val="20"/>
          <w:lang w:val="es-ES"/>
        </w:rPr>
        <w:t>los</w:t>
      </w:r>
      <w:r w:rsidR="00F2558F">
        <w:rPr>
          <w:rFonts w:ascii="Arial" w:hAnsi="Arial" w:cs="Arial"/>
          <w:iCs/>
          <w:sz w:val="20"/>
          <w:szCs w:val="20"/>
          <w:lang w:val="es-ES"/>
        </w:rPr>
        <w:t xml:space="preserve"> plan</w:t>
      </w:r>
      <w:r w:rsidR="00A515D1">
        <w:rPr>
          <w:rFonts w:ascii="Arial" w:hAnsi="Arial" w:cs="Arial"/>
          <w:iCs/>
          <w:sz w:val="20"/>
          <w:szCs w:val="20"/>
          <w:lang w:val="es-ES"/>
        </w:rPr>
        <w:t>es</w:t>
      </w:r>
      <w:r w:rsidR="00F2558F">
        <w:rPr>
          <w:rFonts w:ascii="Arial" w:hAnsi="Arial" w:cs="Arial"/>
          <w:iCs/>
          <w:sz w:val="20"/>
          <w:szCs w:val="20"/>
          <w:lang w:val="es-ES"/>
        </w:rPr>
        <w:t xml:space="preserve"> de innovación</w:t>
      </w:r>
      <w:r w:rsidR="001F6A80">
        <w:rPr>
          <w:rFonts w:ascii="Arial" w:hAnsi="Arial" w:cs="Arial"/>
          <w:iCs/>
          <w:sz w:val="20"/>
          <w:szCs w:val="20"/>
          <w:lang w:val="es-ES"/>
        </w:rPr>
        <w:t xml:space="preserve"> y digitalización</w:t>
      </w:r>
      <w:r w:rsidR="00F2558F">
        <w:rPr>
          <w:rFonts w:ascii="Arial" w:hAnsi="Arial" w:cs="Arial"/>
          <w:iCs/>
          <w:sz w:val="20"/>
          <w:szCs w:val="20"/>
          <w:lang w:val="es-ES"/>
        </w:rPr>
        <w:t xml:space="preserve"> de El Corte Inglés</w:t>
      </w:r>
      <w:r w:rsidR="001F6A80">
        <w:rPr>
          <w:rFonts w:ascii="Arial" w:hAnsi="Arial" w:cs="Arial"/>
          <w:iCs/>
          <w:sz w:val="20"/>
          <w:szCs w:val="20"/>
          <w:lang w:val="es-ES"/>
        </w:rPr>
        <w:t xml:space="preserve"> entre 2016 y 2021</w:t>
      </w:r>
      <w:r w:rsidR="00F2558F">
        <w:rPr>
          <w:rFonts w:ascii="Arial" w:hAnsi="Arial" w:cs="Arial"/>
          <w:iCs/>
          <w:sz w:val="20"/>
          <w:szCs w:val="20"/>
          <w:lang w:val="es-ES"/>
        </w:rPr>
        <w:t>.</w:t>
      </w:r>
      <w:r>
        <w:rPr>
          <w:rFonts w:ascii="Arial" w:hAnsi="Arial" w:cs="Arial"/>
          <w:iCs/>
          <w:sz w:val="20"/>
          <w:szCs w:val="20"/>
          <w:lang w:val="es-ES"/>
        </w:rPr>
        <w:t xml:space="preserve"> </w:t>
      </w:r>
      <w:r w:rsidR="00853B46">
        <w:rPr>
          <w:rFonts w:ascii="Arial" w:hAnsi="Arial" w:cs="Arial"/>
          <w:iCs/>
          <w:sz w:val="20"/>
          <w:szCs w:val="20"/>
          <w:lang w:val="es-ES"/>
        </w:rPr>
        <w:t>Con</w:t>
      </w:r>
      <w:r>
        <w:rPr>
          <w:rFonts w:ascii="Arial" w:hAnsi="Arial" w:cs="Arial"/>
          <w:iCs/>
          <w:sz w:val="20"/>
          <w:szCs w:val="20"/>
          <w:lang w:val="es-ES"/>
        </w:rPr>
        <w:t xml:space="preserve"> esta </w:t>
      </w:r>
      <w:r w:rsidR="001F6A80">
        <w:rPr>
          <w:rFonts w:ascii="Arial" w:hAnsi="Arial" w:cs="Arial"/>
          <w:iCs/>
          <w:sz w:val="20"/>
          <w:szCs w:val="20"/>
          <w:lang w:val="es-ES"/>
        </w:rPr>
        <w:t xml:space="preserve">nueva </w:t>
      </w:r>
      <w:r>
        <w:rPr>
          <w:rFonts w:ascii="Arial" w:hAnsi="Arial" w:cs="Arial"/>
          <w:iCs/>
          <w:sz w:val="20"/>
          <w:szCs w:val="20"/>
          <w:lang w:val="es-ES"/>
        </w:rPr>
        <w:t xml:space="preserve">colaboración </w:t>
      </w:r>
      <w:r w:rsidR="001F6A80">
        <w:rPr>
          <w:rFonts w:ascii="Arial" w:hAnsi="Arial" w:cs="Arial"/>
          <w:iCs/>
          <w:sz w:val="20"/>
          <w:szCs w:val="20"/>
          <w:lang w:val="es-ES"/>
        </w:rPr>
        <w:t xml:space="preserve">se </w:t>
      </w:r>
      <w:r>
        <w:rPr>
          <w:rFonts w:ascii="Arial" w:hAnsi="Arial" w:cs="Arial"/>
          <w:iCs/>
          <w:sz w:val="20"/>
          <w:szCs w:val="20"/>
          <w:lang w:val="es-ES"/>
        </w:rPr>
        <w:t xml:space="preserve">reforzará aún más la competitividad </w:t>
      </w:r>
      <w:r w:rsidR="001F6A80">
        <w:rPr>
          <w:rFonts w:ascii="Arial" w:hAnsi="Arial" w:cs="Arial"/>
          <w:iCs/>
          <w:sz w:val="20"/>
          <w:szCs w:val="20"/>
          <w:lang w:val="es-ES"/>
        </w:rPr>
        <w:t xml:space="preserve">y se acelerará el plan de sostenibilidad </w:t>
      </w:r>
      <w:r w:rsidRPr="00D47F27">
        <w:rPr>
          <w:rFonts w:ascii="Arial" w:hAnsi="Arial" w:cs="Arial"/>
          <w:iCs/>
          <w:sz w:val="20"/>
          <w:szCs w:val="20"/>
          <w:lang w:val="es-ES"/>
        </w:rPr>
        <w:t xml:space="preserve">de </w:t>
      </w:r>
      <w:r w:rsidR="00306BE2">
        <w:rPr>
          <w:rFonts w:ascii="Arial" w:hAnsi="Arial" w:cs="Arial"/>
          <w:iCs/>
          <w:sz w:val="20"/>
          <w:szCs w:val="20"/>
          <w:lang w:val="es-ES"/>
        </w:rPr>
        <w:t>la compañía.</w:t>
      </w:r>
    </w:p>
    <w:p w14:paraId="5F69042E" w14:textId="77777777" w:rsidR="00F13423" w:rsidRPr="00853B46" w:rsidRDefault="00F13423" w:rsidP="00473E6D">
      <w:pPr>
        <w:spacing w:line="240" w:lineRule="auto"/>
        <w:jc w:val="both"/>
        <w:rPr>
          <w:rFonts w:ascii="Arial" w:hAnsi="Arial" w:cs="Arial"/>
          <w:iCs/>
          <w:sz w:val="20"/>
          <w:szCs w:val="20"/>
          <w:lang w:val="es-ES"/>
        </w:rPr>
      </w:pPr>
    </w:p>
    <w:p w14:paraId="2C701360" w14:textId="77777777" w:rsidR="00575772" w:rsidRPr="004B4C68" w:rsidRDefault="00575772" w:rsidP="00575772">
      <w:pPr>
        <w:spacing w:after="0" w:line="240" w:lineRule="auto"/>
        <w:rPr>
          <w:rFonts w:ascii="Arial" w:hAnsi="Arial"/>
          <w:b/>
          <w:lang w:val="es-ES"/>
        </w:rPr>
      </w:pPr>
      <w:r w:rsidRPr="004B4C68">
        <w:rPr>
          <w:rFonts w:ascii="Arial" w:hAnsi="Arial"/>
          <w:b/>
          <w:lang w:val="es-ES"/>
        </w:rPr>
        <w:t>Información general:</w:t>
      </w:r>
    </w:p>
    <w:p w14:paraId="62A414BA" w14:textId="77777777" w:rsidR="00575772" w:rsidRPr="004B4C68" w:rsidRDefault="00575772" w:rsidP="00575772">
      <w:pPr>
        <w:spacing w:after="0" w:line="240" w:lineRule="auto"/>
        <w:rPr>
          <w:rFonts w:ascii="Arial" w:hAnsi="Arial"/>
          <w:sz w:val="20"/>
          <w:highlight w:val="yellow"/>
          <w:lang w:val="es-ES"/>
        </w:rPr>
      </w:pPr>
    </w:p>
    <w:p w14:paraId="7F6BD64C" w14:textId="6E9BDB1D" w:rsidR="00575772" w:rsidRDefault="00575772" w:rsidP="00575772">
      <w:pPr>
        <w:shd w:val="clear" w:color="auto" w:fill="FFFFFF"/>
        <w:spacing w:after="0" w:line="240" w:lineRule="auto"/>
        <w:jc w:val="both"/>
        <w:rPr>
          <w:rFonts w:ascii="Arial" w:hAnsi="Arial"/>
          <w:color w:val="000000"/>
          <w:sz w:val="20"/>
          <w:lang w:val="es-ES"/>
        </w:rPr>
      </w:pPr>
      <w:r w:rsidRPr="004B4C68">
        <w:rPr>
          <w:rFonts w:ascii="Arial" w:hAnsi="Arial"/>
          <w:color w:val="000000"/>
          <w:sz w:val="20"/>
          <w:lang w:val="es-ES"/>
        </w:rPr>
        <w:t xml:space="preserve">El </w:t>
      </w:r>
      <w:hyperlink r:id="rId18" w:history="1">
        <w:r w:rsidRPr="004B4C68">
          <w:rPr>
            <w:rStyle w:val="Hipervnculo"/>
            <w:rFonts w:ascii="Arial" w:hAnsi="Arial"/>
            <w:sz w:val="20"/>
            <w:lang w:val="es-ES"/>
          </w:rPr>
          <w:t>Banco Europeo de Inversiones</w:t>
        </w:r>
      </w:hyperlink>
      <w:r w:rsidRPr="004B4C68">
        <w:rPr>
          <w:rFonts w:ascii="Arial" w:hAnsi="Arial"/>
          <w:color w:val="000000"/>
          <w:sz w:val="20"/>
          <w:lang w:val="es-ES"/>
        </w:rPr>
        <w:t xml:space="preserve"> (BEI) es la institución de financiación a largo plazo de la Unión Europea cuyos accionistas son sus Estados miembros. El BEI facilita financiación a largo plazo en favor de inversiones sólidas con el fin de contribuir al logro de los objetivos de la política de la UE. El Banco Europeo de Inversiones (BEI) otorga préstamos a largo plazo en nombre de la Unión Europea.</w:t>
      </w:r>
    </w:p>
    <w:p w14:paraId="6C31DF58" w14:textId="4BFE4486" w:rsidR="00B25CAC" w:rsidRDefault="00B25CAC" w:rsidP="00575772">
      <w:pPr>
        <w:shd w:val="clear" w:color="auto" w:fill="FFFFFF"/>
        <w:spacing w:after="0" w:line="240" w:lineRule="auto"/>
        <w:jc w:val="both"/>
        <w:rPr>
          <w:rFonts w:ascii="Arial" w:hAnsi="Arial"/>
          <w:color w:val="000000"/>
          <w:sz w:val="20"/>
          <w:lang w:val="es-ES"/>
        </w:rPr>
      </w:pPr>
    </w:p>
    <w:p w14:paraId="267EC832" w14:textId="38AF8CA6" w:rsidR="003E1C74" w:rsidRPr="001D6AC3" w:rsidRDefault="003E1C74" w:rsidP="001D6AC3">
      <w:pPr>
        <w:spacing w:after="0" w:line="240" w:lineRule="auto"/>
        <w:rPr>
          <w:rFonts w:ascii="Arial" w:hAnsi="Arial" w:cs="Arial"/>
          <w:b/>
          <w:bCs/>
          <w:sz w:val="20"/>
          <w:szCs w:val="20"/>
          <w:lang w:val="es-ES"/>
        </w:rPr>
      </w:pPr>
      <w:r w:rsidRPr="004D1585">
        <w:rPr>
          <w:rFonts w:ascii="Arial" w:hAnsi="Arial"/>
          <w:b/>
          <w:sz w:val="20"/>
          <w:lang w:val="es-ES"/>
        </w:rPr>
        <w:t>El BEI y la seguridad energética</w:t>
      </w:r>
    </w:p>
    <w:p w14:paraId="7FBA0ECB" w14:textId="112D84E5" w:rsidR="003E1C74" w:rsidRPr="005477FB" w:rsidRDefault="003E1C74" w:rsidP="003E1C74">
      <w:pPr>
        <w:spacing w:after="0" w:line="240" w:lineRule="auto"/>
        <w:jc w:val="both"/>
        <w:rPr>
          <w:rFonts w:ascii="Arial" w:hAnsi="Arial"/>
          <w:sz w:val="20"/>
          <w:lang w:val="es-ES"/>
        </w:rPr>
      </w:pPr>
      <w:r w:rsidRPr="004D1585">
        <w:rPr>
          <w:rFonts w:ascii="Arial" w:hAnsi="Arial"/>
          <w:sz w:val="20"/>
          <w:lang w:val="es-ES"/>
        </w:rPr>
        <w:t xml:space="preserve">Durante la última década, el Grupo Banco Europeo de Inversiones ha canalizado casi </w:t>
      </w:r>
      <w:r w:rsidRPr="004D15B6">
        <w:rPr>
          <w:rStyle w:val="y2iqfc"/>
          <w:rFonts w:ascii="Arial" w:hAnsi="Arial" w:cs="Arial"/>
          <w:color w:val="202124"/>
          <w:sz w:val="20"/>
          <w:lang w:val="es-ES"/>
        </w:rPr>
        <w:t xml:space="preserve">100.000 </w:t>
      </w:r>
      <w:r w:rsidRPr="004D1585">
        <w:rPr>
          <w:rFonts w:ascii="Arial" w:hAnsi="Arial"/>
          <w:sz w:val="20"/>
          <w:lang w:val="es-ES"/>
        </w:rPr>
        <w:t xml:space="preserve">millones de euros hacia el sector energético de la UE. Estas </w:t>
      </w:r>
      <w:r w:rsidR="0037414B">
        <w:rPr>
          <w:rFonts w:ascii="Arial" w:hAnsi="Arial"/>
          <w:sz w:val="20"/>
          <w:lang w:val="es-ES"/>
        </w:rPr>
        <w:t xml:space="preserve">necesarias </w:t>
      </w:r>
      <w:r w:rsidRPr="004D1585">
        <w:rPr>
          <w:rFonts w:ascii="Arial" w:hAnsi="Arial"/>
          <w:sz w:val="20"/>
          <w:lang w:val="es-ES"/>
        </w:rPr>
        <w:t>inversiones</w:t>
      </w:r>
      <w:r w:rsidR="0037414B">
        <w:rPr>
          <w:rFonts w:ascii="Arial" w:hAnsi="Arial"/>
          <w:sz w:val="20"/>
          <w:lang w:val="es-ES"/>
        </w:rPr>
        <w:t xml:space="preserve"> </w:t>
      </w:r>
      <w:r w:rsidRPr="004D1585">
        <w:rPr>
          <w:rFonts w:ascii="Arial" w:hAnsi="Arial"/>
          <w:sz w:val="20"/>
          <w:lang w:val="es-ES"/>
        </w:rPr>
        <w:t>están ayudando</w:t>
      </w:r>
      <w:r>
        <w:rPr>
          <w:rFonts w:ascii="Arial" w:hAnsi="Arial"/>
          <w:sz w:val="20"/>
          <w:lang w:val="es-ES"/>
        </w:rPr>
        <w:t xml:space="preserve"> ahora</w:t>
      </w:r>
      <w:r w:rsidRPr="004D1585">
        <w:rPr>
          <w:rFonts w:ascii="Arial" w:hAnsi="Arial"/>
          <w:sz w:val="20"/>
          <w:lang w:val="es-ES"/>
        </w:rPr>
        <w:t xml:space="preserve"> a Europa a superar la crisis provocada por el recorte </w:t>
      </w:r>
      <w:r>
        <w:rPr>
          <w:rFonts w:ascii="Arial" w:hAnsi="Arial"/>
          <w:sz w:val="20"/>
          <w:lang w:val="es-ES"/>
        </w:rPr>
        <w:t>repentino</w:t>
      </w:r>
      <w:r w:rsidRPr="004D1585">
        <w:rPr>
          <w:rFonts w:ascii="Arial" w:hAnsi="Arial"/>
          <w:sz w:val="20"/>
          <w:lang w:val="es-ES"/>
        </w:rPr>
        <w:t xml:space="preserve"> del suministro de gas ruso. Solo en los nueve primeros meses de </w:t>
      </w:r>
      <w:r w:rsidR="003122C2">
        <w:rPr>
          <w:rFonts w:ascii="Arial" w:hAnsi="Arial"/>
          <w:sz w:val="20"/>
          <w:lang w:val="es-ES"/>
        </w:rPr>
        <w:t>2022</w:t>
      </w:r>
      <w:r w:rsidRPr="004D1585">
        <w:rPr>
          <w:rFonts w:ascii="Arial" w:hAnsi="Arial"/>
          <w:sz w:val="20"/>
          <w:lang w:val="es-ES"/>
        </w:rPr>
        <w:t xml:space="preserve">, el apoyo financiero </w:t>
      </w:r>
      <w:r>
        <w:rPr>
          <w:rFonts w:ascii="Arial" w:hAnsi="Arial"/>
          <w:sz w:val="20"/>
          <w:lang w:val="es-ES"/>
        </w:rPr>
        <w:t>suscrito por</w:t>
      </w:r>
      <w:r w:rsidRPr="004D1585">
        <w:rPr>
          <w:rFonts w:ascii="Arial" w:hAnsi="Arial"/>
          <w:sz w:val="20"/>
          <w:lang w:val="es-ES"/>
        </w:rPr>
        <w:t xml:space="preserve"> el BEI</w:t>
      </w:r>
      <w:r>
        <w:rPr>
          <w:rFonts w:ascii="Arial" w:hAnsi="Arial"/>
          <w:sz w:val="20"/>
          <w:lang w:val="es-ES"/>
        </w:rPr>
        <w:t xml:space="preserve"> </w:t>
      </w:r>
      <w:r w:rsidRPr="004D1585">
        <w:rPr>
          <w:rFonts w:ascii="Arial" w:hAnsi="Arial"/>
          <w:sz w:val="20"/>
          <w:lang w:val="es-ES"/>
        </w:rPr>
        <w:t xml:space="preserve">alcanzó un total de más de </w:t>
      </w:r>
      <w:r w:rsidRPr="004D15B6">
        <w:rPr>
          <w:rStyle w:val="y2iqfc"/>
          <w:rFonts w:ascii="Arial" w:hAnsi="Arial" w:cs="Arial"/>
          <w:color w:val="202124"/>
          <w:sz w:val="20"/>
          <w:lang w:val="es-ES"/>
        </w:rPr>
        <w:t>8.</w:t>
      </w:r>
      <w:r w:rsidRPr="004D15B6">
        <w:rPr>
          <w:rFonts w:ascii="Arial" w:hAnsi="Arial" w:cs="Arial"/>
          <w:sz w:val="20"/>
          <w:lang w:val="es-ES"/>
        </w:rPr>
        <w:t>300</w:t>
      </w:r>
      <w:r w:rsidRPr="004D1585">
        <w:rPr>
          <w:rFonts w:ascii="Arial" w:hAnsi="Arial"/>
          <w:sz w:val="20"/>
          <w:lang w:val="es-ES"/>
        </w:rPr>
        <w:t xml:space="preserve"> millones de euros destinados a proyectos de eficiencia energética, energías renovables, electricidad y almacenamiento dentro de la UE, contribuyendo así a reforzar la resiliencia de la economía europea.</w:t>
      </w:r>
    </w:p>
    <w:p w14:paraId="02A8E003" w14:textId="7E872BCF" w:rsidR="003E1C74" w:rsidRDefault="003E1C74" w:rsidP="003E1C74">
      <w:pPr>
        <w:spacing w:after="0" w:line="240" w:lineRule="auto"/>
        <w:jc w:val="both"/>
        <w:rPr>
          <w:rFonts w:ascii="Arial" w:hAnsi="Arial" w:cs="Arial"/>
          <w:sz w:val="20"/>
          <w:lang w:val="es-ES"/>
        </w:rPr>
      </w:pPr>
      <w:r w:rsidRPr="004D15B6">
        <w:rPr>
          <w:rFonts w:ascii="Arial" w:hAnsi="Arial" w:cs="Arial"/>
          <w:sz w:val="20"/>
          <w:lang w:val="es-ES"/>
        </w:rPr>
        <w:t xml:space="preserve">En octubre, el Consejo de Administración del BEI decidió elevar los volúmenes de financiación para energías limpias del Grupo a niveles sin precedentes en apoyo del objetivo del plan </w:t>
      </w:r>
      <w:r w:rsidRPr="004D15B6">
        <w:rPr>
          <w:rFonts w:ascii="Arial" w:hAnsi="Arial" w:cs="Arial"/>
          <w:i/>
          <w:iCs/>
          <w:sz w:val="20"/>
          <w:lang w:val="es-ES"/>
        </w:rPr>
        <w:t>REPowerEU</w:t>
      </w:r>
      <w:r w:rsidRPr="004D15B6">
        <w:rPr>
          <w:rFonts w:ascii="Arial" w:hAnsi="Arial" w:cs="Arial"/>
          <w:sz w:val="20"/>
          <w:lang w:val="es-ES"/>
        </w:rPr>
        <w:t xml:space="preserve">, que tiene como objetivo poner fin a la dependencia de Europa de las importaciones rusas de combustibles fósiles. En los próximos cinco años, se invertirán otros 30.000 millones </w:t>
      </w:r>
      <w:r w:rsidRPr="004D15B6">
        <w:rPr>
          <w:rStyle w:val="y2iqfc"/>
          <w:rFonts w:ascii="Arial" w:hAnsi="Arial" w:cs="Arial"/>
          <w:color w:val="202124"/>
          <w:sz w:val="20"/>
          <w:lang w:val="es-ES"/>
        </w:rPr>
        <w:t>de euros más</w:t>
      </w:r>
      <w:r w:rsidRPr="004D15B6">
        <w:rPr>
          <w:rFonts w:ascii="Arial" w:hAnsi="Arial" w:cs="Arial"/>
          <w:sz w:val="20"/>
          <w:lang w:val="es-ES"/>
        </w:rPr>
        <w:t xml:space="preserve">, que se añadirán al ya sólido apoyo del BEI al sector energético en la UE. Se estima que el paquete específico de </w:t>
      </w:r>
      <w:r w:rsidRPr="004D15B6">
        <w:rPr>
          <w:rFonts w:ascii="Arial" w:hAnsi="Arial" w:cs="Arial"/>
          <w:i/>
          <w:iCs/>
          <w:sz w:val="20"/>
          <w:lang w:val="es-ES"/>
        </w:rPr>
        <w:t>REPowerEU</w:t>
      </w:r>
      <w:r w:rsidRPr="004D15B6">
        <w:rPr>
          <w:rFonts w:ascii="Arial" w:hAnsi="Arial" w:cs="Arial"/>
          <w:sz w:val="20"/>
          <w:lang w:val="es-ES"/>
        </w:rPr>
        <w:t xml:space="preserve"> movilizará 115.000 millones </w:t>
      </w:r>
      <w:r w:rsidRPr="004D15B6">
        <w:rPr>
          <w:rStyle w:val="y2iqfc"/>
          <w:rFonts w:ascii="Arial" w:hAnsi="Arial" w:cs="Arial"/>
          <w:color w:val="202124"/>
          <w:sz w:val="20"/>
          <w:lang w:val="es-ES"/>
        </w:rPr>
        <w:t xml:space="preserve">de euros </w:t>
      </w:r>
      <w:r w:rsidRPr="004D15B6">
        <w:rPr>
          <w:rFonts w:ascii="Arial" w:hAnsi="Arial" w:cs="Arial"/>
          <w:sz w:val="20"/>
          <w:lang w:val="es-ES"/>
        </w:rPr>
        <w:t>suplementarios en inversiones adicionales de aquí a 2027, lo que contribuirá sustancialmente a la independencia energética de Europa y al objetivo del Grupo BEI de movilizar 1 billón de euros durante esta década para la financiación de la lucha contra el cambio climático.</w:t>
      </w:r>
    </w:p>
    <w:p w14:paraId="22A896D7" w14:textId="77777777" w:rsidR="001D6AC3" w:rsidRPr="001D6AC3" w:rsidRDefault="001D6AC3" w:rsidP="003E1C74">
      <w:pPr>
        <w:spacing w:after="0" w:line="240" w:lineRule="auto"/>
        <w:jc w:val="both"/>
        <w:rPr>
          <w:rFonts w:ascii="Arial" w:hAnsi="Arial" w:cs="Arial"/>
          <w:sz w:val="20"/>
          <w:lang w:val="es-ES"/>
        </w:rPr>
      </w:pPr>
    </w:p>
    <w:p w14:paraId="749797BA" w14:textId="1ECBFBBD" w:rsidR="003E1C74" w:rsidRDefault="003E1C74" w:rsidP="003E1C74">
      <w:pPr>
        <w:spacing w:after="0" w:line="240" w:lineRule="auto"/>
        <w:jc w:val="both"/>
        <w:rPr>
          <w:rFonts w:ascii="Arial" w:hAnsi="Arial" w:cs="Arial"/>
          <w:sz w:val="20"/>
          <w:szCs w:val="20"/>
          <w:lang w:val="es-ES"/>
        </w:rPr>
      </w:pPr>
      <w:r w:rsidRPr="004D1585">
        <w:rPr>
          <w:rFonts w:ascii="Arial" w:hAnsi="Arial" w:cs="Arial"/>
          <w:sz w:val="20"/>
          <w:szCs w:val="20"/>
          <w:lang w:val="es-ES"/>
        </w:rPr>
        <w:t xml:space="preserve">Puede obtener más información sobre el apoyo del BEI al sector de la energía </w:t>
      </w:r>
      <w:hyperlink r:id="rId19" w:history="1">
        <w:r w:rsidRPr="004D1585">
          <w:rPr>
            <w:rStyle w:val="Hipervnculo"/>
            <w:rFonts w:ascii="Arial" w:hAnsi="Arial" w:cs="Arial"/>
            <w:sz w:val="20"/>
            <w:szCs w:val="20"/>
            <w:lang w:val="es-ES"/>
          </w:rPr>
          <w:t>aquí</w:t>
        </w:r>
      </w:hyperlink>
      <w:r w:rsidRPr="004D15B6">
        <w:rPr>
          <w:rStyle w:val="Hipervnculo"/>
          <w:rFonts w:ascii="Arial" w:hAnsi="Arial" w:cs="Arial"/>
          <w:sz w:val="20"/>
          <w:szCs w:val="20"/>
          <w:u w:val="none"/>
          <w:lang w:val="es-ES"/>
        </w:rPr>
        <w:t xml:space="preserve"> </w:t>
      </w:r>
      <w:r w:rsidRPr="004D1585">
        <w:rPr>
          <w:rFonts w:ascii="Arial" w:hAnsi="Arial" w:cs="Arial"/>
          <w:sz w:val="20"/>
          <w:szCs w:val="20"/>
          <w:lang w:val="es-ES"/>
        </w:rPr>
        <w:t xml:space="preserve">y sobre los últimos proyectos energéticos que hemos financiado </w:t>
      </w:r>
      <w:hyperlink r:id="rId20" w:history="1">
        <w:r w:rsidRPr="004D1585">
          <w:rPr>
            <w:rStyle w:val="Hipervnculo"/>
            <w:rFonts w:ascii="Arial" w:hAnsi="Arial" w:cs="Arial"/>
            <w:sz w:val="20"/>
            <w:szCs w:val="20"/>
            <w:lang w:val="es-ES"/>
          </w:rPr>
          <w:t>aquí</w:t>
        </w:r>
      </w:hyperlink>
      <w:r w:rsidRPr="004D1585">
        <w:rPr>
          <w:rFonts w:ascii="Arial" w:hAnsi="Arial" w:cs="Arial"/>
          <w:sz w:val="20"/>
          <w:szCs w:val="20"/>
          <w:lang w:val="es-ES"/>
        </w:rPr>
        <w:t>.</w:t>
      </w:r>
    </w:p>
    <w:p w14:paraId="40035740" w14:textId="5B370040" w:rsidR="00B25CAC" w:rsidRDefault="00B25CAC" w:rsidP="00B25CAC">
      <w:pPr>
        <w:shd w:val="clear" w:color="auto" w:fill="FFFFFF"/>
        <w:spacing w:after="0" w:line="240" w:lineRule="auto"/>
        <w:jc w:val="both"/>
        <w:rPr>
          <w:rFonts w:ascii="Arial" w:hAnsi="Arial"/>
          <w:color w:val="000000"/>
          <w:sz w:val="20"/>
          <w:lang w:val="es-ES"/>
        </w:rPr>
      </w:pPr>
    </w:p>
    <w:p w14:paraId="74E38A32" w14:textId="60CCDFE1" w:rsidR="00B25CAC" w:rsidRPr="00E47931" w:rsidRDefault="00B25CAC" w:rsidP="00192928">
      <w:pPr>
        <w:spacing w:line="240" w:lineRule="auto"/>
        <w:jc w:val="both"/>
        <w:rPr>
          <w:rFonts w:ascii="Arial" w:hAnsi="Arial" w:cs="Arial"/>
          <w:b/>
          <w:iCs/>
          <w:sz w:val="20"/>
          <w:szCs w:val="20"/>
          <w:lang w:val="es-ES"/>
        </w:rPr>
      </w:pPr>
      <w:r w:rsidRPr="00E47931">
        <w:rPr>
          <w:rFonts w:ascii="Arial" w:hAnsi="Arial" w:cs="Arial"/>
          <w:b/>
          <w:iCs/>
          <w:sz w:val="20"/>
          <w:szCs w:val="20"/>
          <w:lang w:val="es-ES"/>
        </w:rPr>
        <w:t>Acerca de El Corte Inglés</w:t>
      </w:r>
    </w:p>
    <w:p w14:paraId="4F4C1778" w14:textId="064B8085" w:rsidR="00F13423" w:rsidRPr="00E47931" w:rsidRDefault="00F13423" w:rsidP="00192928">
      <w:pPr>
        <w:spacing w:line="240" w:lineRule="auto"/>
        <w:jc w:val="both"/>
        <w:rPr>
          <w:rFonts w:ascii="Arial" w:hAnsi="Arial" w:cs="Arial"/>
          <w:sz w:val="20"/>
          <w:szCs w:val="20"/>
          <w:lang w:val="es-ES"/>
        </w:rPr>
      </w:pPr>
      <w:r w:rsidRPr="00E47931">
        <w:rPr>
          <w:rFonts w:ascii="Arial" w:hAnsi="Arial" w:cs="Arial"/>
          <w:sz w:val="20"/>
          <w:szCs w:val="20"/>
          <w:lang w:val="es-ES"/>
        </w:rPr>
        <w:t xml:space="preserve">El Grupo El Corte Inglés es la mayor cadena de grandes almacenes en Europa y un referente del comercio en España. Su estrategia de diversificación y su empeño por adaptarse a las nuevas necesidades y </w:t>
      </w:r>
      <w:r w:rsidRPr="00E47931">
        <w:rPr>
          <w:rFonts w:ascii="Arial" w:hAnsi="Arial" w:cs="Arial"/>
          <w:sz w:val="20"/>
          <w:szCs w:val="20"/>
          <w:lang w:val="es-ES"/>
        </w:rPr>
        <w:lastRenderedPageBreak/>
        <w:t>demandas del cliente, le ha llevado a crear diferentes formatos comerciales y a impulsar la omnicanalidad aunando las ventajas del entorno físico y del online. Todo ello en un marco de innovación y adecuación continua a las nuevas necesidades de la sociedad. Además, el Grupo mantiene desde sus orígenes una política de compromiso con la sociedad que se plasma en las numerosas actividades culturales, medioambientales, sociales y deportivas en las que participa.</w:t>
      </w:r>
    </w:p>
    <w:p w14:paraId="198E229E" w14:textId="7A9C8E58" w:rsidR="00C94001" w:rsidRPr="00D50A6B" w:rsidRDefault="00C94001" w:rsidP="00F13423">
      <w:pPr>
        <w:jc w:val="both"/>
        <w:rPr>
          <w:rFonts w:ascii="Arial" w:hAnsi="Arial" w:cs="Arial"/>
          <w:sz w:val="20"/>
          <w:szCs w:val="20"/>
          <w:lang w:val="es-ES"/>
        </w:rPr>
      </w:pPr>
      <w:r w:rsidRPr="00E47931">
        <w:rPr>
          <w:rFonts w:ascii="Arial" w:hAnsi="Arial" w:cs="Arial"/>
          <w:sz w:val="20"/>
          <w:szCs w:val="20"/>
          <w:lang w:val="es-ES"/>
        </w:rPr>
        <w:t xml:space="preserve">Para más información: </w:t>
      </w:r>
      <w:hyperlink r:id="rId21" w:history="1">
        <w:r w:rsidRPr="00E47931">
          <w:rPr>
            <w:sz w:val="20"/>
            <w:szCs w:val="20"/>
            <w:lang w:val="es-ES"/>
          </w:rPr>
          <w:t xml:space="preserve"> </w:t>
        </w:r>
        <w:r w:rsidRPr="00E47931">
          <w:rPr>
            <w:rStyle w:val="Hipervnculo"/>
            <w:rFonts w:ascii="Arial" w:hAnsi="Arial"/>
            <w:sz w:val="20"/>
            <w:szCs w:val="20"/>
            <w:lang w:val="es-ES"/>
          </w:rPr>
          <w:t>https://www.elcorteingles.es/informacioncorporativa/es</w:t>
        </w:r>
      </w:hyperlink>
      <w:r w:rsidR="00D50A6B">
        <w:rPr>
          <w:rStyle w:val="Hipervnculo"/>
          <w:rFonts w:ascii="Arial" w:hAnsi="Arial"/>
          <w:sz w:val="20"/>
          <w:szCs w:val="20"/>
          <w:lang w:val="es-ES"/>
        </w:rPr>
        <w:t xml:space="preserve"> </w:t>
      </w:r>
    </w:p>
    <w:p w14:paraId="218DF004" w14:textId="064DB894" w:rsidR="00B25CAC" w:rsidRPr="00B25CAC" w:rsidRDefault="00B25CAC" w:rsidP="00B25CAC">
      <w:pPr>
        <w:shd w:val="clear" w:color="auto" w:fill="FFFFFF"/>
        <w:spacing w:after="0" w:line="240" w:lineRule="auto"/>
        <w:jc w:val="both"/>
        <w:rPr>
          <w:rFonts w:ascii="Arial" w:hAnsi="Arial"/>
          <w:color w:val="000000"/>
          <w:sz w:val="20"/>
          <w:lang w:val="es-ES"/>
        </w:rPr>
      </w:pPr>
    </w:p>
    <w:p w14:paraId="1C82702A" w14:textId="77777777" w:rsidR="001D6AC3" w:rsidRDefault="00575772" w:rsidP="001D6AC3">
      <w:pPr>
        <w:pStyle w:val="Body"/>
        <w:jc w:val="both"/>
        <w:rPr>
          <w:rFonts w:ascii="Arial" w:hAnsi="Arial"/>
          <w:b/>
          <w:sz w:val="20"/>
          <w:lang w:val="es-ES"/>
        </w:rPr>
      </w:pPr>
      <w:r w:rsidRPr="003E1C74">
        <w:rPr>
          <w:rFonts w:ascii="Arial" w:hAnsi="Arial"/>
          <w:b/>
          <w:sz w:val="20"/>
          <w:lang w:val="es-ES"/>
        </w:rPr>
        <w:t>Contactos de prensa:</w:t>
      </w:r>
    </w:p>
    <w:p w14:paraId="0210F1A5" w14:textId="77777777" w:rsidR="001D6AC3" w:rsidRDefault="001D6AC3" w:rsidP="001D6AC3">
      <w:pPr>
        <w:pStyle w:val="Body"/>
        <w:jc w:val="both"/>
        <w:rPr>
          <w:rFonts w:ascii="Arial" w:hAnsi="Arial"/>
          <w:b/>
          <w:sz w:val="20"/>
          <w:lang w:val="es-ES"/>
        </w:rPr>
      </w:pPr>
    </w:p>
    <w:p w14:paraId="7205D50A" w14:textId="5315B015" w:rsidR="00575772" w:rsidRPr="00D50A6B" w:rsidRDefault="00575772" w:rsidP="001D6AC3">
      <w:pPr>
        <w:pStyle w:val="Body"/>
        <w:jc w:val="both"/>
        <w:rPr>
          <w:rFonts w:ascii="Arial" w:hAnsi="Arial"/>
          <w:b/>
          <w:sz w:val="20"/>
          <w:lang w:val="es-ES"/>
        </w:rPr>
      </w:pPr>
      <w:r w:rsidRPr="00D50A6B">
        <w:rPr>
          <w:rFonts w:ascii="Arial" w:hAnsi="Arial"/>
          <w:b/>
          <w:sz w:val="20"/>
          <w:lang w:val="es-ES"/>
        </w:rPr>
        <w:t xml:space="preserve">BEI: </w:t>
      </w:r>
      <w:r w:rsidRPr="00D50A6B">
        <w:rPr>
          <w:rStyle w:val="Textoennegrita"/>
          <w:rFonts w:ascii="Arial" w:hAnsi="Arial"/>
          <w:sz w:val="20"/>
          <w:lang w:val="es-ES"/>
        </w:rPr>
        <w:t>David Yormesor,</w:t>
      </w:r>
      <w:r w:rsidRPr="00D50A6B">
        <w:rPr>
          <w:rStyle w:val="ui-iconui-icon-mail-closed"/>
          <w:rFonts w:ascii="Arial" w:hAnsi="Arial"/>
          <w:sz w:val="20"/>
          <w:lang w:val="es-ES"/>
        </w:rPr>
        <w:t xml:space="preserve"> </w:t>
      </w:r>
      <w:hyperlink r:id="rId22" w:history="1">
        <w:r w:rsidRPr="00D50A6B">
          <w:rPr>
            <w:rStyle w:val="Hipervnculo"/>
            <w:rFonts w:ascii="Arial" w:hAnsi="Arial"/>
            <w:sz w:val="20"/>
            <w:lang w:val="es-ES"/>
          </w:rPr>
          <w:t>yormesor@eib.org</w:t>
        </w:r>
      </w:hyperlink>
      <w:r w:rsidRPr="00D50A6B">
        <w:rPr>
          <w:rFonts w:ascii="Arial" w:hAnsi="Arial"/>
          <w:sz w:val="20"/>
          <w:lang w:val="es-ES"/>
        </w:rPr>
        <w:t xml:space="preserve">, </w:t>
      </w:r>
      <w:r w:rsidRPr="00D50A6B">
        <w:rPr>
          <w:rStyle w:val="ui-iconui-icon-mail-closed"/>
          <w:rFonts w:ascii="Arial" w:hAnsi="Arial"/>
          <w:sz w:val="20"/>
          <w:lang w:val="es-ES"/>
        </w:rPr>
        <w:t>tel.:</w:t>
      </w:r>
      <w:r w:rsidRPr="00D50A6B">
        <w:rPr>
          <w:rStyle w:val="ui-iconui-icon-eib-phone"/>
          <w:rFonts w:ascii="Arial" w:hAnsi="Arial"/>
          <w:sz w:val="20"/>
          <w:lang w:val="es-ES"/>
        </w:rPr>
        <w:t xml:space="preserve"> </w:t>
      </w:r>
      <w:r w:rsidRPr="00D50A6B">
        <w:rPr>
          <w:rFonts w:ascii="Arial" w:hAnsi="Arial"/>
          <w:sz w:val="20"/>
          <w:lang w:val="es-ES"/>
        </w:rPr>
        <w:t>+352 4379 89076, móvil: +352 621 554 578</w:t>
      </w:r>
    </w:p>
    <w:p w14:paraId="64CAD585" w14:textId="77777777" w:rsidR="00575772" w:rsidRPr="004B4C68" w:rsidRDefault="00575772" w:rsidP="00575772">
      <w:pPr>
        <w:spacing w:after="0" w:line="240" w:lineRule="auto"/>
        <w:rPr>
          <w:rFonts w:ascii="Arial" w:hAnsi="Arial"/>
          <w:b/>
          <w:sz w:val="20"/>
          <w:lang w:val="es-ES"/>
        </w:rPr>
      </w:pPr>
      <w:r w:rsidRPr="004B4C68">
        <w:rPr>
          <w:rFonts w:ascii="Arial" w:hAnsi="Arial"/>
          <w:b/>
          <w:sz w:val="20"/>
          <w:lang w:val="es-ES"/>
        </w:rPr>
        <w:t>José Vicente Alzola</w:t>
      </w:r>
      <w:r w:rsidRPr="004B4C68">
        <w:rPr>
          <w:rFonts w:ascii="Arial" w:hAnsi="Arial"/>
          <w:sz w:val="20"/>
          <w:lang w:val="es-ES"/>
        </w:rPr>
        <w:t xml:space="preserve">, </w:t>
      </w:r>
      <w:hyperlink r:id="rId23" w:history="1">
        <w:r w:rsidRPr="004B4C68">
          <w:rPr>
            <w:rStyle w:val="Hipervnculo"/>
            <w:rFonts w:ascii="Arial" w:hAnsi="Arial"/>
            <w:sz w:val="20"/>
            <w:lang w:val="es-ES"/>
          </w:rPr>
          <w:t>j.alzola@ext.eib.org</w:t>
        </w:r>
      </w:hyperlink>
      <w:r w:rsidRPr="004B4C68">
        <w:rPr>
          <w:rFonts w:ascii="Arial" w:hAnsi="Arial"/>
          <w:sz w:val="20"/>
          <w:lang w:val="es-ES"/>
        </w:rPr>
        <w:t>, móvil: +34 608143903</w:t>
      </w:r>
    </w:p>
    <w:p w14:paraId="546E36F1" w14:textId="360A6D4A" w:rsidR="00575772" w:rsidRDefault="00575772" w:rsidP="00575772">
      <w:pPr>
        <w:spacing w:after="0" w:line="240" w:lineRule="auto"/>
        <w:rPr>
          <w:rStyle w:val="Hipervnculo"/>
          <w:rFonts w:ascii="Arial" w:hAnsi="Arial"/>
          <w:sz w:val="20"/>
          <w:lang w:val="es-ES"/>
        </w:rPr>
      </w:pPr>
      <w:r w:rsidRPr="004B4C68">
        <w:rPr>
          <w:rFonts w:ascii="Arial" w:hAnsi="Arial"/>
          <w:sz w:val="20"/>
          <w:lang w:val="es-ES"/>
        </w:rPr>
        <w:t xml:space="preserve">Sitio web: </w:t>
      </w:r>
      <w:hyperlink r:id="rId24" w:history="1">
        <w:r w:rsidRPr="004B4C68">
          <w:rPr>
            <w:rStyle w:val="Hipervnculo"/>
            <w:rFonts w:ascii="Arial" w:hAnsi="Arial"/>
            <w:sz w:val="20"/>
            <w:lang w:val="es-ES"/>
          </w:rPr>
          <w:t>www.eib.org/press</w:t>
        </w:r>
      </w:hyperlink>
      <w:r w:rsidRPr="004B4C68">
        <w:rPr>
          <w:rFonts w:ascii="Arial" w:hAnsi="Arial"/>
          <w:sz w:val="20"/>
          <w:lang w:val="es-ES"/>
        </w:rPr>
        <w:t xml:space="preserve"> - Prensa: +352 4379 21000 – </w:t>
      </w:r>
      <w:hyperlink r:id="rId25" w:history="1">
        <w:r w:rsidRPr="004B4C68">
          <w:rPr>
            <w:rStyle w:val="Hipervnculo"/>
            <w:rFonts w:ascii="Arial" w:hAnsi="Arial"/>
            <w:sz w:val="20"/>
            <w:lang w:val="es-ES"/>
          </w:rPr>
          <w:t>press@eib.org</w:t>
        </w:r>
      </w:hyperlink>
      <w:r w:rsidR="00192928">
        <w:rPr>
          <w:rStyle w:val="Hipervnculo"/>
          <w:rFonts w:ascii="Arial" w:hAnsi="Arial"/>
          <w:sz w:val="20"/>
          <w:lang w:val="es-ES"/>
        </w:rPr>
        <w:t xml:space="preserve"> </w:t>
      </w:r>
    </w:p>
    <w:p w14:paraId="723D4B91" w14:textId="77777777" w:rsidR="00D50A6B" w:rsidRPr="004B4C68" w:rsidRDefault="00D50A6B" w:rsidP="00D50A6B">
      <w:pPr>
        <w:spacing w:after="0" w:line="240" w:lineRule="auto"/>
        <w:rPr>
          <w:rStyle w:val="Hipervnculo"/>
          <w:rFonts w:ascii="Arial" w:hAnsi="Arial" w:cs="Arial"/>
          <w:sz w:val="20"/>
          <w:szCs w:val="20"/>
          <w:lang w:val="es-ES"/>
        </w:rPr>
      </w:pPr>
    </w:p>
    <w:p w14:paraId="3488F5FC" w14:textId="77777777" w:rsidR="00D50A6B" w:rsidRPr="00A02C07" w:rsidRDefault="008C5D84" w:rsidP="00D50A6B">
      <w:pPr>
        <w:spacing w:after="0" w:line="240" w:lineRule="auto"/>
        <w:rPr>
          <w:rFonts w:ascii="Arial" w:hAnsi="Arial"/>
          <w:sz w:val="20"/>
          <w:lang w:val="es-ES"/>
        </w:rPr>
      </w:pPr>
      <w:hyperlink r:id="rId26" w:history="1">
        <w:r w:rsidR="00D50A6B">
          <w:rPr>
            <w:rFonts w:ascii="Arial" w:hAnsi="Arial"/>
            <w:noProof/>
            <w:sz w:val="20"/>
            <w:lang w:val="en-GB" w:eastAsia="en-GB"/>
          </w:rPr>
          <w:fldChar w:fldCharType="begin"/>
        </w:r>
        <w:r w:rsidR="00D50A6B" w:rsidRPr="00A02C07">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D50A6B">
          <w:rPr>
            <w:rFonts w:ascii="Arial" w:hAnsi="Arial"/>
            <w:noProof/>
            <w:sz w:val="20"/>
            <w:lang w:val="en-GB" w:eastAsia="en-GB"/>
          </w:rPr>
          <w:fldChar w:fldCharType="begin"/>
        </w:r>
        <w:r w:rsidR="00D50A6B" w:rsidRPr="00E47931">
          <w:rPr>
            <w:rFonts w:ascii="Arial" w:hAnsi="Arial"/>
            <w:noProof/>
            <w:sz w:val="20"/>
            <w:lang w:val="es-ES" w:eastAsia="en-GB"/>
          </w:rPr>
          <w:instrText xml:space="preserve"> INCLUDEPICTURE  "about:blank" \* MERGEFORMATINET </w:instrText>
        </w:r>
        <w:r w:rsidR="00D50A6B">
          <w:rPr>
            <w:rFonts w:ascii="Arial" w:hAnsi="Arial"/>
            <w:noProof/>
            <w:sz w:val="20"/>
            <w:lang w:val="en-GB" w:eastAsia="en-GB"/>
          </w:rPr>
          <w:fldChar w:fldCharType="separate"/>
        </w:r>
        <w:r w:rsidR="00E47931">
          <w:rPr>
            <w:rFonts w:ascii="Arial" w:hAnsi="Arial"/>
            <w:noProof/>
            <w:sz w:val="20"/>
            <w:lang w:val="en-GB" w:eastAsia="en-GB"/>
          </w:rPr>
          <w:fldChar w:fldCharType="begin"/>
        </w:r>
        <w:r w:rsidR="00E47931" w:rsidRPr="00E47931">
          <w:rPr>
            <w:rFonts w:ascii="Arial" w:hAnsi="Arial"/>
            <w:noProof/>
            <w:sz w:val="20"/>
            <w:lang w:val="es-ES" w:eastAsia="en-GB"/>
          </w:rPr>
          <w:instrText xml:space="preserve"> INCLUDEPICTURE  "about:blank" \* MERGEFORMATINET </w:instrText>
        </w:r>
        <w:r w:rsidR="00E47931">
          <w:rPr>
            <w:rFonts w:ascii="Arial" w:hAnsi="Arial"/>
            <w:noProof/>
            <w:sz w:val="20"/>
            <w:lang w:val="en-GB" w:eastAsia="en-GB"/>
          </w:rPr>
          <w:fldChar w:fldCharType="separate"/>
        </w:r>
        <w:r w:rsidR="00192928">
          <w:rPr>
            <w:rFonts w:ascii="Arial" w:hAnsi="Arial"/>
            <w:noProof/>
            <w:sz w:val="20"/>
            <w:lang w:val="en-GB" w:eastAsia="en-GB"/>
          </w:rPr>
          <w:fldChar w:fldCharType="begin"/>
        </w:r>
        <w:r w:rsidR="00192928">
          <w:rPr>
            <w:rFonts w:ascii="Arial" w:hAnsi="Arial"/>
            <w:noProof/>
            <w:sz w:val="20"/>
            <w:lang w:val="en-GB" w:eastAsia="en-GB"/>
          </w:rPr>
          <w:instrText xml:space="preserve"> INCLUDEPICTURE  "about:blank" \* MERGEFORMATINET </w:instrText>
        </w:r>
        <w:r w:rsidR="00192928">
          <w:rPr>
            <w:rFonts w:ascii="Arial" w:hAnsi="Arial"/>
            <w:noProof/>
            <w:sz w:val="20"/>
            <w:lang w:val="en-GB" w:eastAsia="en-GB"/>
          </w:rPr>
          <w:fldChar w:fldCharType="separate"/>
        </w:r>
        <w:r>
          <w:rPr>
            <w:rFonts w:ascii="Arial" w:hAnsi="Arial"/>
            <w:noProof/>
            <w:sz w:val="20"/>
            <w:lang w:val="en-GB" w:eastAsia="en-GB"/>
          </w:rPr>
          <w:fldChar w:fldCharType="begin"/>
        </w:r>
        <w:r>
          <w:rPr>
            <w:rFonts w:ascii="Arial" w:hAnsi="Arial"/>
            <w:noProof/>
            <w:sz w:val="20"/>
            <w:lang w:val="en-GB" w:eastAsia="en-GB"/>
          </w:rPr>
          <w:instrText xml:space="preserve"> INCLUDEPICTURE  "</w:instrText>
        </w:r>
        <w:r>
          <w:rPr>
            <w:rFonts w:ascii="Arial" w:hAnsi="Arial"/>
            <w:noProof/>
            <w:sz w:val="20"/>
            <w:lang w:val="en-GB" w:eastAsia="en-GB"/>
          </w:rPr>
          <w:instrText xml:space="preserve">about:blank" \* MERGEFORMATINET </w:instrText>
        </w:r>
        <w:r>
          <w:rPr>
            <w:rFonts w:ascii="Arial" w:hAnsi="Arial"/>
            <w:noProof/>
            <w:sz w:val="20"/>
            <w:lang w:val="en-GB" w:eastAsia="en-GB"/>
          </w:rPr>
          <w:fldChar w:fldCharType="separate"/>
        </w:r>
        <w:r>
          <w:rPr>
            <w:rFonts w:ascii="Arial" w:hAnsi="Arial"/>
            <w:noProof/>
            <w:sz w:val="20"/>
            <w:lang w:val="en-GB" w:eastAsia="en-GB"/>
          </w:rPr>
          <w:fldChar w:fldCharType="begin"/>
        </w:r>
        <w:r>
          <w:rPr>
            <w:rFonts w:ascii="Arial" w:hAnsi="Arial"/>
            <w:noProof/>
            <w:sz w:val="20"/>
            <w:lang w:val="en-GB" w:eastAsia="en-GB"/>
          </w:rPr>
          <w:instrText xml:space="preserve"> </w:instrText>
        </w:r>
        <w:r>
          <w:rPr>
            <w:rFonts w:ascii="Arial" w:hAnsi="Arial"/>
            <w:noProof/>
            <w:sz w:val="20"/>
            <w:lang w:val="en-GB" w:eastAsia="en-GB"/>
          </w:rPr>
          <w:instrText>INCLUDEPICTURE  "about:blank" \* MERGEFORMATINET</w:instrText>
        </w:r>
        <w:r>
          <w:rPr>
            <w:rFonts w:ascii="Arial" w:hAnsi="Arial"/>
            <w:noProof/>
            <w:sz w:val="20"/>
            <w:lang w:val="en-GB" w:eastAsia="en-GB"/>
          </w:rPr>
          <w:instrText xml:space="preserve"> </w:instrText>
        </w:r>
        <w:r>
          <w:rPr>
            <w:rFonts w:ascii="Arial" w:hAnsi="Arial"/>
            <w:noProof/>
            <w:sz w:val="20"/>
            <w:lang w:val="en-GB" w:eastAsia="en-GB"/>
          </w:rPr>
          <w:fldChar w:fldCharType="separate"/>
        </w:r>
        <w:r>
          <w:rPr>
            <w:rFonts w:ascii="Arial" w:hAnsi="Arial"/>
            <w:noProof/>
            <w:sz w:val="20"/>
            <w:lang w:val="en-GB" w:eastAsia="en-GB"/>
          </w:rPr>
          <w:pict w14:anchorId="2E3CE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visibility:visible">
              <v:imagedata r:id="rId27" r:href="rId28"/>
            </v:shape>
          </w:pict>
        </w:r>
        <w:r>
          <w:rPr>
            <w:rFonts w:ascii="Arial" w:hAnsi="Arial"/>
            <w:noProof/>
            <w:sz w:val="20"/>
            <w:lang w:val="en-GB" w:eastAsia="en-GB"/>
          </w:rPr>
          <w:fldChar w:fldCharType="end"/>
        </w:r>
        <w:r>
          <w:rPr>
            <w:rFonts w:ascii="Arial" w:hAnsi="Arial"/>
            <w:noProof/>
            <w:sz w:val="20"/>
            <w:lang w:val="en-GB" w:eastAsia="en-GB"/>
          </w:rPr>
          <w:fldChar w:fldCharType="end"/>
        </w:r>
        <w:r w:rsidR="00192928">
          <w:rPr>
            <w:rFonts w:ascii="Arial" w:hAnsi="Arial"/>
            <w:noProof/>
            <w:sz w:val="20"/>
            <w:lang w:val="en-GB" w:eastAsia="en-GB"/>
          </w:rPr>
          <w:fldChar w:fldCharType="end"/>
        </w:r>
        <w:r w:rsidR="00E47931">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r w:rsidR="00D50A6B">
          <w:rPr>
            <w:rFonts w:ascii="Arial" w:hAnsi="Arial"/>
            <w:noProof/>
            <w:sz w:val="20"/>
            <w:lang w:val="en-GB" w:eastAsia="en-GB"/>
          </w:rPr>
          <w:fldChar w:fldCharType="end"/>
        </w:r>
      </w:hyperlink>
      <w:r w:rsidR="00D50A6B" w:rsidRPr="00A02C07">
        <w:rPr>
          <w:rFonts w:ascii="Arial" w:hAnsi="Arial"/>
          <w:sz w:val="20"/>
          <w:lang w:val="es-ES"/>
        </w:rPr>
        <w:t xml:space="preserve"> </w:t>
      </w:r>
      <w:r w:rsidR="00D50A6B">
        <w:rPr>
          <w:noProof/>
          <w:lang w:val="es-ES" w:eastAsia="es-ES"/>
        </w:rPr>
        <w:drawing>
          <wp:inline distT="0" distB="0" distL="0" distR="0" wp14:anchorId="05518537" wp14:editId="23703918">
            <wp:extent cx="142875" cy="142875"/>
            <wp:effectExtent l="0" t="0" r="9525" b="9525"/>
            <wp:docPr id="100" name="Picture 100" descr="cid:image003.png@01D38ABE.1647CD2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03.png@01D38ABE.1647CD20"/>
                    <pic:cNvPicPr>
                      <a:picLocks noChangeAspect="1" noChangeArrowheads="1"/>
                    </pic:cNvPicPr>
                  </pic:nvPicPr>
                  <pic:blipFill>
                    <a:blip r:embed="rId29" r:link="rId2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D50A6B" w:rsidRPr="00A02C07">
        <w:rPr>
          <w:rFonts w:ascii="Arial" w:hAnsi="Arial"/>
          <w:sz w:val="20"/>
          <w:lang w:val="es-ES"/>
        </w:rPr>
        <w:t xml:space="preserve"> </w:t>
      </w:r>
      <w:r w:rsidR="00D50A6B">
        <w:rPr>
          <w:noProof/>
          <w:lang w:val="es-ES" w:eastAsia="es-ES"/>
        </w:rPr>
        <w:drawing>
          <wp:inline distT="0" distB="0" distL="0" distR="0" wp14:anchorId="234B0458" wp14:editId="0FF26768">
            <wp:extent cx="142875" cy="142875"/>
            <wp:effectExtent l="0" t="0" r="9525" b="9525"/>
            <wp:docPr id="101" name="Picture 101" descr="cid:image004.png@01D38ABE.1647CD2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4.png@01D38ABE.1647CD20"/>
                    <pic:cNvPicPr>
                      <a:picLocks noChangeAspect="1" noChangeArrowheads="1"/>
                    </pic:cNvPicPr>
                  </pic:nvPicPr>
                  <pic:blipFill>
                    <a:blip r:embed="rId30" r:link="rId2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D50A6B" w:rsidRPr="00A02C07">
        <w:rPr>
          <w:rFonts w:ascii="Arial" w:hAnsi="Arial"/>
          <w:sz w:val="20"/>
          <w:lang w:val="es-ES"/>
        </w:rPr>
        <w:t xml:space="preserve"> </w:t>
      </w:r>
      <w:r w:rsidR="00D50A6B">
        <w:rPr>
          <w:noProof/>
          <w:lang w:val="es-ES" w:eastAsia="es-ES"/>
        </w:rPr>
        <w:drawing>
          <wp:inline distT="0" distB="0" distL="0" distR="0" wp14:anchorId="6175C68A" wp14:editId="7E4E7A17">
            <wp:extent cx="142875" cy="142875"/>
            <wp:effectExtent l="0" t="0" r="9525" b="9525"/>
            <wp:docPr id="102" name="Picture 102" descr="cid:image005.png@01D38ABE.1647CD2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05.png@01D38ABE.1647CD20"/>
                    <pic:cNvPicPr>
                      <a:picLocks noChangeAspect="1" noChangeArrowheads="1"/>
                    </pic:cNvPicPr>
                  </pic:nvPicPr>
                  <pic:blipFill>
                    <a:blip r:embed="rId31" r:link="rId2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D50A6B" w:rsidRPr="00A02C07">
        <w:rPr>
          <w:rFonts w:ascii="Arial" w:hAnsi="Arial"/>
          <w:sz w:val="20"/>
          <w:lang w:val="es-ES"/>
        </w:rPr>
        <w:t xml:space="preserve"> </w:t>
      </w:r>
      <w:r w:rsidR="00D50A6B">
        <w:rPr>
          <w:noProof/>
          <w:lang w:val="es-ES" w:eastAsia="es-ES"/>
        </w:rPr>
        <w:drawing>
          <wp:inline distT="0" distB="0" distL="0" distR="0" wp14:anchorId="23AEBC05" wp14:editId="016FC271">
            <wp:extent cx="142875" cy="142875"/>
            <wp:effectExtent l="0" t="0" r="9525" b="9525"/>
            <wp:docPr id="103" name="Picture 103" descr="cid:image006.png@01D38ABE.1647CD2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6.png@01D38ABE.1647CD20"/>
                    <pic:cNvPicPr>
                      <a:picLocks noChangeAspect="1" noChangeArrowheads="1"/>
                    </pic:cNvPicPr>
                  </pic:nvPicPr>
                  <pic:blipFill>
                    <a:blip r:embed="rId32" r:link="rId2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D50A6B" w:rsidRPr="00A02C07">
        <w:rPr>
          <w:rFonts w:ascii="Arial" w:hAnsi="Arial"/>
          <w:sz w:val="20"/>
          <w:lang w:val="es-ES"/>
        </w:rPr>
        <w:t xml:space="preserve"> </w:t>
      </w:r>
      <w:r w:rsidR="00D50A6B">
        <w:rPr>
          <w:noProof/>
          <w:lang w:val="es-ES" w:eastAsia="es-ES"/>
        </w:rPr>
        <w:drawing>
          <wp:inline distT="0" distB="0" distL="0" distR="0" wp14:anchorId="37832C7D" wp14:editId="3E4E7D2C">
            <wp:extent cx="142875" cy="142875"/>
            <wp:effectExtent l="0" t="0" r="9525" b="9525"/>
            <wp:docPr id="104" name="Picture 104" descr="cid:image007.png@01D38ABE.1647CD2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7.png@01D38ABE.1647CD20"/>
                    <pic:cNvPicPr>
                      <a:picLocks noChangeAspect="1" noChangeArrowheads="1"/>
                    </pic:cNvPicPr>
                  </pic:nvPicPr>
                  <pic:blipFill>
                    <a:blip r:embed="rId33" r:link="rId2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2E94D22D" w14:textId="4EDC0ED6" w:rsidR="00BC3631" w:rsidRDefault="00BC3631" w:rsidP="00575772">
      <w:pPr>
        <w:spacing w:after="0" w:line="240" w:lineRule="auto"/>
        <w:rPr>
          <w:rStyle w:val="Hipervnculo"/>
          <w:rFonts w:ascii="Arial" w:hAnsi="Arial" w:cs="Arial"/>
          <w:sz w:val="20"/>
          <w:szCs w:val="20"/>
          <w:lang w:val="es-ES"/>
        </w:rPr>
      </w:pPr>
    </w:p>
    <w:p w14:paraId="6B9E66E2" w14:textId="69A20AB9" w:rsidR="00BC3631" w:rsidRPr="00D50A6B" w:rsidRDefault="00BC3631" w:rsidP="00BC3631">
      <w:pPr>
        <w:pStyle w:val="Body"/>
        <w:jc w:val="both"/>
        <w:rPr>
          <w:rFonts w:ascii="Arial" w:hAnsi="Arial"/>
          <w:b/>
          <w:sz w:val="20"/>
          <w:lang w:val="es-ES"/>
        </w:rPr>
      </w:pPr>
      <w:r w:rsidRPr="00D50A6B">
        <w:rPr>
          <w:rFonts w:ascii="Arial" w:hAnsi="Arial"/>
          <w:b/>
          <w:sz w:val="20"/>
          <w:lang w:val="es-ES"/>
        </w:rPr>
        <w:t>El Corte Inglés: Ester Uriol</w:t>
      </w:r>
      <w:r w:rsidRPr="00D50A6B">
        <w:rPr>
          <w:rStyle w:val="Textoennegrita"/>
          <w:rFonts w:ascii="Arial" w:hAnsi="Arial"/>
          <w:sz w:val="20"/>
          <w:lang w:val="es-ES"/>
        </w:rPr>
        <w:t>,</w:t>
      </w:r>
      <w:r w:rsidRPr="00D50A6B">
        <w:rPr>
          <w:rStyle w:val="ui-iconui-icon-mail-closed"/>
          <w:rFonts w:ascii="Arial" w:hAnsi="Arial"/>
          <w:sz w:val="20"/>
          <w:lang w:val="es-ES"/>
        </w:rPr>
        <w:t xml:space="preserve"> </w:t>
      </w:r>
      <w:hyperlink r:id="rId34" w:history="1">
        <w:r w:rsidRPr="00D50A6B">
          <w:rPr>
            <w:rStyle w:val="Hipervnculo"/>
            <w:rFonts w:ascii="Arial" w:hAnsi="Arial"/>
            <w:sz w:val="20"/>
            <w:lang w:val="es-ES"/>
          </w:rPr>
          <w:t>ester_uriol@elcorteingles.es</w:t>
        </w:r>
      </w:hyperlink>
      <w:r w:rsidRPr="00D50A6B">
        <w:rPr>
          <w:rFonts w:ascii="Arial" w:hAnsi="Arial"/>
          <w:sz w:val="20"/>
          <w:lang w:val="es-ES"/>
        </w:rPr>
        <w:t xml:space="preserve">, </w:t>
      </w:r>
      <w:r w:rsidRPr="00D50A6B">
        <w:rPr>
          <w:rStyle w:val="ui-iconui-icon-mail-closed"/>
          <w:rFonts w:ascii="Arial" w:hAnsi="Arial"/>
          <w:sz w:val="20"/>
          <w:lang w:val="es-ES"/>
        </w:rPr>
        <w:t>tel.:</w:t>
      </w:r>
      <w:r w:rsidRPr="00D50A6B">
        <w:rPr>
          <w:rStyle w:val="ui-iconui-icon-eib-phone"/>
          <w:rFonts w:ascii="Arial" w:hAnsi="Arial"/>
          <w:sz w:val="20"/>
          <w:lang w:val="es-ES"/>
        </w:rPr>
        <w:t xml:space="preserve"> </w:t>
      </w:r>
      <w:r w:rsidRPr="00D50A6B">
        <w:rPr>
          <w:rFonts w:ascii="Arial" w:hAnsi="Arial"/>
          <w:sz w:val="20"/>
          <w:lang w:val="es-ES"/>
        </w:rPr>
        <w:t>+34 91 401 85 00, móvil: +34 660 548 492</w:t>
      </w:r>
    </w:p>
    <w:p w14:paraId="36DDCB09" w14:textId="61FEE4DB" w:rsidR="00BC3631" w:rsidRPr="004B4C68" w:rsidRDefault="00BC3631" w:rsidP="00BC3631">
      <w:pPr>
        <w:spacing w:after="0" w:line="240" w:lineRule="auto"/>
        <w:rPr>
          <w:rFonts w:ascii="Arial" w:hAnsi="Arial"/>
          <w:b/>
          <w:sz w:val="20"/>
          <w:lang w:val="es-ES"/>
        </w:rPr>
      </w:pPr>
      <w:r>
        <w:rPr>
          <w:rFonts w:ascii="Arial" w:hAnsi="Arial"/>
          <w:b/>
          <w:sz w:val="20"/>
          <w:lang w:val="es-ES"/>
        </w:rPr>
        <w:t>Concha Rubio</w:t>
      </w:r>
      <w:r w:rsidRPr="004B4C68">
        <w:rPr>
          <w:rFonts w:ascii="Arial" w:hAnsi="Arial"/>
          <w:sz w:val="20"/>
          <w:lang w:val="es-ES"/>
        </w:rPr>
        <w:t xml:space="preserve">, </w:t>
      </w:r>
      <w:hyperlink r:id="rId35" w:history="1">
        <w:r w:rsidR="0060383B" w:rsidRPr="00F302BE">
          <w:rPr>
            <w:rStyle w:val="Hipervnculo"/>
            <w:rFonts w:ascii="Arial" w:hAnsi="Arial"/>
            <w:sz w:val="20"/>
            <w:lang w:val="es-ES"/>
          </w:rPr>
          <w:t>concha_rubio@elcorteingles.es</w:t>
        </w:r>
      </w:hyperlink>
      <w:r w:rsidRPr="004B4C68">
        <w:rPr>
          <w:rFonts w:ascii="Arial" w:hAnsi="Arial"/>
          <w:sz w:val="20"/>
          <w:lang w:val="es-ES"/>
        </w:rPr>
        <w:t xml:space="preserve">, </w:t>
      </w:r>
      <w:r>
        <w:rPr>
          <w:rFonts w:ascii="Arial" w:hAnsi="Arial"/>
          <w:sz w:val="20"/>
          <w:lang w:val="es-ES"/>
        </w:rPr>
        <w:t xml:space="preserve">tel.: </w:t>
      </w:r>
      <w:r w:rsidRPr="00D50A6B">
        <w:rPr>
          <w:rFonts w:ascii="Arial" w:hAnsi="Arial"/>
          <w:sz w:val="20"/>
          <w:lang w:val="es-ES"/>
        </w:rPr>
        <w:t>34 91 401 85 00, móvil: +34 629 57 59 55</w:t>
      </w:r>
    </w:p>
    <w:p w14:paraId="75C2F780" w14:textId="490F90EA" w:rsidR="00BC3631" w:rsidRDefault="00BC3631" w:rsidP="00BC3631">
      <w:pPr>
        <w:spacing w:after="0" w:line="240" w:lineRule="auto"/>
        <w:rPr>
          <w:rStyle w:val="Hipervnculo"/>
          <w:rFonts w:ascii="Arial" w:hAnsi="Arial"/>
          <w:sz w:val="20"/>
          <w:lang w:val="es-ES"/>
        </w:rPr>
      </w:pPr>
      <w:r w:rsidRPr="004B4C68">
        <w:rPr>
          <w:rFonts w:ascii="Arial" w:hAnsi="Arial"/>
          <w:sz w:val="20"/>
          <w:lang w:val="es-ES"/>
        </w:rPr>
        <w:t xml:space="preserve">Sitio web: </w:t>
      </w:r>
      <w:hyperlink r:id="rId36" w:history="1">
        <w:r w:rsidR="0060383B" w:rsidRPr="00D50A6B">
          <w:rPr>
            <w:lang w:val="es-ES"/>
          </w:rPr>
          <w:t xml:space="preserve"> </w:t>
        </w:r>
        <w:r w:rsidR="0060383B" w:rsidRPr="0060383B">
          <w:rPr>
            <w:rStyle w:val="Hipervnculo"/>
            <w:rFonts w:ascii="Arial" w:hAnsi="Arial"/>
            <w:sz w:val="20"/>
            <w:lang w:val="es-ES"/>
          </w:rPr>
          <w:t>https://www.elcorteingl</w:t>
        </w:r>
        <w:r w:rsidR="0060383B">
          <w:rPr>
            <w:rStyle w:val="Hipervnculo"/>
            <w:rFonts w:ascii="Arial" w:hAnsi="Arial"/>
            <w:sz w:val="20"/>
            <w:lang w:val="es-ES"/>
          </w:rPr>
          <w:t>es.es/informacioncorporativa/e</w:t>
        </w:r>
        <w:r w:rsidRPr="004B4C68">
          <w:rPr>
            <w:rStyle w:val="Hipervnculo"/>
            <w:rFonts w:ascii="Arial" w:hAnsi="Arial"/>
            <w:sz w:val="20"/>
            <w:lang w:val="es-ES"/>
          </w:rPr>
          <w:t>s</w:t>
        </w:r>
      </w:hyperlink>
      <w:r w:rsidRPr="004B4C68">
        <w:rPr>
          <w:rFonts w:ascii="Arial" w:hAnsi="Arial"/>
          <w:sz w:val="20"/>
          <w:lang w:val="es-ES"/>
        </w:rPr>
        <w:t xml:space="preserve"> - Prensa: +</w:t>
      </w:r>
      <w:r w:rsidR="0060383B" w:rsidRPr="00D50A6B">
        <w:rPr>
          <w:rFonts w:ascii="Arial" w:hAnsi="Arial"/>
          <w:sz w:val="20"/>
          <w:lang w:val="es-ES"/>
        </w:rPr>
        <w:t>34 91 401 85 00</w:t>
      </w:r>
      <w:r w:rsidRPr="004B4C68">
        <w:rPr>
          <w:rFonts w:ascii="Arial" w:hAnsi="Arial"/>
          <w:sz w:val="20"/>
          <w:lang w:val="es-ES"/>
        </w:rPr>
        <w:t xml:space="preserve">– </w:t>
      </w:r>
      <w:hyperlink r:id="rId37" w:history="1">
        <w:r w:rsidR="0060383B" w:rsidRPr="0060383B">
          <w:rPr>
            <w:rStyle w:val="Hipervnculo"/>
            <w:rFonts w:ascii="Arial" w:hAnsi="Arial"/>
            <w:sz w:val="20"/>
            <w:lang w:val="es-ES"/>
          </w:rPr>
          <w:t>comunicacion@ecicorporate.com</w:t>
        </w:r>
      </w:hyperlink>
      <w:r w:rsidR="00192928">
        <w:rPr>
          <w:rStyle w:val="Hipervnculo"/>
          <w:rFonts w:ascii="Arial" w:hAnsi="Arial"/>
          <w:sz w:val="20"/>
          <w:lang w:val="es-ES"/>
        </w:rPr>
        <w:t xml:space="preserve"> </w:t>
      </w:r>
    </w:p>
    <w:p w14:paraId="71030A4E" w14:textId="7181C9A3" w:rsidR="00956AAB" w:rsidRDefault="00956AAB" w:rsidP="001D6AC3">
      <w:pPr>
        <w:spacing w:line="240" w:lineRule="auto"/>
        <w:jc w:val="both"/>
        <w:rPr>
          <w:rFonts w:ascii="Arial" w:hAnsi="Arial" w:cs="Arial"/>
          <w:b/>
          <w:iCs/>
          <w:sz w:val="20"/>
          <w:szCs w:val="20"/>
          <w:lang w:val="es-ES"/>
        </w:rPr>
      </w:pPr>
    </w:p>
    <w:p w14:paraId="1B2164C8" w14:textId="77777777" w:rsidR="00D50A6B" w:rsidRPr="001D6AC3" w:rsidRDefault="00D50A6B" w:rsidP="001D6AC3">
      <w:pPr>
        <w:spacing w:line="240" w:lineRule="auto"/>
        <w:jc w:val="both"/>
        <w:rPr>
          <w:rFonts w:ascii="Arial" w:hAnsi="Arial" w:cs="Arial"/>
          <w:b/>
          <w:iCs/>
          <w:sz w:val="20"/>
          <w:szCs w:val="20"/>
          <w:lang w:val="es-ES"/>
        </w:rPr>
      </w:pPr>
    </w:p>
    <w:sectPr w:rsidR="00D50A6B" w:rsidRPr="001D6AC3" w:rsidSect="00355F77">
      <w:headerReference w:type="default" r:id="rId38"/>
      <w:pgSz w:w="12240" w:h="15840"/>
      <w:pgMar w:top="1440" w:right="1440" w:bottom="1440" w:left="1440"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5C91B" w14:textId="77777777" w:rsidR="008E36C2" w:rsidRDefault="008E36C2">
      <w:pPr>
        <w:spacing w:after="0" w:line="240" w:lineRule="auto"/>
      </w:pPr>
      <w:r>
        <w:separator/>
      </w:r>
    </w:p>
  </w:endnote>
  <w:endnote w:type="continuationSeparator" w:id="0">
    <w:p w14:paraId="7D0A252D" w14:textId="77777777" w:rsidR="008E36C2" w:rsidRDefault="008E36C2">
      <w:pPr>
        <w:spacing w:after="0" w:line="240" w:lineRule="auto"/>
      </w:pPr>
      <w:r>
        <w:continuationSeparator/>
      </w:r>
    </w:p>
  </w:endnote>
  <w:endnote w:type="continuationNotice" w:id="1">
    <w:p w14:paraId="26DAEE2D" w14:textId="77777777" w:rsidR="008E36C2" w:rsidRDefault="008E36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7281A" w14:textId="77777777" w:rsidR="008E36C2" w:rsidRDefault="008E36C2">
      <w:pPr>
        <w:spacing w:after="0" w:line="240" w:lineRule="auto"/>
      </w:pPr>
      <w:r>
        <w:separator/>
      </w:r>
    </w:p>
  </w:footnote>
  <w:footnote w:type="continuationSeparator" w:id="0">
    <w:p w14:paraId="42E4A109" w14:textId="77777777" w:rsidR="008E36C2" w:rsidRDefault="008E36C2">
      <w:pPr>
        <w:spacing w:after="0" w:line="240" w:lineRule="auto"/>
      </w:pPr>
      <w:r>
        <w:continuationSeparator/>
      </w:r>
    </w:p>
  </w:footnote>
  <w:footnote w:type="continuationNotice" w:id="1">
    <w:p w14:paraId="7CA63742" w14:textId="77777777" w:rsidR="008E36C2" w:rsidRDefault="008E36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67E7" w14:textId="498ECC96" w:rsidR="0060383B" w:rsidRDefault="00C94001">
    <w:pPr>
      <w:pStyle w:val="Encabezado"/>
    </w:pPr>
    <w:r w:rsidRPr="00BE1E8A">
      <w:rPr>
        <w:noProof/>
        <w:lang w:val="es-ES" w:eastAsia="es-ES"/>
      </w:rPr>
      <w:drawing>
        <wp:anchor distT="114300" distB="114300" distL="114300" distR="114300" simplePos="0" relativeHeight="251659264" behindDoc="0" locked="0" layoutInCell="1" hidden="0" allowOverlap="1" wp14:anchorId="6A93482F" wp14:editId="632BC58B">
          <wp:simplePos x="0" y="0"/>
          <wp:positionH relativeFrom="column">
            <wp:posOffset>32298</wp:posOffset>
          </wp:positionH>
          <wp:positionV relativeFrom="paragraph">
            <wp:posOffset>-376604</wp:posOffset>
          </wp:positionV>
          <wp:extent cx="1182228" cy="601146"/>
          <wp:effectExtent l="0" t="0" r="0" b="889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82228" cy="601146"/>
                  </a:xfrm>
                  <a:prstGeom prst="rect">
                    <a:avLst/>
                  </a:prstGeom>
                  <a:ln/>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61312" behindDoc="0" locked="0" layoutInCell="1" allowOverlap="1" wp14:anchorId="4FB0BE2A" wp14:editId="4CBC4781">
          <wp:simplePos x="0" y="0"/>
          <wp:positionH relativeFrom="column">
            <wp:posOffset>4655185</wp:posOffset>
          </wp:positionH>
          <wp:positionV relativeFrom="paragraph">
            <wp:posOffset>-247650</wp:posOffset>
          </wp:positionV>
          <wp:extent cx="1035685" cy="476250"/>
          <wp:effectExtent l="0" t="0" r="0" b="0"/>
          <wp:wrapSquare wrapText="bothSides"/>
          <wp:docPr id="3" name="Imagen 3" descr="El Corte Ingl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orte Inglé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5685" cy="476250"/>
                  </a:xfrm>
                  <a:prstGeom prst="rect">
                    <a:avLst/>
                  </a:prstGeom>
                  <a:noFill/>
                  <a:ln>
                    <a:noFill/>
                  </a:ln>
                </pic:spPr>
              </pic:pic>
            </a:graphicData>
          </a:graphic>
        </wp:anchor>
      </w:drawing>
    </w:r>
    <w:r w:rsidR="00B46618">
      <w:rPr>
        <w:noProof/>
        <w:lang w:val="es-ES" w:eastAsia="es-ES"/>
      </w:rPr>
      <mc:AlternateContent>
        <mc:Choice Requires="wps">
          <w:drawing>
            <wp:anchor distT="0" distB="0" distL="114300" distR="114300" simplePos="0" relativeHeight="251660288" behindDoc="0" locked="0" layoutInCell="0" allowOverlap="1" wp14:anchorId="485A3E98" wp14:editId="23C0BE7F">
              <wp:simplePos x="0" y="0"/>
              <wp:positionH relativeFrom="page">
                <wp:posOffset>0</wp:posOffset>
              </wp:positionH>
              <wp:positionV relativeFrom="page">
                <wp:posOffset>190500</wp:posOffset>
              </wp:positionV>
              <wp:extent cx="7772400" cy="273050"/>
              <wp:effectExtent l="0" t="0" r="0" b="12700"/>
              <wp:wrapNone/>
              <wp:docPr id="1" name="MSIPCMdea342d5a458eadeb14400c4" descr="{&quot;HashCode&quot;:-199175848,&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8B7AFE" w14:textId="3B792BF3" w:rsidR="00B46618" w:rsidRPr="003E1C74" w:rsidRDefault="003E1C74" w:rsidP="003E1C74">
                          <w:pPr>
                            <w:spacing w:after="0"/>
                            <w:jc w:val="center"/>
                            <w:rPr>
                              <w:rFonts w:ascii="Calibri" w:hAnsi="Calibri" w:cs="Calibri"/>
                              <w:color w:val="808080"/>
                              <w:sz w:val="20"/>
                            </w:rPr>
                          </w:pPr>
                          <w:r w:rsidRPr="003E1C74">
                            <w:rPr>
                              <w:rFonts w:ascii="Calibri" w:hAnsi="Calibri" w:cs="Calibri"/>
                              <w:color w:val="808080"/>
                              <w:sz w:val="20"/>
                            </w:rPr>
                            <w:t>Corporate Use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85A3E98" id="_x0000_t202" coordsize="21600,21600" o:spt="202" path="m,l,21600r21600,l21600,xe">
              <v:stroke joinstyle="miter"/>
              <v:path gradientshapeok="t" o:connecttype="rect"/>
            </v:shapetype>
            <v:shape id="MSIPCMdea342d5a458eadeb14400c4" o:spid="_x0000_s1026" type="#_x0000_t202" alt="{&quot;HashCode&quot;:-199175848,&quot;Height&quot;:792.0,&quot;Width&quot;:612.0,&quot;Placement&quot;:&quot;Header&quot;,&quot;Index&quot;:&quot;Primary&quot;,&quot;Section&quot;:1,&quot;Top&quot;:0.0,&quot;Left&quot;:0.0}" style="position:absolute;margin-left:0;margin-top:15pt;width:612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GgkuFAMAADYGAAAOAAAAZHJzL2Uyb0RvYy54bWysVEtv2zAMvg/YfxB02Gmp7dR5OKtbtCmy FUjbAOnQsyLJtTBbciWlcVb0v4+S5b62wzDsYlMkRZEfP/LopK0r9MC1EUrmODmIMeKSKibkXY6/ 3ywGU4yMJZKRSkme4z03+OT444ejXTPjQ1WqinGNIIg0s12T49LaZhZFhpa8JuZANVyCsVC6JhaO +i5imuwgel1FwzgeRzulWaMV5caA9rwz4mMfvyg4tddFYbhFVY4hN+u/2n837hsdH5HZnSZNKWhI g/xDFjUREh59DnVOLEFbLX4LVQuqlVGFPaCqjlRRCMp9DVBNEr+rZl2ShvtaABzTPMNk/l9YevWw 0kgw6B1GktTQosv1xWp+yTg5TIdsRNLRlBPGN0maxjFNMWLcUEDw8dP9Vtkv34gp54rx7jQbJFmW TEbTdPo52Lm4K22wTrLhQRwMt4LZMujHyYt+VRHKay77O30YyEF3cghwIRlvQ4Dut9KiJnr/xmsN FABuBr8k3L1RTdDEzwktedG/CconR41dY2aA0LoBjGx7ploHU9AbULqOt4Wu3R96icAOJNs/E4u3 FlFQTiaTIaCHEQXbcHIYjzzzopfbjTb2K1c1ckKONWTt+UQelsbCi+Dau7jHpFqIqvLkrSTa5Xh8 CCHfWOBGJZ0GkoAYQepI+ZglkM/ZMBssxtPJIF2ko0E2iaeDOMnOsnGcZun54snFS9JZKRjjcikk 7wckSf+OgGFUO2r7EXmTqlGVYK4Ol5urbl5p9EBgUjfAgR8OaCjilVf0Nh1vhur6v68ycj3reuMk 227a0LCNYnvoo1aAL7TCNHQh4NElMXZFNEw9KGGT2Wv4FJUCUFWQMCqV/vknvfMHLMCK0Q62SI7N /ZZojlF1IWFMMzc1sHb8AQT9WrvptXJbzxWUDSMIWXnR+dqqFwut6ltYdKfuNTARSeHNHNtenFs4 gQEWJeWnp16GBdMQu5TrhrrQPcg37S3RTeCZBfiuVL9nyOwd3Tpfd1Oq061VhfBcdMB2aAL07gDL yTchLFK3/V6fvdfLuj/+BQAA//8DAFBLAwQUAAYACAAAACEALgDyE9sAAAAHAQAADwAAAGRycy9k b3ducmV2LnhtbEyPwU7DMAyG70i8Q2QkbiyhQxRK0wmBdkFComMXbllj2orEqZqsLW+Pd2In2/qt z5/LzeKdmHCMfSANtysFAqkJtqdWw/5ze/MAIiZD1rhAqOEXI2yqy4vSFDbMVOO0S61gCMXCaOhS GgopY9OhN3EVBiTOvsPoTeJxbKUdzcxw72Sm1L30pie+0JkBXzpsfnZHz5TH17clvecfIbp6O0/+ a5/Xg9bXV8vzE4iES/pfhpM+q0PFTodwJBuF08CPJA1rxfWUZtkddwcN+VqBrEp57l/9AQAA//8D AFBLAQItABQABgAIAAAAIQC2gziS/gAAAOEBAAATAAAAAAAAAAAAAAAAAAAAAABbQ29udGVudF9U eXBlc10ueG1sUEsBAi0AFAAGAAgAAAAhADj9If/WAAAAlAEAAAsAAAAAAAAAAAAAAAAALwEAAF9y ZWxzLy5yZWxzUEsBAi0AFAAGAAgAAAAhAAUaCS4UAwAANgYAAA4AAAAAAAAAAAAAAAAALgIAAGRy cy9lMm9Eb2MueG1sUEsBAi0AFAAGAAgAAAAhAC4A8hPbAAAABwEAAA8AAAAAAAAAAAAAAAAAbgUA AGRycy9kb3ducmV2LnhtbFBLBQYAAAAABAAEAPMAAAB2BgAAAAA= " o:allowincell="f" filled="f" stroked="f" strokeweight=".5pt">
              <v:textbox inset=",0,,0">
                <w:txbxContent>
                  <w:p w14:paraId="008B7AFE" w14:textId="3B792BF3" w:rsidR="00B46618" w:rsidRPr="003E1C74" w:rsidRDefault="003E1C74" w:rsidP="003E1C74">
                    <w:pPr>
                      <w:spacing w:after="0"/>
                      <w:jc w:val="center"/>
                      <w:rPr>
                        <w:rFonts w:ascii="Calibri" w:hAnsi="Calibri" w:cs="Calibri"/>
                        <w:color w:val="808080"/>
                        <w:sz w:val="20"/>
                      </w:rPr>
                    </w:pPr>
                    <w:r w:rsidRPr="003E1C74">
                      <w:rPr>
                        <w:rFonts w:ascii="Calibri" w:hAnsi="Calibri" w:cs="Calibri"/>
                        <w:color w:val="808080"/>
                        <w:sz w:val="20"/>
                      </w:rPr>
                      <w:t>Corporate Use</w:t>
                    </w:r>
                  </w:p>
                </w:txbxContent>
              </v:textbox>
              <w10:wrap anchorx="page" anchory="page"/>
            </v:shape>
          </w:pict>
        </mc:Fallback>
      </mc:AlternateContent>
    </w:r>
    <w:r w:rsidR="005F5BA5">
      <w:t xml:space="preserve">                                                                                                                               </w:t>
    </w:r>
  </w:p>
  <w:p w14:paraId="309F459C" w14:textId="77777777" w:rsidR="00C94001" w:rsidRPr="003E1C74" w:rsidRDefault="00C94001">
    <w:pPr>
      <w:pStyle w:val="Encabezad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9708D"/>
    <w:multiLevelType w:val="multilevel"/>
    <w:tmpl w:val="4644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50678"/>
    <w:multiLevelType w:val="hybridMultilevel"/>
    <w:tmpl w:val="5A5E5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B64718"/>
    <w:multiLevelType w:val="hybridMultilevel"/>
    <w:tmpl w:val="482C19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961848"/>
    <w:multiLevelType w:val="hybridMultilevel"/>
    <w:tmpl w:val="917E27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47CE7190"/>
    <w:multiLevelType w:val="hybridMultilevel"/>
    <w:tmpl w:val="E1D89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966E4"/>
    <w:multiLevelType w:val="hybridMultilevel"/>
    <w:tmpl w:val="4D201284"/>
    <w:lvl w:ilvl="0" w:tplc="660095A4">
      <w:start w:val="1"/>
      <w:numFmt w:val="decimal"/>
      <w:lvlText w:val="%1."/>
      <w:lvlJc w:val="left"/>
      <w:pPr>
        <w:ind w:left="927" w:hanging="360"/>
      </w:pPr>
      <w:rPr>
        <w:rFonts w:hint="default"/>
        <w:i w:val="0"/>
        <w:color w:val="000000"/>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6DB05429"/>
    <w:multiLevelType w:val="hybridMultilevel"/>
    <w:tmpl w:val="B88433AC"/>
    <w:lvl w:ilvl="0" w:tplc="9D14B63A">
      <w:start w:val="1"/>
      <w:numFmt w:val="decimal"/>
      <w:lvlText w:val="%1."/>
      <w:lvlJc w:val="left"/>
      <w:pPr>
        <w:ind w:left="502" w:hanging="360"/>
      </w:pPr>
      <w:rPr>
        <w:b w:val="0"/>
        <w:i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D6565E6"/>
    <w:multiLevelType w:val="multilevel"/>
    <w:tmpl w:val="D852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en-GB"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en-US" w:vendorID="64" w:dllVersion="0" w:nlCheck="1" w:checkStyle="0"/>
  <w:activeWritingStyle w:appName="MSWord" w:lang="de-DE" w:vendorID="64" w:dllVersion="6" w:nlCheck="1" w:checkStyle="0"/>
  <w:activeWritingStyle w:appName="MSWord" w:lang="en-GB" w:vendorID="64" w:dllVersion="0"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C29"/>
    <w:rsid w:val="00001736"/>
    <w:rsid w:val="00006EF0"/>
    <w:rsid w:val="0001102E"/>
    <w:rsid w:val="00015485"/>
    <w:rsid w:val="00031E32"/>
    <w:rsid w:val="00033401"/>
    <w:rsid w:val="000345BF"/>
    <w:rsid w:val="00042ED6"/>
    <w:rsid w:val="000713A7"/>
    <w:rsid w:val="00073F6C"/>
    <w:rsid w:val="000914CB"/>
    <w:rsid w:val="000A1C48"/>
    <w:rsid w:val="000B486B"/>
    <w:rsid w:val="000C57C6"/>
    <w:rsid w:val="000C5B9F"/>
    <w:rsid w:val="000D4D24"/>
    <w:rsid w:val="000D6DEC"/>
    <w:rsid w:val="001001A0"/>
    <w:rsid w:val="001046AC"/>
    <w:rsid w:val="00127D08"/>
    <w:rsid w:val="00130EB7"/>
    <w:rsid w:val="001341D1"/>
    <w:rsid w:val="001422EA"/>
    <w:rsid w:val="00166A96"/>
    <w:rsid w:val="00171473"/>
    <w:rsid w:val="001839D4"/>
    <w:rsid w:val="001915C8"/>
    <w:rsid w:val="00192928"/>
    <w:rsid w:val="00193485"/>
    <w:rsid w:val="001D6AC3"/>
    <w:rsid w:val="001D7C48"/>
    <w:rsid w:val="001E21D6"/>
    <w:rsid w:val="001F6A80"/>
    <w:rsid w:val="001F6EC7"/>
    <w:rsid w:val="00231139"/>
    <w:rsid w:val="002366CD"/>
    <w:rsid w:val="002624EA"/>
    <w:rsid w:val="0028074A"/>
    <w:rsid w:val="00283192"/>
    <w:rsid w:val="002836AD"/>
    <w:rsid w:val="00291E23"/>
    <w:rsid w:val="002B7707"/>
    <w:rsid w:val="002B7FFD"/>
    <w:rsid w:val="002F11E0"/>
    <w:rsid w:val="00306BE2"/>
    <w:rsid w:val="003122C2"/>
    <w:rsid w:val="00343C4E"/>
    <w:rsid w:val="0035316D"/>
    <w:rsid w:val="00362B9F"/>
    <w:rsid w:val="0036461C"/>
    <w:rsid w:val="00370A78"/>
    <w:rsid w:val="0037414B"/>
    <w:rsid w:val="003A5076"/>
    <w:rsid w:val="003E1C74"/>
    <w:rsid w:val="003F2B6B"/>
    <w:rsid w:val="004037C0"/>
    <w:rsid w:val="00420AF5"/>
    <w:rsid w:val="00423797"/>
    <w:rsid w:val="0042668E"/>
    <w:rsid w:val="00445B57"/>
    <w:rsid w:val="00467986"/>
    <w:rsid w:val="0047006F"/>
    <w:rsid w:val="00473E6D"/>
    <w:rsid w:val="00474325"/>
    <w:rsid w:val="004768B5"/>
    <w:rsid w:val="00484A63"/>
    <w:rsid w:val="004857DE"/>
    <w:rsid w:val="004B4C68"/>
    <w:rsid w:val="004D033B"/>
    <w:rsid w:val="004D1033"/>
    <w:rsid w:val="004D15B6"/>
    <w:rsid w:val="004E0E52"/>
    <w:rsid w:val="004E34AC"/>
    <w:rsid w:val="004E4346"/>
    <w:rsid w:val="005108A1"/>
    <w:rsid w:val="005248AB"/>
    <w:rsid w:val="005334B1"/>
    <w:rsid w:val="005364E1"/>
    <w:rsid w:val="00540EDF"/>
    <w:rsid w:val="00556263"/>
    <w:rsid w:val="00575772"/>
    <w:rsid w:val="00583277"/>
    <w:rsid w:val="005B5797"/>
    <w:rsid w:val="005C110D"/>
    <w:rsid w:val="005C4BAA"/>
    <w:rsid w:val="005D0A4A"/>
    <w:rsid w:val="005D39D2"/>
    <w:rsid w:val="005E112F"/>
    <w:rsid w:val="005F5BA5"/>
    <w:rsid w:val="0060383B"/>
    <w:rsid w:val="00636C57"/>
    <w:rsid w:val="00644131"/>
    <w:rsid w:val="00644F69"/>
    <w:rsid w:val="00673BAE"/>
    <w:rsid w:val="00674968"/>
    <w:rsid w:val="006901DB"/>
    <w:rsid w:val="006A6CB9"/>
    <w:rsid w:val="006D2AF2"/>
    <w:rsid w:val="007334E8"/>
    <w:rsid w:val="007414FE"/>
    <w:rsid w:val="0075030D"/>
    <w:rsid w:val="00760417"/>
    <w:rsid w:val="00780D62"/>
    <w:rsid w:val="007B7885"/>
    <w:rsid w:val="00806FCD"/>
    <w:rsid w:val="0081047B"/>
    <w:rsid w:val="00813078"/>
    <w:rsid w:val="00820BA7"/>
    <w:rsid w:val="008303D9"/>
    <w:rsid w:val="00836E59"/>
    <w:rsid w:val="00851B33"/>
    <w:rsid w:val="00853B46"/>
    <w:rsid w:val="0085461E"/>
    <w:rsid w:val="00861BED"/>
    <w:rsid w:val="008835F1"/>
    <w:rsid w:val="0088533B"/>
    <w:rsid w:val="008854C8"/>
    <w:rsid w:val="008A023D"/>
    <w:rsid w:val="008B139A"/>
    <w:rsid w:val="008B2ABD"/>
    <w:rsid w:val="008C5D84"/>
    <w:rsid w:val="008E36C2"/>
    <w:rsid w:val="008F0175"/>
    <w:rsid w:val="00913A86"/>
    <w:rsid w:val="00934926"/>
    <w:rsid w:val="00942FD5"/>
    <w:rsid w:val="00955BB3"/>
    <w:rsid w:val="00956AAB"/>
    <w:rsid w:val="00980644"/>
    <w:rsid w:val="009808D3"/>
    <w:rsid w:val="00981F44"/>
    <w:rsid w:val="0098262A"/>
    <w:rsid w:val="00990DA9"/>
    <w:rsid w:val="009C0268"/>
    <w:rsid w:val="009C741E"/>
    <w:rsid w:val="009E0E92"/>
    <w:rsid w:val="00A02C07"/>
    <w:rsid w:val="00A119B3"/>
    <w:rsid w:val="00A320E5"/>
    <w:rsid w:val="00A32C21"/>
    <w:rsid w:val="00A4192E"/>
    <w:rsid w:val="00A515D1"/>
    <w:rsid w:val="00A54FEE"/>
    <w:rsid w:val="00A57F52"/>
    <w:rsid w:val="00A62333"/>
    <w:rsid w:val="00A95743"/>
    <w:rsid w:val="00AE577C"/>
    <w:rsid w:val="00AF6F6F"/>
    <w:rsid w:val="00B06E0C"/>
    <w:rsid w:val="00B14627"/>
    <w:rsid w:val="00B2037D"/>
    <w:rsid w:val="00B25CAC"/>
    <w:rsid w:val="00B33D43"/>
    <w:rsid w:val="00B46618"/>
    <w:rsid w:val="00B47B37"/>
    <w:rsid w:val="00B87B9E"/>
    <w:rsid w:val="00BC3631"/>
    <w:rsid w:val="00BD0A42"/>
    <w:rsid w:val="00C00791"/>
    <w:rsid w:val="00C15BB2"/>
    <w:rsid w:val="00C20C0D"/>
    <w:rsid w:val="00C25225"/>
    <w:rsid w:val="00C3114B"/>
    <w:rsid w:val="00C33823"/>
    <w:rsid w:val="00C644E2"/>
    <w:rsid w:val="00C735E1"/>
    <w:rsid w:val="00C75F14"/>
    <w:rsid w:val="00C94001"/>
    <w:rsid w:val="00CE2146"/>
    <w:rsid w:val="00CF58A0"/>
    <w:rsid w:val="00D2766F"/>
    <w:rsid w:val="00D47F27"/>
    <w:rsid w:val="00D50A6B"/>
    <w:rsid w:val="00D63940"/>
    <w:rsid w:val="00D80EE6"/>
    <w:rsid w:val="00DA05CC"/>
    <w:rsid w:val="00DA1BE3"/>
    <w:rsid w:val="00DA38BE"/>
    <w:rsid w:val="00DC5DB5"/>
    <w:rsid w:val="00DD3D65"/>
    <w:rsid w:val="00DD523B"/>
    <w:rsid w:val="00DF438F"/>
    <w:rsid w:val="00E16796"/>
    <w:rsid w:val="00E22DC9"/>
    <w:rsid w:val="00E267A8"/>
    <w:rsid w:val="00E37FF5"/>
    <w:rsid w:val="00E43A99"/>
    <w:rsid w:val="00E47931"/>
    <w:rsid w:val="00E524CA"/>
    <w:rsid w:val="00E7763A"/>
    <w:rsid w:val="00E9680E"/>
    <w:rsid w:val="00EF5FDF"/>
    <w:rsid w:val="00F13423"/>
    <w:rsid w:val="00F16686"/>
    <w:rsid w:val="00F17844"/>
    <w:rsid w:val="00F2558F"/>
    <w:rsid w:val="00F2594D"/>
    <w:rsid w:val="00F25ED5"/>
    <w:rsid w:val="00F311B0"/>
    <w:rsid w:val="00F35C29"/>
    <w:rsid w:val="00F360E0"/>
    <w:rsid w:val="00F771E0"/>
    <w:rsid w:val="00F83317"/>
    <w:rsid w:val="00FD0B9A"/>
    <w:rsid w:val="00FD464E"/>
    <w:rsid w:val="00FD64F5"/>
    <w:rsid w:val="00FE3F6F"/>
    <w:rsid w:val="00FE672C"/>
    <w:rsid w:val="00FF08DD"/>
    <w:rsid w:val="00FF18A5"/>
    <w:rsid w:val="00FF6C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DCF49CA"/>
  <w15:chartTrackingRefBased/>
  <w15:docId w15:val="{8DEDF47C-9D86-42E6-935A-905041F0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C29"/>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35C29"/>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35C29"/>
    <w:rPr>
      <w:lang w:val="en-US"/>
    </w:rPr>
  </w:style>
  <w:style w:type="paragraph" w:customStyle="1" w:styleId="Body">
    <w:name w:val="Body"/>
    <w:qFormat/>
    <w:rsid w:val="00F35C29"/>
    <w:pPr>
      <w:spacing w:after="0" w:line="240" w:lineRule="auto"/>
    </w:pPr>
    <w:rPr>
      <w:rFonts w:ascii="Calibri" w:eastAsia="Calibri" w:hAnsi="Calibri" w:cs="Calibri"/>
      <w:color w:val="000000"/>
      <w:sz w:val="24"/>
      <w:szCs w:val="24"/>
      <w:u w:color="000000"/>
      <w:lang w:val="en-GB" w:eastAsia="en-GB"/>
    </w:rPr>
  </w:style>
  <w:style w:type="paragraph" w:styleId="NormalWeb">
    <w:name w:val="Normal (Web)"/>
    <w:basedOn w:val="Normal"/>
    <w:uiPriority w:val="99"/>
    <w:unhideWhenUsed/>
    <w:rsid w:val="00F35C29"/>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rsid w:val="00F35C29"/>
    <w:rPr>
      <w:rFonts w:cs="Times New Roman"/>
      <w:color w:val="0000FF"/>
      <w:u w:val="single"/>
    </w:rPr>
  </w:style>
  <w:style w:type="paragraph" w:styleId="Prrafodelista">
    <w:name w:val="List Paragraph"/>
    <w:aliases w:val="Yellow Bullet,Normal bullet 2,Heading3,Mummuga loetelu,Loendi lõik,2,Bullets,Table/Figure Heading,Listeafsnit,Numbered Paragraph,# pharagraph,123 List Paragraph,Main numbered paragraph,References,Numbered List Paragraph,List Paragraph2"/>
    <w:basedOn w:val="Normal"/>
    <w:link w:val="PrrafodelistaCar"/>
    <w:uiPriority w:val="34"/>
    <w:qFormat/>
    <w:rsid w:val="00F35C29"/>
    <w:pPr>
      <w:ind w:left="720"/>
      <w:contextualSpacing/>
    </w:pPr>
  </w:style>
  <w:style w:type="character" w:customStyle="1" w:styleId="PrrafodelistaCar">
    <w:name w:val="Párrafo de lista Car"/>
    <w:aliases w:val="Yellow Bullet Car,Normal bullet 2 Car,Heading3 Car,Mummuga loetelu Car,Loendi lõik Car,2 Car,Bullets Car,Table/Figure Heading Car,Listeafsnit Car,Numbered Paragraph Car,# pharagraph Car,123 List Paragraph Car,References Car"/>
    <w:link w:val="Prrafodelista"/>
    <w:uiPriority w:val="34"/>
    <w:qFormat/>
    <w:locked/>
    <w:rsid w:val="00F35C29"/>
    <w:rPr>
      <w:lang w:val="en-US"/>
    </w:rPr>
  </w:style>
  <w:style w:type="character" w:styleId="Textoennegrita">
    <w:name w:val="Strong"/>
    <w:uiPriority w:val="22"/>
    <w:qFormat/>
    <w:rsid w:val="00F35C29"/>
    <w:rPr>
      <w:b/>
      <w:bCs/>
    </w:rPr>
  </w:style>
  <w:style w:type="character" w:customStyle="1" w:styleId="ui-iconui-icon-mail-closed">
    <w:name w:val="ui-icon ui-icon-mail-closed"/>
    <w:basedOn w:val="Fuentedeprrafopredeter"/>
    <w:rsid w:val="00F35C29"/>
  </w:style>
  <w:style w:type="character" w:customStyle="1" w:styleId="ui-iconui-icon-eib-phone">
    <w:name w:val="ui-icon ui-icon-eib-phone"/>
    <w:basedOn w:val="Fuentedeprrafopredeter"/>
    <w:rsid w:val="00F35C29"/>
  </w:style>
  <w:style w:type="paragraph" w:styleId="Textodeglobo">
    <w:name w:val="Balloon Text"/>
    <w:basedOn w:val="Normal"/>
    <w:link w:val="TextodegloboCar"/>
    <w:uiPriority w:val="99"/>
    <w:semiHidden/>
    <w:unhideWhenUsed/>
    <w:rsid w:val="00F35C2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5C29"/>
    <w:rPr>
      <w:rFonts w:ascii="Segoe UI" w:hAnsi="Segoe UI" w:cs="Segoe UI"/>
      <w:sz w:val="18"/>
      <w:szCs w:val="18"/>
      <w:lang w:val="en-US"/>
    </w:rPr>
  </w:style>
  <w:style w:type="paragraph" w:customStyle="1" w:styleId="NNotaPie">
    <w:name w:val="N. NotaPie"/>
    <w:basedOn w:val="Normal"/>
    <w:link w:val="NNotaPieChar"/>
    <w:qFormat/>
    <w:rsid w:val="00362B9F"/>
    <w:pPr>
      <w:autoSpaceDE w:val="0"/>
      <w:autoSpaceDN w:val="0"/>
      <w:adjustRightInd w:val="0"/>
      <w:spacing w:after="0" w:line="240" w:lineRule="auto"/>
    </w:pPr>
    <w:rPr>
      <w:rFonts w:cs="Calibri"/>
      <w:iCs/>
      <w:color w:val="7F7F7F"/>
      <w:sz w:val="16"/>
      <w:szCs w:val="14"/>
      <w:lang w:val="es-ES"/>
    </w:rPr>
  </w:style>
  <w:style w:type="character" w:customStyle="1" w:styleId="NNotaPieChar">
    <w:name w:val="N. NotaPie Char"/>
    <w:basedOn w:val="Fuentedeprrafopredeter"/>
    <w:link w:val="NNotaPie"/>
    <w:rsid w:val="00362B9F"/>
    <w:rPr>
      <w:rFonts w:cs="Calibri"/>
      <w:iCs/>
      <w:color w:val="7F7F7F"/>
      <w:sz w:val="16"/>
      <w:szCs w:val="14"/>
    </w:rPr>
  </w:style>
  <w:style w:type="character" w:customStyle="1" w:styleId="Hipervnculo1">
    <w:name w:val="Hipervínculo1"/>
    <w:basedOn w:val="Fuentedeprrafopredeter"/>
    <w:uiPriority w:val="99"/>
    <w:unhideWhenUsed/>
    <w:rsid w:val="00362B9F"/>
    <w:rPr>
      <w:color w:val="3C8A94"/>
      <w:u w:val="single"/>
    </w:rPr>
  </w:style>
  <w:style w:type="character" w:styleId="Hipervnculovisitado">
    <w:name w:val="FollowedHyperlink"/>
    <w:basedOn w:val="Fuentedeprrafopredeter"/>
    <w:uiPriority w:val="99"/>
    <w:semiHidden/>
    <w:unhideWhenUsed/>
    <w:rsid w:val="00861BED"/>
    <w:rPr>
      <w:color w:val="954F72" w:themeColor="followedHyperlink"/>
      <w:u w:val="single"/>
    </w:rPr>
  </w:style>
  <w:style w:type="paragraph" w:styleId="Piedepgina">
    <w:name w:val="footer"/>
    <w:basedOn w:val="Normal"/>
    <w:link w:val="PiedepginaCar"/>
    <w:uiPriority w:val="99"/>
    <w:unhideWhenUsed/>
    <w:rsid w:val="00E37FF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7FF5"/>
    <w:rPr>
      <w:lang w:val="en-US"/>
    </w:rPr>
  </w:style>
  <w:style w:type="character" w:styleId="nfasis">
    <w:name w:val="Emphasis"/>
    <w:basedOn w:val="Fuentedeprrafopredeter"/>
    <w:uiPriority w:val="20"/>
    <w:qFormat/>
    <w:rsid w:val="009C0268"/>
    <w:rPr>
      <w:i/>
      <w:iCs/>
    </w:rPr>
  </w:style>
  <w:style w:type="character" w:styleId="Refdecomentario">
    <w:name w:val="annotation reference"/>
    <w:basedOn w:val="Fuentedeprrafopredeter"/>
    <w:uiPriority w:val="99"/>
    <w:semiHidden/>
    <w:unhideWhenUsed/>
    <w:qFormat/>
    <w:rsid w:val="007414FE"/>
    <w:rPr>
      <w:sz w:val="16"/>
      <w:szCs w:val="16"/>
    </w:rPr>
  </w:style>
  <w:style w:type="paragraph" w:styleId="Textocomentario">
    <w:name w:val="annotation text"/>
    <w:aliases w:val=" Znak,Znak"/>
    <w:basedOn w:val="Normal"/>
    <w:link w:val="TextocomentarioCar"/>
    <w:uiPriority w:val="99"/>
    <w:unhideWhenUsed/>
    <w:qFormat/>
    <w:rsid w:val="007414FE"/>
    <w:pPr>
      <w:spacing w:line="240" w:lineRule="auto"/>
    </w:pPr>
    <w:rPr>
      <w:sz w:val="20"/>
      <w:szCs w:val="20"/>
    </w:rPr>
  </w:style>
  <w:style w:type="character" w:customStyle="1" w:styleId="TextocomentarioCar">
    <w:name w:val="Texto comentario Car"/>
    <w:aliases w:val=" Znak Car,Znak Car"/>
    <w:basedOn w:val="Fuentedeprrafopredeter"/>
    <w:link w:val="Textocomentario"/>
    <w:uiPriority w:val="99"/>
    <w:qFormat/>
    <w:rsid w:val="007414FE"/>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7414FE"/>
    <w:rPr>
      <w:b/>
      <w:bCs/>
    </w:rPr>
  </w:style>
  <w:style w:type="character" w:customStyle="1" w:styleId="AsuntodelcomentarioCar">
    <w:name w:val="Asunto del comentario Car"/>
    <w:basedOn w:val="TextocomentarioCar"/>
    <w:link w:val="Asuntodelcomentario"/>
    <w:uiPriority w:val="99"/>
    <w:semiHidden/>
    <w:rsid w:val="007414FE"/>
    <w:rPr>
      <w:b/>
      <w:bCs/>
      <w:sz w:val="20"/>
      <w:szCs w:val="20"/>
      <w:lang w:val="en-US"/>
    </w:rPr>
  </w:style>
  <w:style w:type="paragraph" w:customStyle="1" w:styleId="CAparagraph">
    <w:name w:val="CA paragraph"/>
    <w:basedOn w:val="Normal"/>
    <w:link w:val="CAparagraphChar"/>
    <w:qFormat/>
    <w:rsid w:val="007414FE"/>
    <w:pPr>
      <w:spacing w:after="0" w:line="240" w:lineRule="auto"/>
      <w:ind w:left="1080" w:hanging="720"/>
      <w:jc w:val="both"/>
    </w:pPr>
    <w:rPr>
      <w:rFonts w:ascii="Arial" w:eastAsia="Times New Roman" w:hAnsi="Arial" w:cs="Times New Roman"/>
      <w:sz w:val="24"/>
      <w:szCs w:val="20"/>
      <w:lang w:val="en-GB"/>
    </w:rPr>
  </w:style>
  <w:style w:type="character" w:customStyle="1" w:styleId="CAparagraphChar">
    <w:name w:val="CA paragraph Char"/>
    <w:link w:val="CAparagraph"/>
    <w:rsid w:val="007414FE"/>
    <w:rPr>
      <w:rFonts w:ascii="Arial" w:eastAsia="Times New Roman" w:hAnsi="Arial" w:cs="Times New Roman"/>
      <w:sz w:val="24"/>
      <w:szCs w:val="20"/>
      <w:lang w:val="en-GB"/>
    </w:rPr>
  </w:style>
  <w:style w:type="character" w:customStyle="1" w:styleId="UnresolvedMention1">
    <w:name w:val="Unresolved Mention1"/>
    <w:basedOn w:val="Fuentedeprrafopredeter"/>
    <w:uiPriority w:val="99"/>
    <w:semiHidden/>
    <w:unhideWhenUsed/>
    <w:rsid w:val="00F771E0"/>
    <w:rPr>
      <w:color w:val="605E5C"/>
      <w:shd w:val="clear" w:color="auto" w:fill="E1DFDD"/>
    </w:rPr>
  </w:style>
  <w:style w:type="paragraph" w:customStyle="1" w:styleId="Default">
    <w:name w:val="Default"/>
    <w:rsid w:val="00674968"/>
    <w:pPr>
      <w:autoSpaceDE w:val="0"/>
      <w:autoSpaceDN w:val="0"/>
      <w:adjustRightInd w:val="0"/>
      <w:spacing w:after="0" w:line="240" w:lineRule="auto"/>
    </w:pPr>
    <w:rPr>
      <w:rFonts w:ascii="Arial" w:hAnsi="Arial" w:cs="Arial"/>
      <w:color w:val="000000"/>
      <w:sz w:val="24"/>
      <w:szCs w:val="24"/>
    </w:rPr>
  </w:style>
  <w:style w:type="paragraph" w:styleId="Revisin">
    <w:name w:val="Revision"/>
    <w:hidden/>
    <w:uiPriority w:val="99"/>
    <w:semiHidden/>
    <w:rsid w:val="00853B46"/>
    <w:pPr>
      <w:spacing w:after="0" w:line="240" w:lineRule="auto"/>
    </w:pPr>
    <w:rPr>
      <w:lang w:val="en-US"/>
    </w:rPr>
  </w:style>
  <w:style w:type="character" w:customStyle="1" w:styleId="y2iqfc">
    <w:name w:val="y2iqfc"/>
    <w:basedOn w:val="Fuentedeprrafopredeter"/>
    <w:rsid w:val="003E1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459">
      <w:bodyDiv w:val="1"/>
      <w:marLeft w:val="0"/>
      <w:marRight w:val="0"/>
      <w:marTop w:val="0"/>
      <w:marBottom w:val="0"/>
      <w:divBdr>
        <w:top w:val="none" w:sz="0" w:space="0" w:color="auto"/>
        <w:left w:val="none" w:sz="0" w:space="0" w:color="auto"/>
        <w:bottom w:val="none" w:sz="0" w:space="0" w:color="auto"/>
        <w:right w:val="none" w:sz="0" w:space="0" w:color="auto"/>
      </w:divBdr>
    </w:div>
    <w:div w:id="75981152">
      <w:bodyDiv w:val="1"/>
      <w:marLeft w:val="0"/>
      <w:marRight w:val="0"/>
      <w:marTop w:val="0"/>
      <w:marBottom w:val="0"/>
      <w:divBdr>
        <w:top w:val="none" w:sz="0" w:space="0" w:color="auto"/>
        <w:left w:val="none" w:sz="0" w:space="0" w:color="auto"/>
        <w:bottom w:val="none" w:sz="0" w:space="0" w:color="auto"/>
        <w:right w:val="none" w:sz="0" w:space="0" w:color="auto"/>
      </w:divBdr>
    </w:div>
    <w:div w:id="97022200">
      <w:bodyDiv w:val="1"/>
      <w:marLeft w:val="0"/>
      <w:marRight w:val="0"/>
      <w:marTop w:val="0"/>
      <w:marBottom w:val="0"/>
      <w:divBdr>
        <w:top w:val="none" w:sz="0" w:space="0" w:color="auto"/>
        <w:left w:val="none" w:sz="0" w:space="0" w:color="auto"/>
        <w:bottom w:val="none" w:sz="0" w:space="0" w:color="auto"/>
        <w:right w:val="none" w:sz="0" w:space="0" w:color="auto"/>
      </w:divBdr>
    </w:div>
    <w:div w:id="104157055">
      <w:bodyDiv w:val="1"/>
      <w:marLeft w:val="0"/>
      <w:marRight w:val="0"/>
      <w:marTop w:val="0"/>
      <w:marBottom w:val="0"/>
      <w:divBdr>
        <w:top w:val="none" w:sz="0" w:space="0" w:color="auto"/>
        <w:left w:val="none" w:sz="0" w:space="0" w:color="auto"/>
        <w:bottom w:val="none" w:sz="0" w:space="0" w:color="auto"/>
        <w:right w:val="none" w:sz="0" w:space="0" w:color="auto"/>
      </w:divBdr>
    </w:div>
    <w:div w:id="136457309">
      <w:bodyDiv w:val="1"/>
      <w:marLeft w:val="0"/>
      <w:marRight w:val="0"/>
      <w:marTop w:val="0"/>
      <w:marBottom w:val="0"/>
      <w:divBdr>
        <w:top w:val="none" w:sz="0" w:space="0" w:color="auto"/>
        <w:left w:val="none" w:sz="0" w:space="0" w:color="auto"/>
        <w:bottom w:val="none" w:sz="0" w:space="0" w:color="auto"/>
        <w:right w:val="none" w:sz="0" w:space="0" w:color="auto"/>
      </w:divBdr>
    </w:div>
    <w:div w:id="178131309">
      <w:bodyDiv w:val="1"/>
      <w:marLeft w:val="0"/>
      <w:marRight w:val="0"/>
      <w:marTop w:val="0"/>
      <w:marBottom w:val="0"/>
      <w:divBdr>
        <w:top w:val="none" w:sz="0" w:space="0" w:color="auto"/>
        <w:left w:val="none" w:sz="0" w:space="0" w:color="auto"/>
        <w:bottom w:val="none" w:sz="0" w:space="0" w:color="auto"/>
        <w:right w:val="none" w:sz="0" w:space="0" w:color="auto"/>
      </w:divBdr>
    </w:div>
    <w:div w:id="224033148">
      <w:bodyDiv w:val="1"/>
      <w:marLeft w:val="0"/>
      <w:marRight w:val="0"/>
      <w:marTop w:val="0"/>
      <w:marBottom w:val="0"/>
      <w:divBdr>
        <w:top w:val="none" w:sz="0" w:space="0" w:color="auto"/>
        <w:left w:val="none" w:sz="0" w:space="0" w:color="auto"/>
        <w:bottom w:val="none" w:sz="0" w:space="0" w:color="auto"/>
        <w:right w:val="none" w:sz="0" w:space="0" w:color="auto"/>
      </w:divBdr>
    </w:div>
    <w:div w:id="378821004">
      <w:bodyDiv w:val="1"/>
      <w:marLeft w:val="0"/>
      <w:marRight w:val="0"/>
      <w:marTop w:val="0"/>
      <w:marBottom w:val="0"/>
      <w:divBdr>
        <w:top w:val="none" w:sz="0" w:space="0" w:color="auto"/>
        <w:left w:val="none" w:sz="0" w:space="0" w:color="auto"/>
        <w:bottom w:val="none" w:sz="0" w:space="0" w:color="auto"/>
        <w:right w:val="none" w:sz="0" w:space="0" w:color="auto"/>
      </w:divBdr>
    </w:div>
    <w:div w:id="970330608">
      <w:bodyDiv w:val="1"/>
      <w:marLeft w:val="0"/>
      <w:marRight w:val="0"/>
      <w:marTop w:val="0"/>
      <w:marBottom w:val="0"/>
      <w:divBdr>
        <w:top w:val="none" w:sz="0" w:space="0" w:color="auto"/>
        <w:left w:val="none" w:sz="0" w:space="0" w:color="auto"/>
        <w:bottom w:val="none" w:sz="0" w:space="0" w:color="auto"/>
        <w:right w:val="none" w:sz="0" w:space="0" w:color="auto"/>
      </w:divBdr>
    </w:div>
    <w:div w:id="1528563062">
      <w:bodyDiv w:val="1"/>
      <w:marLeft w:val="0"/>
      <w:marRight w:val="0"/>
      <w:marTop w:val="0"/>
      <w:marBottom w:val="0"/>
      <w:divBdr>
        <w:top w:val="none" w:sz="0" w:space="0" w:color="auto"/>
        <w:left w:val="none" w:sz="0" w:space="0" w:color="auto"/>
        <w:bottom w:val="none" w:sz="0" w:space="0" w:color="auto"/>
        <w:right w:val="none" w:sz="0" w:space="0" w:color="auto"/>
      </w:divBdr>
    </w:div>
    <w:div w:id="1706950945">
      <w:bodyDiv w:val="1"/>
      <w:marLeft w:val="0"/>
      <w:marRight w:val="0"/>
      <w:marTop w:val="0"/>
      <w:marBottom w:val="0"/>
      <w:divBdr>
        <w:top w:val="none" w:sz="0" w:space="0" w:color="auto"/>
        <w:left w:val="none" w:sz="0" w:space="0" w:color="auto"/>
        <w:bottom w:val="none" w:sz="0" w:space="0" w:color="auto"/>
        <w:right w:val="none" w:sz="0" w:space="0" w:color="auto"/>
      </w:divBdr>
    </w:div>
    <w:div w:id="1748111661">
      <w:bodyDiv w:val="1"/>
      <w:marLeft w:val="0"/>
      <w:marRight w:val="0"/>
      <w:marTop w:val="0"/>
      <w:marBottom w:val="0"/>
      <w:divBdr>
        <w:top w:val="none" w:sz="0" w:space="0" w:color="auto"/>
        <w:left w:val="none" w:sz="0" w:space="0" w:color="auto"/>
        <w:bottom w:val="none" w:sz="0" w:space="0" w:color="auto"/>
        <w:right w:val="none" w:sz="0" w:space="0" w:color="auto"/>
      </w:divBdr>
    </w:div>
    <w:div w:id="1795517009">
      <w:bodyDiv w:val="1"/>
      <w:marLeft w:val="0"/>
      <w:marRight w:val="0"/>
      <w:marTop w:val="0"/>
      <w:marBottom w:val="0"/>
      <w:divBdr>
        <w:top w:val="none" w:sz="0" w:space="0" w:color="auto"/>
        <w:left w:val="none" w:sz="0" w:space="0" w:color="auto"/>
        <w:bottom w:val="none" w:sz="0" w:space="0" w:color="auto"/>
        <w:right w:val="none" w:sz="0" w:space="0" w:color="auto"/>
      </w:divBdr>
    </w:div>
    <w:div w:id="20732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ec.europa.eu/commission/presscorner/detail/en/IP_22_3131" TargetMode="External" Type="http://schemas.openxmlformats.org/officeDocument/2006/relationships/hyperlink"/><Relationship Id="rId12" Target="https://ec.europa.eu/commission/presscorner/detail/en/IP_22_3131" TargetMode="External" Type="http://schemas.openxmlformats.org/officeDocument/2006/relationships/hyperlink"/><Relationship Id="rId13" Target="https://eur-lex.europa.eu/legal-content/EN/TXT/?uri=CELEX:52021PC0557" TargetMode="External" Type="http://schemas.openxmlformats.org/officeDocument/2006/relationships/hyperlink"/><Relationship Id="rId14" Target="https://eur-lex.europa.eu/legal-content/EN/TXT/?uri=CELEX:52021PC0558" TargetMode="External" Type="http://schemas.openxmlformats.org/officeDocument/2006/relationships/hyperlink"/><Relationship Id="rId15" Target="https://ec.europa.eu/commission/presscorner/detail/en/IP_21_3541" TargetMode="External" Type="http://schemas.openxmlformats.org/officeDocument/2006/relationships/hyperlink"/><Relationship Id="rId16" Target="https://www.eib.org/en/about/governance-and-structure/statutory-bodies/management-committee/members/ricardo-mourinho-felix.htm" TargetMode="External" Type="http://schemas.openxmlformats.org/officeDocument/2006/relationships/hyperlink"/><Relationship Id="rId17" Target="https://www.eib.org/en/about/governance-and-structure/statutory-bodies/management-committee/members/ricardo-mourinho-felix.htm" TargetMode="External" Type="http://schemas.openxmlformats.org/officeDocument/2006/relationships/hyperlink"/><Relationship Id="rId18" Target="about:blank" TargetMode="External" Type="http://schemas.openxmlformats.org/officeDocument/2006/relationships/hyperlink"/><Relationship Id="rId19" Target="https://www.eib.org/en/projects/sectors/energy/index.htm" TargetMode="External" Type="http://schemas.openxmlformats.org/officeDocument/2006/relationships/hyperlink"/><Relationship Id="rId2" Target="../customXml/item2.xml" Type="http://schemas.openxmlformats.org/officeDocument/2006/relationships/customXml"/><Relationship Id="rId20" Target="https://www.eib.org/en/projects/loans/index.htm?q=&amp;sortColumn=loanParts.loanPartStatus.statusDate&amp;sortDir=desc&amp;pageNumber=0&amp;itemPerPage=25&amp;pageable=true&amp;language=EN&amp;defaultLanguage=EN&amp;loanPartYearFrom=2010&amp;loanPartYearTo=2022&amp;orCountries.region=true&amp;orCountries=true&amp;sectors=1000&amp;orSectors=true" TargetMode="External" Type="http://schemas.openxmlformats.org/officeDocument/2006/relationships/hyperlink"/><Relationship Id="rId21" Target="about:blank" TargetMode="External" Type="http://schemas.openxmlformats.org/officeDocument/2006/relationships/hyperlink"/><Relationship Id="rId22" Target="about:blank" TargetMode="External" Type="http://schemas.openxmlformats.org/officeDocument/2006/relationships/hyperlink"/><Relationship Id="rId23" Target="about:blank" TargetMode="External" Type="http://schemas.openxmlformats.org/officeDocument/2006/relationships/hyperlink"/><Relationship Id="rId24" Target="about:blank" TargetMode="External" Type="http://schemas.openxmlformats.org/officeDocument/2006/relationships/hyperlink"/><Relationship Id="rId25" Target="about:blank" TargetMode="External" Type="http://schemas.openxmlformats.org/officeDocument/2006/relationships/hyperlink"/><Relationship Id="rId26" Target="about:blank" TargetMode="External" Type="http://schemas.openxmlformats.org/officeDocument/2006/relationships/hyperlink"/><Relationship Id="rId27" Target="media/image1.gif" Type="http://schemas.openxmlformats.org/officeDocument/2006/relationships/image"/><Relationship Id="rId28" Target="about:blank" TargetMode="External" Type="http://schemas.openxmlformats.org/officeDocument/2006/relationships/image"/><Relationship Id="rId29" Target="media/image2.gif" Type="http://schemas.openxmlformats.org/officeDocument/2006/relationships/image"/><Relationship Id="rId3" Target="../customXml/item3.xml" Type="http://schemas.openxmlformats.org/officeDocument/2006/relationships/customXml"/><Relationship Id="rId30" Target="media/image3.gif" Type="http://schemas.openxmlformats.org/officeDocument/2006/relationships/image"/><Relationship Id="rId31" Target="media/image4.gif" Type="http://schemas.openxmlformats.org/officeDocument/2006/relationships/image"/><Relationship Id="rId32" Target="media/image5.gif" Type="http://schemas.openxmlformats.org/officeDocument/2006/relationships/image"/><Relationship Id="rId33" Target="media/image6.gif" Type="http://schemas.openxmlformats.org/officeDocument/2006/relationships/image"/><Relationship Id="rId34" Target="mailto:ester_uriol@elcorteingles.es" TargetMode="External" Type="http://schemas.openxmlformats.org/officeDocument/2006/relationships/hyperlink"/><Relationship Id="rId35" Target="mailto:concha_rubio@elcorteingles.es" TargetMode="External" Type="http://schemas.openxmlformats.org/officeDocument/2006/relationships/hyperlink"/><Relationship Id="rId36" Target="about:blank" TargetMode="External" Type="http://schemas.openxmlformats.org/officeDocument/2006/relationships/hyperlink"/><Relationship Id="rId37" Target="about:blank" TargetMode="External" Type="http://schemas.openxmlformats.org/officeDocument/2006/relationships/hyperlink"/><Relationship Id="rId38" Target="header1.xml" Type="http://schemas.openxmlformats.org/officeDocument/2006/relationships/header"/><Relationship Id="rId39" Target="fontTable.xml" Type="http://schemas.openxmlformats.org/officeDocument/2006/relationships/fontTable"/><Relationship Id="rId4" Target="../customXml/item4.xml" Type="http://schemas.openxmlformats.org/officeDocument/2006/relationships/customXml"/><Relationship Id="rId40" Target="theme/theme1.xml" Type="http://schemas.openxmlformats.org/officeDocument/2006/relationships/theme"/><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1.xml.rels><?xml version="1.0" encoding="UTF-8" standalone="no"?><Relationships xmlns="http://schemas.openxmlformats.org/package/2006/relationships"><Relationship Id="rId1" Target="media/image7.png" Type="http://schemas.openxmlformats.org/officeDocument/2006/relationships/image"/><Relationship Id="rId2" Target="media/image8.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CA9FF-9529-41F1-B9EC-74C04A7FB1D9}">
  <ds:schemaRefs>
    <ds:schemaRef ds:uri="http://schemas.microsoft.com/sharepoint/v3/contenttype/forms"/>
  </ds:schemaRefs>
</ds:datastoreItem>
</file>

<file path=customXml/itemProps2.xml><?xml version="1.0" encoding="utf-8"?>
<ds:datastoreItem xmlns:ds="http://schemas.openxmlformats.org/officeDocument/2006/customXml" ds:itemID="{349C41D7-BCCC-41D5-8D6B-442BA8744DB8}">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b66807b-efff-4824-ab58-3e65e345cdfe"/>
    <ds:schemaRef ds:uri="ed1abe06-f79d-4e8f-ad3c-1efa8bce184b"/>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F762F24-1166-4507-8607-2285AB0BE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F92C62-81BC-40D2-90C9-8A97D44BE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TotalTime>
  <Pages>3</Pages>
  <Words>1666</Words>
  <Characters>9165</Characters>
  <Application>Microsoft Office Word</Application>
  <DocSecurity>0</DocSecurity>
  <Lines>76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2023-01-18T10:55:00Z</dcterms:created>
  <dcterms:modified xsi:type="dcterms:W3CDTF">2023-01-18T10:55:00Z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0x010100741253A1CC89F541B96396D7FCF5BF4E</vt:lpwstr>
  </property>
  <property fmtid="{D5CDD505-2E9C-101B-9397-08002B2CF9AE}" pid="3" name="MSIP_Label_624b1752-a977-4927-b9e6-e48a43684aee_Enabled">
    <vt:lpwstr>true</vt:lpwstr>
  </property>
  <property fmtid="{D5CDD505-2E9C-101B-9397-08002B2CF9AE}" pid="4" name="MSIP_Label_624b1752-a977-4927-b9e6-e48a43684aee_SetDate">
    <vt:lpwstr>2022-07-22T09:23:59Z</vt:lpwstr>
  </property>
  <property fmtid="{D5CDD505-2E9C-101B-9397-08002B2CF9AE}" pid="5" name="MSIP_Label_624b1752-a977-4927-b9e6-e48a43684aee_Method">
    <vt:lpwstr>Privileged</vt:lpwstr>
  </property>
  <property fmtid="{D5CDD505-2E9C-101B-9397-08002B2CF9AE}" pid="6" name="MSIP_Label_624b1752-a977-4927-b9e6-e48a43684aee_Name">
    <vt:lpwstr>Public</vt:lpwstr>
  </property>
  <property fmtid="{D5CDD505-2E9C-101B-9397-08002B2CF9AE}" pid="7" name="MSIP_Label_624b1752-a977-4927-b9e6-e48a43684aee_SiteId">
    <vt:lpwstr>031a09bc-a2bf-44df-888e-4e09355b7a24</vt:lpwstr>
  </property>
  <property fmtid="{D5CDD505-2E9C-101B-9397-08002B2CF9AE}" pid="8" name="MSIP_Label_624b1752-a977-4927-b9e6-e48a43684aee_ActionId">
    <vt:lpwstr>f42ec16f-18e2-4554-a4a2-a68263983bed</vt:lpwstr>
  </property>
  <property fmtid="{D5CDD505-2E9C-101B-9397-08002B2CF9AE}" pid="9" name="MSIP_Label_624b1752-a977-4927-b9e6-e48a43684aee_ContentBits">
    <vt:lpwstr>0</vt:lpwstr>
  </property>
  <property fmtid="{D5CDD505-2E9C-101B-9397-08002B2CF9AE}" pid="10" name="MSIP_Label_9b5154d6-21c1-415b-b061-7427a4708b37_Enabled">
    <vt:lpwstr>true</vt:lpwstr>
  </property>
  <property fmtid="{D5CDD505-2E9C-101B-9397-08002B2CF9AE}" pid="11" name="MSIP_Label_9b5154d6-21c1-415b-b061-7427a4708b37_SetDate">
    <vt:lpwstr>2023-01-18T08:40:16Z</vt:lpwstr>
  </property>
  <property fmtid="{D5CDD505-2E9C-101B-9397-08002B2CF9AE}" pid="12" name="MSIP_Label_9b5154d6-21c1-415b-b061-7427a4708b37_Method">
    <vt:lpwstr>Privileged</vt:lpwstr>
  </property>
  <property fmtid="{D5CDD505-2E9C-101B-9397-08002B2CF9AE}" pid="13" name="MSIP_Label_9b5154d6-21c1-415b-b061-7427a4708b37_Name">
    <vt:lpwstr>Default Corporate Use</vt:lpwstr>
  </property>
  <property fmtid="{D5CDD505-2E9C-101B-9397-08002B2CF9AE}" pid="14" name="MSIP_Label_9b5154d6-21c1-415b-b061-7427a4708b37_SiteId">
    <vt:lpwstr>0b96d5d2-d153-4370-a2c7-8a926f24c8a1</vt:lpwstr>
  </property>
  <property fmtid="{D5CDD505-2E9C-101B-9397-08002B2CF9AE}" pid="15" name="MSIP_Label_9b5154d6-21c1-415b-b061-7427a4708b37_ActionId">
    <vt:lpwstr>8fa72057-7957-4aee-ac9b-ecb5ca368151</vt:lpwstr>
  </property>
  <property fmtid="{D5CDD505-2E9C-101B-9397-08002B2CF9AE}" pid="16" name="MSIP_Label_9b5154d6-21c1-415b-b061-7427a4708b37_ContentBits">
    <vt:lpwstr>1</vt:lpwstr>
  </property>
</Properties>
</file>