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656BE" w14:textId="77777777" w:rsidR="00FB77CA" w:rsidRDefault="0068692C" w:rsidP="00E002BD">
      <w:pPr>
        <w:pStyle w:val="Ttulo1"/>
        <w:spacing w:before="480"/>
        <w:ind w:left="-142"/>
        <w:rPr>
          <w:b/>
          <w:color w:val="008000"/>
          <w:sz w:val="28"/>
          <w:szCs w:val="28"/>
          <w:lang w:val="es-ES"/>
        </w:rPr>
      </w:pPr>
      <w:r>
        <w:rPr>
          <w:b/>
          <w:color w:val="008000"/>
          <w:sz w:val="28"/>
          <w:szCs w:val="28"/>
          <w:lang w:val="es-ES"/>
        </w:rPr>
        <w:t xml:space="preserve">COMUNICADO de prensa </w:t>
      </w:r>
    </w:p>
    <w:p w14:paraId="5D6A7E6E" w14:textId="77777777" w:rsidR="00016CC6" w:rsidRPr="00016CC6" w:rsidRDefault="00016CC6" w:rsidP="00BC437B">
      <w:pPr>
        <w:pStyle w:val="Ttulo3"/>
        <w:spacing w:after="480"/>
        <w:ind w:left="-142" w:right="-612"/>
        <w:rPr>
          <w:color w:val="008000"/>
          <w:sz w:val="30"/>
          <w:szCs w:val="30"/>
          <w:lang w:val="es-ES"/>
        </w:rPr>
      </w:pPr>
      <w:r w:rsidRPr="00016CC6">
        <w:rPr>
          <w:color w:val="008000"/>
          <w:sz w:val="30"/>
          <w:szCs w:val="30"/>
          <w:lang w:val="es-ES"/>
        </w:rPr>
        <w:t xml:space="preserve">El Corte Inglés </w:t>
      </w:r>
      <w:r w:rsidR="00BC437B">
        <w:rPr>
          <w:color w:val="008000"/>
          <w:sz w:val="30"/>
          <w:szCs w:val="30"/>
          <w:lang w:val="es-ES"/>
        </w:rPr>
        <w:t>implementa en</w:t>
      </w:r>
      <w:r w:rsidRPr="00016CC6">
        <w:rPr>
          <w:color w:val="008000"/>
          <w:sz w:val="30"/>
          <w:szCs w:val="30"/>
          <w:lang w:val="es-ES"/>
        </w:rPr>
        <w:t xml:space="preserve"> su campaña </w:t>
      </w:r>
      <w:r w:rsidRPr="00016CC6">
        <w:rPr>
          <w:i/>
          <w:color w:val="008000"/>
          <w:sz w:val="30"/>
          <w:szCs w:val="30"/>
          <w:lang w:val="es-ES"/>
        </w:rPr>
        <w:t>Summertime</w:t>
      </w:r>
      <w:r w:rsidRPr="00016CC6">
        <w:rPr>
          <w:color w:val="008000"/>
          <w:sz w:val="30"/>
          <w:szCs w:val="30"/>
          <w:lang w:val="es-ES"/>
        </w:rPr>
        <w:t xml:space="preserve"> una solución tecnológica innovadora basada en </w:t>
      </w:r>
      <w:r w:rsidR="001D11FE">
        <w:rPr>
          <w:color w:val="008000"/>
          <w:sz w:val="30"/>
          <w:szCs w:val="30"/>
          <w:lang w:val="es-ES"/>
        </w:rPr>
        <w:t xml:space="preserve">la activación </w:t>
      </w:r>
      <w:r w:rsidR="008C6C0F">
        <w:rPr>
          <w:color w:val="008000"/>
          <w:sz w:val="30"/>
          <w:szCs w:val="30"/>
          <w:lang w:val="es-ES"/>
        </w:rPr>
        <w:t>por</w:t>
      </w:r>
      <w:r w:rsidR="001D11FE">
        <w:rPr>
          <w:color w:val="008000"/>
          <w:sz w:val="30"/>
          <w:szCs w:val="30"/>
          <w:lang w:val="es-ES"/>
        </w:rPr>
        <w:t xml:space="preserve"> clima</w:t>
      </w:r>
    </w:p>
    <w:p w14:paraId="59811FC5" w14:textId="77777777" w:rsidR="00016CC6" w:rsidRDefault="00016CC6" w:rsidP="00016CC6">
      <w:pPr>
        <w:pStyle w:val="Prrafodelista"/>
        <w:rPr>
          <w:color w:val="008000"/>
          <w:sz w:val="20"/>
          <w:szCs w:val="20"/>
        </w:rPr>
      </w:pPr>
    </w:p>
    <w:p w14:paraId="49ACB24A" w14:textId="77777777" w:rsidR="00016CC6" w:rsidRPr="00016CC6" w:rsidRDefault="00016CC6" w:rsidP="00016CC6">
      <w:pPr>
        <w:pStyle w:val="Subttulo1"/>
        <w:numPr>
          <w:ilvl w:val="0"/>
          <w:numId w:val="1"/>
        </w:numPr>
        <w:tabs>
          <w:tab w:val="clear" w:pos="720"/>
          <w:tab w:val="num" w:pos="284"/>
        </w:tabs>
        <w:spacing w:after="0" w:line="360" w:lineRule="auto"/>
        <w:ind w:left="283" w:hanging="357"/>
        <w:rPr>
          <w:color w:val="008000"/>
          <w:sz w:val="20"/>
          <w:szCs w:val="20"/>
        </w:rPr>
      </w:pPr>
      <w:r w:rsidRPr="00016CC6">
        <w:rPr>
          <w:color w:val="008000"/>
          <w:sz w:val="20"/>
          <w:szCs w:val="20"/>
        </w:rPr>
        <w:t>El Corte Inglés se convierte en el primer anunciante en España en implementar esta tecnología en la categoría de moda, mejorando la relevancia y efectividad de sus campañas.</w:t>
      </w:r>
    </w:p>
    <w:p w14:paraId="0140A60A" w14:textId="77777777" w:rsidR="00016CC6" w:rsidRPr="00016CC6" w:rsidRDefault="00016CC6" w:rsidP="00016CC6">
      <w:pPr>
        <w:pStyle w:val="Subttulo1"/>
        <w:spacing w:after="0" w:line="360" w:lineRule="auto"/>
        <w:ind w:left="283"/>
        <w:rPr>
          <w:color w:val="008000"/>
          <w:sz w:val="20"/>
          <w:szCs w:val="20"/>
        </w:rPr>
      </w:pPr>
    </w:p>
    <w:p w14:paraId="282E895A" w14:textId="77777777" w:rsidR="00016CC6" w:rsidRPr="00016CC6" w:rsidRDefault="00016CC6" w:rsidP="00016CC6">
      <w:pPr>
        <w:pStyle w:val="Subttulo1"/>
        <w:numPr>
          <w:ilvl w:val="0"/>
          <w:numId w:val="1"/>
        </w:numPr>
        <w:tabs>
          <w:tab w:val="clear" w:pos="720"/>
          <w:tab w:val="num" w:pos="284"/>
        </w:tabs>
        <w:spacing w:after="0" w:line="360" w:lineRule="auto"/>
        <w:ind w:left="283" w:hanging="357"/>
        <w:rPr>
          <w:color w:val="008000"/>
          <w:sz w:val="20"/>
          <w:szCs w:val="20"/>
        </w:rPr>
      </w:pPr>
      <w:r w:rsidRPr="00016CC6">
        <w:rPr>
          <w:color w:val="008000"/>
          <w:sz w:val="20"/>
          <w:szCs w:val="20"/>
        </w:rPr>
        <w:t>La plataforma CBAT (Condition Based Ad Triggering) de Pelmorex y los datos de Eltiempo.es han permitido activar la publicidad solo en días sin lluvia.</w:t>
      </w:r>
    </w:p>
    <w:p w14:paraId="1C58129F" w14:textId="77777777" w:rsidR="00016CC6" w:rsidRPr="00016CC6" w:rsidRDefault="00016CC6" w:rsidP="00016CC6">
      <w:pPr>
        <w:pStyle w:val="Subttulo1"/>
        <w:spacing w:after="0" w:line="360" w:lineRule="auto"/>
        <w:ind w:left="283"/>
        <w:rPr>
          <w:color w:val="008000"/>
          <w:sz w:val="20"/>
          <w:szCs w:val="20"/>
        </w:rPr>
      </w:pPr>
    </w:p>
    <w:p w14:paraId="79CF2354" w14:textId="77777777" w:rsidR="00016CC6" w:rsidRPr="00016CC6" w:rsidRDefault="00016CC6" w:rsidP="00016CC6">
      <w:pPr>
        <w:pStyle w:val="Subttulo1"/>
        <w:numPr>
          <w:ilvl w:val="0"/>
          <w:numId w:val="1"/>
        </w:numPr>
        <w:tabs>
          <w:tab w:val="clear" w:pos="720"/>
          <w:tab w:val="num" w:pos="284"/>
        </w:tabs>
        <w:spacing w:after="0" w:line="360" w:lineRule="auto"/>
        <w:ind w:left="283" w:hanging="357"/>
        <w:rPr>
          <w:color w:val="008000"/>
          <w:sz w:val="20"/>
          <w:szCs w:val="20"/>
        </w:rPr>
      </w:pPr>
      <w:r w:rsidRPr="00016CC6">
        <w:rPr>
          <w:color w:val="008000"/>
          <w:sz w:val="20"/>
          <w:szCs w:val="20"/>
        </w:rPr>
        <w:t>Gracias a esta solución, la campaña "Summertime 2024" aumenta la tasa de clics en un 20% y consigue más de 10 millones de impresiones.</w:t>
      </w:r>
    </w:p>
    <w:p w14:paraId="1A8B539A" w14:textId="77777777" w:rsidR="00016CC6" w:rsidRDefault="00016CC6" w:rsidP="00016CC6">
      <w:pPr>
        <w:pStyle w:val="Subttulo1"/>
        <w:spacing w:after="0" w:line="360" w:lineRule="auto"/>
        <w:ind w:left="283"/>
        <w:rPr>
          <w:color w:val="008000"/>
          <w:sz w:val="20"/>
          <w:szCs w:val="20"/>
        </w:rPr>
      </w:pPr>
    </w:p>
    <w:p w14:paraId="6E130366" w14:textId="77777777" w:rsidR="00576C83" w:rsidRPr="005633F7" w:rsidRDefault="00576C83" w:rsidP="001A5CB4">
      <w:pPr>
        <w:pStyle w:val="Subttulo1"/>
        <w:spacing w:after="0"/>
        <w:ind w:left="284"/>
        <w:rPr>
          <w:color w:val="287A32"/>
          <w:sz w:val="20"/>
          <w:szCs w:val="20"/>
          <w:highlight w:val="yellow"/>
        </w:rPr>
      </w:pPr>
    </w:p>
    <w:p w14:paraId="6A7652B1" w14:textId="77777777" w:rsidR="00592172" w:rsidRPr="00592172" w:rsidRDefault="00592172" w:rsidP="00592172">
      <w:pPr>
        <w:pStyle w:val="Subttulo1"/>
        <w:spacing w:after="0"/>
        <w:ind w:left="720"/>
        <w:rPr>
          <w:color w:val="008000"/>
          <w:sz w:val="20"/>
          <w:szCs w:val="20"/>
        </w:rPr>
      </w:pPr>
    </w:p>
    <w:p w14:paraId="584F4D35" w14:textId="77777777" w:rsidR="00016CC6" w:rsidRPr="00016CC6" w:rsidRDefault="00AE454A" w:rsidP="00016CC6">
      <w:pPr>
        <w:spacing w:line="360" w:lineRule="auto"/>
        <w:jc w:val="both"/>
        <w:rPr>
          <w:sz w:val="22"/>
          <w:szCs w:val="22"/>
          <w:lang w:val="es-ES"/>
        </w:rPr>
      </w:pPr>
      <w:r w:rsidRPr="00451640">
        <w:rPr>
          <w:rStyle w:val="Carcterdetextoennegrita"/>
          <w:sz w:val="22"/>
          <w:szCs w:val="22"/>
        </w:rPr>
        <w:t>Madrid</w:t>
      </w:r>
      <w:r w:rsidR="0039480E" w:rsidRPr="00451640">
        <w:rPr>
          <w:rStyle w:val="Carcterdetextoennegrita"/>
          <w:sz w:val="22"/>
          <w:szCs w:val="22"/>
        </w:rPr>
        <w:t xml:space="preserve">, </w:t>
      </w:r>
      <w:r w:rsidR="00016CC6">
        <w:rPr>
          <w:rStyle w:val="Carcterdetextoennegrita"/>
          <w:sz w:val="22"/>
          <w:szCs w:val="22"/>
        </w:rPr>
        <w:t>9</w:t>
      </w:r>
      <w:r w:rsidR="002542BE">
        <w:rPr>
          <w:rStyle w:val="Carcterdetextoennegrita"/>
          <w:sz w:val="22"/>
          <w:szCs w:val="22"/>
        </w:rPr>
        <w:t xml:space="preserve"> de </w:t>
      </w:r>
      <w:r w:rsidR="005633F7">
        <w:rPr>
          <w:rStyle w:val="Carcterdetextoennegrita"/>
          <w:sz w:val="22"/>
          <w:szCs w:val="22"/>
        </w:rPr>
        <w:t>ju</w:t>
      </w:r>
      <w:r w:rsidR="00016CC6">
        <w:rPr>
          <w:rStyle w:val="Carcterdetextoennegrita"/>
          <w:sz w:val="22"/>
          <w:szCs w:val="22"/>
        </w:rPr>
        <w:t>l</w:t>
      </w:r>
      <w:r w:rsidR="005633F7">
        <w:rPr>
          <w:rStyle w:val="Carcterdetextoennegrita"/>
          <w:sz w:val="22"/>
          <w:szCs w:val="22"/>
        </w:rPr>
        <w:t>io</w:t>
      </w:r>
      <w:r w:rsidR="002542BE">
        <w:rPr>
          <w:rStyle w:val="Carcterdetextoennegrita"/>
          <w:sz w:val="22"/>
          <w:szCs w:val="22"/>
        </w:rPr>
        <w:t xml:space="preserve"> de 202</w:t>
      </w:r>
      <w:r w:rsidR="005633F7">
        <w:rPr>
          <w:rStyle w:val="Carcterdetextoennegrita"/>
          <w:sz w:val="22"/>
          <w:szCs w:val="22"/>
        </w:rPr>
        <w:t>4</w:t>
      </w:r>
      <w:r w:rsidR="0068692C" w:rsidRPr="00451640">
        <w:rPr>
          <w:rStyle w:val="Carcterdetextoennegrita"/>
          <w:sz w:val="22"/>
          <w:szCs w:val="22"/>
        </w:rPr>
        <w:t>:</w:t>
      </w:r>
      <w:r w:rsidR="00377FD1">
        <w:rPr>
          <w:rStyle w:val="Carcterdetextoennegrita"/>
          <w:sz w:val="22"/>
          <w:szCs w:val="22"/>
        </w:rPr>
        <w:t xml:space="preserve"> </w:t>
      </w:r>
      <w:r w:rsidR="00016CC6" w:rsidRPr="00016CC6">
        <w:rPr>
          <w:sz w:val="22"/>
          <w:szCs w:val="22"/>
          <w:lang w:val="es-ES"/>
        </w:rPr>
        <w:t xml:space="preserve">En un entorno publicitario cada vez más competitivo, El Corte Inglés, aprovechando la avanzada solución tecnológica de Pelmorex y los datos meteorológicos de Eltiempo.es, ha logrado un éxito notable con su innovadora campaña publicitaria para la nueva colección de moda baño "Summertime 2024". Esta campaña, desarrollada en colaboración con el grupo </w:t>
      </w:r>
      <w:r w:rsidR="008C6C0F">
        <w:rPr>
          <w:sz w:val="22"/>
          <w:szCs w:val="22"/>
          <w:lang w:val="es-ES"/>
        </w:rPr>
        <w:t>D</w:t>
      </w:r>
      <w:r w:rsidR="00016CC6" w:rsidRPr="00016CC6">
        <w:rPr>
          <w:sz w:val="22"/>
          <w:szCs w:val="22"/>
          <w:lang w:val="es-ES"/>
        </w:rPr>
        <w:t>entsu, ha marcado un hito en la publicidad del sector moda en España.</w:t>
      </w:r>
    </w:p>
    <w:p w14:paraId="7551BC39" w14:textId="77777777" w:rsidR="00016CC6" w:rsidRPr="00016CC6" w:rsidRDefault="00016CC6" w:rsidP="00016CC6">
      <w:pPr>
        <w:spacing w:line="360" w:lineRule="auto"/>
        <w:jc w:val="both"/>
        <w:rPr>
          <w:sz w:val="22"/>
          <w:szCs w:val="22"/>
          <w:lang w:val="es-ES"/>
        </w:rPr>
      </w:pPr>
    </w:p>
    <w:p w14:paraId="5BAECBF8" w14:textId="77777777" w:rsidR="00016CC6" w:rsidRPr="00016CC6" w:rsidRDefault="00016CC6" w:rsidP="00016CC6">
      <w:pPr>
        <w:spacing w:line="360" w:lineRule="auto"/>
        <w:jc w:val="both"/>
        <w:rPr>
          <w:sz w:val="22"/>
          <w:szCs w:val="22"/>
          <w:lang w:val="es-ES"/>
        </w:rPr>
      </w:pPr>
      <w:r w:rsidRPr="00016CC6">
        <w:rPr>
          <w:sz w:val="22"/>
          <w:szCs w:val="22"/>
          <w:lang w:val="es-ES"/>
        </w:rPr>
        <w:t xml:space="preserve">La campaña se lanzó a nivel nacional y se desarrolló del 8 al 31 de mayo, logrando más de 10 millones de impresiones y un incremento del 20% en la tasa de clics (CTR) en comparación con las campañas que no utilizan esta solución. </w:t>
      </w:r>
    </w:p>
    <w:p w14:paraId="5BD3CD46" w14:textId="77777777" w:rsidR="00016CC6" w:rsidRPr="00016CC6" w:rsidRDefault="00016CC6" w:rsidP="00016CC6">
      <w:pPr>
        <w:spacing w:line="360" w:lineRule="auto"/>
        <w:jc w:val="both"/>
        <w:rPr>
          <w:sz w:val="22"/>
          <w:szCs w:val="22"/>
          <w:lang w:val="es-ES"/>
        </w:rPr>
      </w:pPr>
    </w:p>
    <w:p w14:paraId="6776CAA6" w14:textId="77777777" w:rsidR="00016CC6" w:rsidRPr="00016CC6" w:rsidRDefault="00016CC6" w:rsidP="00016CC6">
      <w:pPr>
        <w:spacing w:line="360" w:lineRule="auto"/>
        <w:jc w:val="both"/>
        <w:rPr>
          <w:sz w:val="22"/>
          <w:szCs w:val="22"/>
          <w:lang w:val="es-ES"/>
        </w:rPr>
      </w:pPr>
      <w:r w:rsidRPr="00016CC6">
        <w:rPr>
          <w:sz w:val="22"/>
          <w:szCs w:val="22"/>
          <w:lang w:val="es-ES"/>
        </w:rPr>
        <w:t xml:space="preserve">La tecnología CBAT (Condition Based Ad Triggering) ha permitido a El Corte Inglés activar su publicidad de moda baño únicamente cuando las condiciones meteorológicas eran favorables, es decir, en días sin lluvia. “El análisis del delivery de las campañas en las comunidades autónomas con más </w:t>
      </w:r>
      <w:r w:rsidRPr="00016CC6">
        <w:rPr>
          <w:i/>
          <w:iCs/>
          <w:sz w:val="22"/>
          <w:szCs w:val="22"/>
          <w:lang w:val="es-ES"/>
        </w:rPr>
        <w:t>active weather</w:t>
      </w:r>
      <w:r w:rsidRPr="00016CC6">
        <w:rPr>
          <w:sz w:val="22"/>
          <w:szCs w:val="22"/>
          <w:lang w:val="es-ES"/>
        </w:rPr>
        <w:t xml:space="preserve"> nos ayudó a conseguir un mejor performance de la campaña. Por ejemplo, del 12 al 18 de mayo, una borrasca afectó al </w:t>
      </w:r>
      <w:r w:rsidRPr="00016CC6">
        <w:rPr>
          <w:sz w:val="22"/>
          <w:szCs w:val="22"/>
          <w:lang w:val="es-ES"/>
        </w:rPr>
        <w:lastRenderedPageBreak/>
        <w:t xml:space="preserve">norte y centro de España, lo que produjo un descenso de impresiones en estas zonas y un incremento en Andalucía y Levante, sin penalizar la entrega total de la campaña”, señaló David Sújar, Business Lead de </w:t>
      </w:r>
      <w:r w:rsidR="008C6C0F">
        <w:rPr>
          <w:sz w:val="22"/>
          <w:szCs w:val="22"/>
          <w:lang w:val="es-ES"/>
        </w:rPr>
        <w:t>D</w:t>
      </w:r>
      <w:r w:rsidRPr="00016CC6">
        <w:rPr>
          <w:sz w:val="22"/>
          <w:szCs w:val="22"/>
          <w:lang w:val="es-ES"/>
        </w:rPr>
        <w:t>entsu.</w:t>
      </w:r>
    </w:p>
    <w:p w14:paraId="1BB8B5BE" w14:textId="77777777" w:rsidR="00016CC6" w:rsidRPr="009344F9" w:rsidRDefault="00016CC6" w:rsidP="00016CC6">
      <w:pPr>
        <w:jc w:val="both"/>
        <w:rPr>
          <w:rFonts w:ascii="Verdana" w:hAnsi="Verdana"/>
          <w:bCs/>
          <w:color w:val="44546A" w:themeColor="text2"/>
          <w:sz w:val="21"/>
          <w:szCs w:val="21"/>
          <w:lang w:val="es-ES_tradnl"/>
        </w:rPr>
      </w:pPr>
    </w:p>
    <w:p w14:paraId="1821015C" w14:textId="77777777" w:rsidR="00016CC6" w:rsidRDefault="00016CC6" w:rsidP="00016CC6">
      <w:pPr>
        <w:spacing w:after="120"/>
        <w:rPr>
          <w:rFonts w:ascii="Verdana" w:hAnsi="Verdana"/>
          <w:bCs/>
          <w:color w:val="44546A" w:themeColor="text2"/>
          <w:sz w:val="21"/>
          <w:szCs w:val="15"/>
          <w:lang w:val="es-ES"/>
        </w:rPr>
      </w:pPr>
    </w:p>
    <w:p w14:paraId="453DD6E7" w14:textId="77777777" w:rsidR="00016CC6" w:rsidRPr="00016CC6" w:rsidRDefault="00016CC6" w:rsidP="00016CC6">
      <w:pPr>
        <w:spacing w:after="120"/>
        <w:rPr>
          <w:rFonts w:ascii="Verdana" w:eastAsia="Arial" w:hAnsi="Verdana" w:cs="Courier New"/>
          <w:b/>
          <w:bCs/>
          <w:lang w:val="es-ES"/>
        </w:rPr>
      </w:pPr>
      <w:r w:rsidRPr="00016CC6">
        <w:rPr>
          <w:rFonts w:ascii="Verdana" w:eastAsia="Arial" w:hAnsi="Verdana" w:cs="Courier New"/>
          <w:b/>
          <w:bCs/>
          <w:lang w:val="es-ES"/>
        </w:rPr>
        <w:t>Sobre Eltiempo.es y CBAT</w:t>
      </w:r>
    </w:p>
    <w:p w14:paraId="706A2366" w14:textId="77777777" w:rsidR="00016CC6" w:rsidRDefault="00016CC6" w:rsidP="00016CC6">
      <w:pPr>
        <w:spacing w:after="120"/>
        <w:jc w:val="both"/>
        <w:rPr>
          <w:rFonts w:ascii="Verdana" w:eastAsia="Arial" w:hAnsi="Verdana" w:cs="Calibri"/>
          <w:lang w:val="es-ES"/>
        </w:rPr>
      </w:pPr>
      <w:r w:rsidRPr="007C23D1">
        <w:rPr>
          <w:rFonts w:ascii="Verdana" w:eastAsia="Arial" w:hAnsi="Verdana" w:cs="Calibri"/>
          <w:lang w:val="es-ES"/>
        </w:rPr>
        <w:t>Eltiempo.es, parte de Pelmorex Corp, ha desarrollado CBAT, una plataforma que permite segmentar campañas publicitarias según criterios meteorológicos y de salud en cualquier lugar, conectando directamente el DSP a la herramienta. Además, Pelmorex Audience aprovecha el comportamiento de los usuarios en otros entornos y sus intereses de navegación para crear segmentos de audiencia precisos, aportando un valor diferencial significativo.</w:t>
      </w:r>
    </w:p>
    <w:p w14:paraId="32DCE4D6" w14:textId="77777777" w:rsidR="00016CC6" w:rsidRDefault="00016CC6" w:rsidP="00016CC6">
      <w:pPr>
        <w:spacing w:after="120"/>
        <w:jc w:val="both"/>
        <w:rPr>
          <w:rFonts w:ascii="Verdana" w:eastAsia="Arial" w:hAnsi="Verdana" w:cs="Calibri"/>
          <w:lang w:val="es-ES"/>
        </w:rPr>
      </w:pPr>
    </w:p>
    <w:p w14:paraId="5F43A50E" w14:textId="77777777" w:rsidR="00016CC6" w:rsidRPr="00016CC6" w:rsidRDefault="00016CC6" w:rsidP="00016CC6">
      <w:pPr>
        <w:spacing w:after="120"/>
        <w:jc w:val="both"/>
        <w:rPr>
          <w:rFonts w:ascii="Verdana" w:eastAsia="Arial" w:hAnsi="Verdana" w:cs="Courier New"/>
          <w:b/>
          <w:bCs/>
          <w:lang w:val="es-ES"/>
        </w:rPr>
      </w:pPr>
      <w:r w:rsidRPr="00016CC6">
        <w:rPr>
          <w:rFonts w:ascii="Verdana" w:eastAsia="Arial" w:hAnsi="Verdana" w:cs="Courier New"/>
          <w:b/>
          <w:bCs/>
          <w:lang w:val="es-ES"/>
        </w:rPr>
        <w:t>Sobre Dentsu</w:t>
      </w:r>
    </w:p>
    <w:p w14:paraId="411FF695" w14:textId="77777777" w:rsidR="00016CC6" w:rsidRDefault="005D0367" w:rsidP="00016CC6">
      <w:pPr>
        <w:pStyle w:val="Textoindependiente"/>
        <w:spacing w:line="276" w:lineRule="auto"/>
        <w:ind w:right="95"/>
        <w:jc w:val="both"/>
        <w:rPr>
          <w:rFonts w:ascii="Verdana" w:hAnsi="Verdana" w:cs="Calibri"/>
          <w:sz w:val="18"/>
          <w:szCs w:val="18"/>
          <w:lang w:val="es-ES"/>
        </w:rPr>
      </w:pPr>
      <w:hyperlink r:id="rId8" w:history="1">
        <w:r w:rsidR="00016CC6" w:rsidRPr="00016CC6">
          <w:rPr>
            <w:rFonts w:ascii="Verdana" w:hAnsi="Verdana" w:cs="Calibri"/>
            <w:sz w:val="18"/>
            <w:szCs w:val="18"/>
            <w:lang w:val="es-ES"/>
          </w:rPr>
          <w:t>Dentsu</w:t>
        </w:r>
      </w:hyperlink>
      <w:r w:rsidR="00016CC6" w:rsidRPr="00016F53">
        <w:rPr>
          <w:rFonts w:ascii="Verdana" w:hAnsi="Verdana" w:cs="Calibri"/>
          <w:sz w:val="18"/>
          <w:szCs w:val="18"/>
          <w:lang w:val="es-ES"/>
        </w:rPr>
        <w:t xml:space="preserve"> es el grupo líder de la industria de comunicación en España tanto a nivel cualitativo como cuantitativo. Por </w:t>
      </w:r>
      <w:r w:rsidR="00016CC6">
        <w:rPr>
          <w:rFonts w:ascii="Verdana" w:hAnsi="Verdana" w:cs="Calibri"/>
          <w:sz w:val="18"/>
          <w:szCs w:val="18"/>
          <w:lang w:val="es-ES"/>
        </w:rPr>
        <w:t>6</w:t>
      </w:r>
      <w:r w:rsidR="00016CC6" w:rsidRPr="00016F53">
        <w:rPr>
          <w:rFonts w:ascii="Verdana" w:hAnsi="Verdana" w:cs="Calibri"/>
          <w:sz w:val="18"/>
          <w:szCs w:val="18"/>
          <w:lang w:val="es-ES"/>
        </w:rPr>
        <w:t xml:space="preserve">º año consecutivo encabeza la posición líder en el ranking de InfoAdex y en el informe anual RECMA, consiguiendo la mayor ventaja registrada en los últimos años. </w:t>
      </w:r>
    </w:p>
    <w:p w14:paraId="02438C92" w14:textId="77777777" w:rsidR="00016CC6" w:rsidRPr="00016F53" w:rsidRDefault="00016CC6" w:rsidP="00016CC6">
      <w:pPr>
        <w:pStyle w:val="Textoindependiente"/>
        <w:spacing w:line="276" w:lineRule="auto"/>
        <w:ind w:right="95"/>
        <w:jc w:val="both"/>
        <w:rPr>
          <w:rFonts w:ascii="Verdana" w:hAnsi="Verdana" w:cs="Calibri"/>
          <w:sz w:val="18"/>
          <w:szCs w:val="18"/>
          <w:lang w:val="es-ES"/>
        </w:rPr>
      </w:pPr>
    </w:p>
    <w:p w14:paraId="747479BA" w14:textId="77777777" w:rsidR="00016CC6" w:rsidRDefault="00016CC6" w:rsidP="00016CC6">
      <w:pPr>
        <w:pStyle w:val="Textoindependiente"/>
        <w:spacing w:line="276" w:lineRule="auto"/>
        <w:ind w:right="95"/>
        <w:jc w:val="both"/>
        <w:rPr>
          <w:rFonts w:ascii="Verdana" w:hAnsi="Verdana" w:cs="Calibri"/>
          <w:sz w:val="18"/>
          <w:szCs w:val="18"/>
          <w:lang w:val="es-ES"/>
        </w:rPr>
      </w:pPr>
      <w:r w:rsidRPr="00016F53">
        <w:rPr>
          <w:rFonts w:ascii="Verdana" w:hAnsi="Verdana" w:cs="Calibri"/>
          <w:sz w:val="18"/>
          <w:szCs w:val="18"/>
          <w:lang w:val="es-ES"/>
        </w:rPr>
        <w:t>En España tiene agencias destacadas como Carat (#1 ranking InfoAdex), iProspect (#2 ranking InfoAdex), dentsu X, The Story Lab, Dentsu Creative, Isobar</w:t>
      </w:r>
      <w:r>
        <w:rPr>
          <w:rFonts w:ascii="Verdana" w:hAnsi="Verdana" w:cs="Calibri"/>
          <w:sz w:val="18"/>
          <w:szCs w:val="18"/>
          <w:lang w:val="es-ES"/>
        </w:rPr>
        <w:t>, Merkle, Omega CRM</w:t>
      </w:r>
      <w:r w:rsidRPr="00016F53">
        <w:rPr>
          <w:rFonts w:ascii="Verdana" w:hAnsi="Verdana" w:cs="Calibri"/>
          <w:sz w:val="18"/>
          <w:szCs w:val="18"/>
          <w:lang w:val="es-ES"/>
        </w:rPr>
        <w:t xml:space="preserve"> y otras marcas especializadas, todas ellas centradas en hacer crecer el negocio de sus clientes.</w:t>
      </w:r>
    </w:p>
    <w:p w14:paraId="336ED9B9" w14:textId="77777777" w:rsidR="00016CC6" w:rsidRPr="00016F53" w:rsidRDefault="00016CC6" w:rsidP="00016CC6">
      <w:pPr>
        <w:pStyle w:val="Textoindependiente"/>
        <w:spacing w:line="276" w:lineRule="auto"/>
        <w:ind w:right="95"/>
        <w:jc w:val="both"/>
        <w:rPr>
          <w:rFonts w:ascii="Verdana" w:hAnsi="Verdana" w:cs="Calibri"/>
          <w:sz w:val="18"/>
          <w:szCs w:val="18"/>
          <w:lang w:val="es-ES"/>
        </w:rPr>
      </w:pPr>
    </w:p>
    <w:p w14:paraId="3EA35012" w14:textId="77777777" w:rsidR="00016CC6" w:rsidRPr="00016CC6" w:rsidRDefault="00016CC6" w:rsidP="00016CC6">
      <w:pPr>
        <w:pStyle w:val="Textoindependiente"/>
        <w:spacing w:line="276" w:lineRule="auto"/>
        <w:ind w:right="95"/>
        <w:jc w:val="both"/>
        <w:rPr>
          <w:rFonts w:cs="Calibri"/>
        </w:rPr>
      </w:pPr>
      <w:r w:rsidRPr="00016F53">
        <w:rPr>
          <w:rFonts w:ascii="Verdana" w:hAnsi="Verdana" w:cs="Calibri"/>
          <w:sz w:val="18"/>
          <w:szCs w:val="18"/>
          <w:lang w:val="es-ES"/>
        </w:rPr>
        <w:t xml:space="preserve">Con los mejores servicios y soluciones en medios, CXM y creatividad, dentsu cuenta con más de 48.000 especialistas que operan en 145 mercados en todo el mundo. </w:t>
      </w:r>
      <w:hyperlink r:id="rId9" w:history="1">
        <w:r w:rsidRPr="00016CC6">
          <w:rPr>
            <w:rFonts w:ascii="Verdana" w:hAnsi="Verdana" w:cs="Calibri"/>
            <w:sz w:val="18"/>
            <w:szCs w:val="18"/>
            <w:lang w:val="es-ES"/>
          </w:rPr>
          <w:t>www.dentsu.com</w:t>
        </w:r>
      </w:hyperlink>
      <w:r w:rsidRPr="00016CC6">
        <w:rPr>
          <w:rFonts w:ascii="Verdana" w:hAnsi="Verdana" w:cs="Calibri"/>
          <w:sz w:val="18"/>
          <w:szCs w:val="18"/>
          <w:lang w:val="es-ES"/>
        </w:rPr>
        <w:t>/es</w:t>
      </w:r>
    </w:p>
    <w:p w14:paraId="1A438F6B" w14:textId="77777777" w:rsidR="00016CC6" w:rsidRDefault="00016CC6" w:rsidP="00016CC6">
      <w:pPr>
        <w:pStyle w:val="Textoindependiente"/>
        <w:spacing w:line="276" w:lineRule="auto"/>
        <w:ind w:right="95"/>
        <w:jc w:val="both"/>
        <w:rPr>
          <w:rFonts w:ascii="Verdana" w:hAnsi="Verdana"/>
          <w:sz w:val="18"/>
          <w:szCs w:val="18"/>
          <w:lang w:val="es-ES"/>
        </w:rPr>
      </w:pPr>
    </w:p>
    <w:p w14:paraId="2CE1BD49" w14:textId="77777777" w:rsidR="00B96DCA" w:rsidRDefault="00B96DCA" w:rsidP="00016CC6">
      <w:pPr>
        <w:pStyle w:val="Texto"/>
        <w:spacing w:after="180" w:line="360" w:lineRule="auto"/>
        <w:jc w:val="both"/>
        <w:rPr>
          <w:sz w:val="22"/>
          <w:szCs w:val="22"/>
        </w:rPr>
      </w:pPr>
    </w:p>
    <w:sectPr w:rsidR="00B96DCA" w:rsidSect="00314466">
      <w:headerReference w:type="even" r:id="rId10"/>
      <w:headerReference w:type="default" r:id="rId11"/>
      <w:headerReference w:type="first" r:id="rId12"/>
      <w:pgSz w:w="11907" w:h="16839" w:code="9"/>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F264DE" w14:textId="77777777" w:rsidR="00B83283" w:rsidRDefault="00B83283">
      <w:r>
        <w:separator/>
      </w:r>
    </w:p>
  </w:endnote>
  <w:endnote w:type="continuationSeparator" w:id="0">
    <w:p w14:paraId="4CC35CB3" w14:textId="77777777" w:rsidR="00B83283" w:rsidRDefault="00B8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0BDE6A" w14:textId="77777777" w:rsidR="00B83283" w:rsidRDefault="00B83283">
      <w:r>
        <w:separator/>
      </w:r>
    </w:p>
  </w:footnote>
  <w:footnote w:type="continuationSeparator" w:id="0">
    <w:p w14:paraId="52A09FDC" w14:textId="77777777" w:rsidR="00B83283" w:rsidRDefault="00B83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C0969" w14:textId="77777777" w:rsidR="00EF2EDA" w:rsidRDefault="00EF2EDA">
    <w:pPr>
      <w:pStyle w:val="Encabezado"/>
      <w:rPr>
        <w:lang w:val="es-ES"/>
      </w:rPr>
    </w:pPr>
  </w:p>
  <w:p w14:paraId="1461B107" w14:textId="77777777" w:rsidR="00EF2EDA" w:rsidRDefault="00EF2EDA">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1F177" w14:textId="77777777" w:rsidR="00EF2EDA" w:rsidRDefault="00C569EF">
    <w:pPr>
      <w:pStyle w:val="Encabezado"/>
      <w:rPr>
        <w:color w:val="008000"/>
        <w:lang w:val="es-ES"/>
      </w:rPr>
    </w:pPr>
    <w:r>
      <w:rPr>
        <w:noProof/>
        <w:lang w:val="es-ES" w:eastAsia="es-ES" w:bidi="ar-SA"/>
      </w:rPr>
      <w:drawing>
        <wp:anchor distT="0" distB="0" distL="114300" distR="114300" simplePos="0" relativeHeight="251656704" behindDoc="0" locked="0" layoutInCell="1" allowOverlap="1" wp14:anchorId="6BC73E17" wp14:editId="55A5EA8C">
          <wp:simplePos x="0" y="0"/>
          <wp:positionH relativeFrom="column">
            <wp:posOffset>0</wp:posOffset>
          </wp:positionH>
          <wp:positionV relativeFrom="paragraph">
            <wp:posOffset>-41275</wp:posOffset>
          </wp:positionV>
          <wp:extent cx="914400" cy="299720"/>
          <wp:effectExtent l="0" t="0" r="0" b="0"/>
          <wp:wrapNone/>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EF2EDA">
      <w:rPr>
        <w:lang w:val="es-ES"/>
      </w:rPr>
      <w:tab/>
    </w:r>
    <w:r w:rsidR="00EF2EDA" w:rsidRPr="00A32D42">
      <w:rPr>
        <w:color w:val="008000"/>
        <w:lang w:val="es-ES"/>
      </w:rPr>
      <w:t xml:space="preserve">Página </w:t>
    </w:r>
    <w:r w:rsidR="00EF2EDA" w:rsidRPr="00A32D42">
      <w:rPr>
        <w:color w:val="008000"/>
        <w:lang w:val="es-ES"/>
      </w:rPr>
      <w:fldChar w:fldCharType="begin"/>
    </w:r>
    <w:r w:rsidR="00EF2EDA" w:rsidRPr="00A32D42">
      <w:rPr>
        <w:color w:val="008000"/>
        <w:lang w:val="es-ES"/>
      </w:rPr>
      <w:instrText xml:space="preserve"> PAGE \* Arabic \* MERGEFORMAT </w:instrText>
    </w:r>
    <w:r w:rsidR="00EF2EDA" w:rsidRPr="00A32D42">
      <w:rPr>
        <w:color w:val="008000"/>
        <w:lang w:val="es-ES"/>
      </w:rPr>
      <w:fldChar w:fldCharType="separate"/>
    </w:r>
    <w:r w:rsidR="00715DC1">
      <w:rPr>
        <w:noProof/>
        <w:color w:val="008000"/>
        <w:lang w:val="es-ES"/>
      </w:rPr>
      <w:t>2</w:t>
    </w:r>
    <w:r w:rsidR="00EF2EDA" w:rsidRPr="00A32D42">
      <w:rPr>
        <w:color w:val="008000"/>
        <w:lang w:val="es-ES"/>
      </w:rPr>
      <w:fldChar w:fldCharType="end"/>
    </w:r>
  </w:p>
  <w:p w14:paraId="47A92D20" w14:textId="77777777" w:rsidR="00EF2EDA" w:rsidRDefault="00EF2EDA">
    <w:pPr>
      <w:pStyle w:val="Encabezado"/>
      <w:rPr>
        <w:color w:val="008000"/>
        <w:lang w:val="es-ES"/>
      </w:rPr>
    </w:pPr>
  </w:p>
  <w:p w14:paraId="4034F104" w14:textId="77777777" w:rsidR="00EF2EDA" w:rsidRDefault="00EF2EDA">
    <w:pPr>
      <w:pStyle w:val="Encabezado"/>
      <w:rPr>
        <w:color w:val="008000"/>
        <w:lang w:val="es-ES"/>
      </w:rPr>
    </w:pPr>
  </w:p>
  <w:p w14:paraId="4A0EF414" w14:textId="77777777" w:rsidR="00EF2EDA" w:rsidRDefault="00EF2EDA">
    <w:pPr>
      <w:pStyle w:val="Encabezado"/>
      <w:rPr>
        <w:color w:val="008000"/>
        <w:lang w:val="es-ES"/>
      </w:rPr>
    </w:pPr>
  </w:p>
  <w:p w14:paraId="3AB68400" w14:textId="77777777" w:rsidR="00EF2EDA" w:rsidRDefault="00EF2EDA">
    <w:pPr>
      <w:pStyle w:val="Encabezado"/>
      <w:rPr>
        <w:color w:val="008000"/>
        <w:lang w:val="es-ES"/>
      </w:rPr>
    </w:pPr>
  </w:p>
  <w:p w14:paraId="06F2BA96" w14:textId="77777777" w:rsidR="00EF2EDA" w:rsidRPr="00A32D42" w:rsidRDefault="00EF2EDA">
    <w:pPr>
      <w:pStyle w:val="Encabezado"/>
      <w:rPr>
        <w:color w:val="008000"/>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897C9" w14:textId="77777777" w:rsidR="00EF2EDA" w:rsidRPr="0068692C" w:rsidRDefault="00C569EF">
    <w:pPr>
      <w:pStyle w:val="Encabezado"/>
      <w:rPr>
        <w:lang w:val="es-ES"/>
      </w:rPr>
    </w:pPr>
    <w:r>
      <w:rPr>
        <w:noProof/>
        <w:lang w:val="es-ES" w:eastAsia="es-ES" w:bidi="ar-SA"/>
      </w:rPr>
      <w:drawing>
        <wp:anchor distT="0" distB="0" distL="114300" distR="114300" simplePos="0" relativeHeight="251657728" behindDoc="0" locked="0" layoutInCell="1" allowOverlap="1" wp14:anchorId="5923CFCE" wp14:editId="4DE7EE99">
          <wp:simplePos x="0" y="0"/>
          <wp:positionH relativeFrom="column">
            <wp:posOffset>4358005</wp:posOffset>
          </wp:positionH>
          <wp:positionV relativeFrom="paragraph">
            <wp:posOffset>-98425</wp:posOffset>
          </wp:positionV>
          <wp:extent cx="1435100" cy="469900"/>
          <wp:effectExtent l="0" t="0" r="0" b="0"/>
          <wp:wrapNone/>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F2EDA">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0D0AA5"/>
    <w:multiLevelType w:val="hybridMultilevel"/>
    <w:tmpl w:val="3FBEB1A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1FC50DA0"/>
    <w:multiLevelType w:val="multilevel"/>
    <w:tmpl w:val="C562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F05BC"/>
    <w:multiLevelType w:val="hybridMultilevel"/>
    <w:tmpl w:val="79E8259C"/>
    <w:lvl w:ilvl="0" w:tplc="21ECCB9A">
      <w:start w:val="1"/>
      <w:numFmt w:val="bullet"/>
      <w:lvlText w:val=""/>
      <w:lvlJc w:val="left"/>
      <w:pPr>
        <w:tabs>
          <w:tab w:val="num" w:pos="720"/>
        </w:tabs>
        <w:ind w:left="720" w:hanging="360"/>
      </w:pPr>
      <w:rPr>
        <w:rFonts w:ascii="Wingdings" w:hAnsi="Wingdings" w:hint="default"/>
      </w:rPr>
    </w:lvl>
    <w:lvl w:ilvl="1" w:tplc="73422706" w:tentative="1">
      <w:start w:val="1"/>
      <w:numFmt w:val="bullet"/>
      <w:lvlText w:val=""/>
      <w:lvlJc w:val="left"/>
      <w:pPr>
        <w:tabs>
          <w:tab w:val="num" w:pos="1440"/>
        </w:tabs>
        <w:ind w:left="1440" w:hanging="360"/>
      </w:pPr>
      <w:rPr>
        <w:rFonts w:ascii="Wingdings" w:hAnsi="Wingdings" w:hint="default"/>
      </w:rPr>
    </w:lvl>
    <w:lvl w:ilvl="2" w:tplc="8B06CB72" w:tentative="1">
      <w:start w:val="1"/>
      <w:numFmt w:val="bullet"/>
      <w:lvlText w:val=""/>
      <w:lvlJc w:val="left"/>
      <w:pPr>
        <w:tabs>
          <w:tab w:val="num" w:pos="2160"/>
        </w:tabs>
        <w:ind w:left="2160" w:hanging="360"/>
      </w:pPr>
      <w:rPr>
        <w:rFonts w:ascii="Wingdings" w:hAnsi="Wingdings" w:hint="default"/>
      </w:rPr>
    </w:lvl>
    <w:lvl w:ilvl="3" w:tplc="5166097A" w:tentative="1">
      <w:start w:val="1"/>
      <w:numFmt w:val="bullet"/>
      <w:lvlText w:val=""/>
      <w:lvlJc w:val="left"/>
      <w:pPr>
        <w:tabs>
          <w:tab w:val="num" w:pos="2880"/>
        </w:tabs>
        <w:ind w:left="2880" w:hanging="360"/>
      </w:pPr>
      <w:rPr>
        <w:rFonts w:ascii="Wingdings" w:hAnsi="Wingdings" w:hint="default"/>
      </w:rPr>
    </w:lvl>
    <w:lvl w:ilvl="4" w:tplc="D66C8EBC" w:tentative="1">
      <w:start w:val="1"/>
      <w:numFmt w:val="bullet"/>
      <w:lvlText w:val=""/>
      <w:lvlJc w:val="left"/>
      <w:pPr>
        <w:tabs>
          <w:tab w:val="num" w:pos="3600"/>
        </w:tabs>
        <w:ind w:left="3600" w:hanging="360"/>
      </w:pPr>
      <w:rPr>
        <w:rFonts w:ascii="Wingdings" w:hAnsi="Wingdings" w:hint="default"/>
      </w:rPr>
    </w:lvl>
    <w:lvl w:ilvl="5" w:tplc="249AA9AC" w:tentative="1">
      <w:start w:val="1"/>
      <w:numFmt w:val="bullet"/>
      <w:lvlText w:val=""/>
      <w:lvlJc w:val="left"/>
      <w:pPr>
        <w:tabs>
          <w:tab w:val="num" w:pos="4320"/>
        </w:tabs>
        <w:ind w:left="4320" w:hanging="360"/>
      </w:pPr>
      <w:rPr>
        <w:rFonts w:ascii="Wingdings" w:hAnsi="Wingdings" w:hint="default"/>
      </w:rPr>
    </w:lvl>
    <w:lvl w:ilvl="6" w:tplc="ACC490CC" w:tentative="1">
      <w:start w:val="1"/>
      <w:numFmt w:val="bullet"/>
      <w:lvlText w:val=""/>
      <w:lvlJc w:val="left"/>
      <w:pPr>
        <w:tabs>
          <w:tab w:val="num" w:pos="5040"/>
        </w:tabs>
        <w:ind w:left="5040" w:hanging="360"/>
      </w:pPr>
      <w:rPr>
        <w:rFonts w:ascii="Wingdings" w:hAnsi="Wingdings" w:hint="default"/>
      </w:rPr>
    </w:lvl>
    <w:lvl w:ilvl="7" w:tplc="644E6172" w:tentative="1">
      <w:start w:val="1"/>
      <w:numFmt w:val="bullet"/>
      <w:lvlText w:val=""/>
      <w:lvlJc w:val="left"/>
      <w:pPr>
        <w:tabs>
          <w:tab w:val="num" w:pos="5760"/>
        </w:tabs>
        <w:ind w:left="5760" w:hanging="360"/>
      </w:pPr>
      <w:rPr>
        <w:rFonts w:ascii="Wingdings" w:hAnsi="Wingdings" w:hint="default"/>
      </w:rPr>
    </w:lvl>
    <w:lvl w:ilvl="8" w:tplc="C53056C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7F5E9C"/>
    <w:multiLevelType w:val="hybridMultilevel"/>
    <w:tmpl w:val="7E8431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10211435">
    <w:abstractNumId w:val="3"/>
  </w:num>
  <w:num w:numId="2" w16cid:durableId="1675691958">
    <w:abstractNumId w:val="2"/>
  </w:num>
  <w:num w:numId="3" w16cid:durableId="614824231">
    <w:abstractNumId w:val="1"/>
  </w:num>
  <w:num w:numId="4" w16cid:durableId="2108427770">
    <w:abstractNumId w:val="4"/>
  </w:num>
  <w:num w:numId="5" w16cid:durableId="1064185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92C"/>
    <w:rsid w:val="00000D92"/>
    <w:rsid w:val="000109BF"/>
    <w:rsid w:val="00011102"/>
    <w:rsid w:val="00016CC6"/>
    <w:rsid w:val="000205A5"/>
    <w:rsid w:val="00021DA4"/>
    <w:rsid w:val="00025552"/>
    <w:rsid w:val="000306B3"/>
    <w:rsid w:val="00035560"/>
    <w:rsid w:val="000421B1"/>
    <w:rsid w:val="00044BA6"/>
    <w:rsid w:val="000507FA"/>
    <w:rsid w:val="0005217A"/>
    <w:rsid w:val="00061F07"/>
    <w:rsid w:val="00062AC9"/>
    <w:rsid w:val="000652CB"/>
    <w:rsid w:val="000670B2"/>
    <w:rsid w:val="00070253"/>
    <w:rsid w:val="00073990"/>
    <w:rsid w:val="000751F1"/>
    <w:rsid w:val="000760EC"/>
    <w:rsid w:val="00080ED9"/>
    <w:rsid w:val="000828AE"/>
    <w:rsid w:val="00083311"/>
    <w:rsid w:val="000835E8"/>
    <w:rsid w:val="00086969"/>
    <w:rsid w:val="00086BE1"/>
    <w:rsid w:val="00090F3C"/>
    <w:rsid w:val="00091949"/>
    <w:rsid w:val="00093744"/>
    <w:rsid w:val="000A559B"/>
    <w:rsid w:val="000A5A65"/>
    <w:rsid w:val="000A6912"/>
    <w:rsid w:val="000B05DC"/>
    <w:rsid w:val="000B15DC"/>
    <w:rsid w:val="000B367E"/>
    <w:rsid w:val="000B6DE5"/>
    <w:rsid w:val="000B78B5"/>
    <w:rsid w:val="000C07B1"/>
    <w:rsid w:val="000C6213"/>
    <w:rsid w:val="000C7D68"/>
    <w:rsid w:val="000D05B9"/>
    <w:rsid w:val="000D66D6"/>
    <w:rsid w:val="000F27D8"/>
    <w:rsid w:val="000F5904"/>
    <w:rsid w:val="0010081B"/>
    <w:rsid w:val="00102F8D"/>
    <w:rsid w:val="001030B3"/>
    <w:rsid w:val="001068F1"/>
    <w:rsid w:val="0011045A"/>
    <w:rsid w:val="00111EB9"/>
    <w:rsid w:val="00114DB2"/>
    <w:rsid w:val="001326AB"/>
    <w:rsid w:val="00133EA5"/>
    <w:rsid w:val="00144570"/>
    <w:rsid w:val="001461C6"/>
    <w:rsid w:val="00146D88"/>
    <w:rsid w:val="00147EE4"/>
    <w:rsid w:val="00154E0D"/>
    <w:rsid w:val="00154E2E"/>
    <w:rsid w:val="00161997"/>
    <w:rsid w:val="00164A3A"/>
    <w:rsid w:val="00170AAF"/>
    <w:rsid w:val="00175C67"/>
    <w:rsid w:val="0018284A"/>
    <w:rsid w:val="00182BFE"/>
    <w:rsid w:val="00190F8B"/>
    <w:rsid w:val="001912EC"/>
    <w:rsid w:val="001914FE"/>
    <w:rsid w:val="001927FF"/>
    <w:rsid w:val="00195C3F"/>
    <w:rsid w:val="001970BA"/>
    <w:rsid w:val="001A0ABA"/>
    <w:rsid w:val="001A3AF2"/>
    <w:rsid w:val="001A5CB4"/>
    <w:rsid w:val="001A6851"/>
    <w:rsid w:val="001A7650"/>
    <w:rsid w:val="001B087C"/>
    <w:rsid w:val="001B2DF9"/>
    <w:rsid w:val="001B7569"/>
    <w:rsid w:val="001C06AB"/>
    <w:rsid w:val="001C36CF"/>
    <w:rsid w:val="001C59B9"/>
    <w:rsid w:val="001C6D95"/>
    <w:rsid w:val="001D11FE"/>
    <w:rsid w:val="001D63E0"/>
    <w:rsid w:val="001D79A2"/>
    <w:rsid w:val="001F30F4"/>
    <w:rsid w:val="00200C4C"/>
    <w:rsid w:val="00200CBE"/>
    <w:rsid w:val="00206599"/>
    <w:rsid w:val="00210C16"/>
    <w:rsid w:val="00211562"/>
    <w:rsid w:val="002143D6"/>
    <w:rsid w:val="00221573"/>
    <w:rsid w:val="00226766"/>
    <w:rsid w:val="00232728"/>
    <w:rsid w:val="00232DE5"/>
    <w:rsid w:val="002345F7"/>
    <w:rsid w:val="00234FDD"/>
    <w:rsid w:val="00240D27"/>
    <w:rsid w:val="002437B9"/>
    <w:rsid w:val="0024539D"/>
    <w:rsid w:val="00247426"/>
    <w:rsid w:val="002542BE"/>
    <w:rsid w:val="002556CC"/>
    <w:rsid w:val="00255CC0"/>
    <w:rsid w:val="00256037"/>
    <w:rsid w:val="00260BA4"/>
    <w:rsid w:val="00263EE1"/>
    <w:rsid w:val="00271FFB"/>
    <w:rsid w:val="00274DED"/>
    <w:rsid w:val="00275482"/>
    <w:rsid w:val="00277BCE"/>
    <w:rsid w:val="00283383"/>
    <w:rsid w:val="00284ABD"/>
    <w:rsid w:val="00284ED6"/>
    <w:rsid w:val="002855CD"/>
    <w:rsid w:val="00293D56"/>
    <w:rsid w:val="002A129A"/>
    <w:rsid w:val="002A292C"/>
    <w:rsid w:val="002A44CC"/>
    <w:rsid w:val="002A54BE"/>
    <w:rsid w:val="002A65B7"/>
    <w:rsid w:val="002A66FF"/>
    <w:rsid w:val="002A6CA0"/>
    <w:rsid w:val="002B1347"/>
    <w:rsid w:val="002B2928"/>
    <w:rsid w:val="002B4DDF"/>
    <w:rsid w:val="002B580A"/>
    <w:rsid w:val="002C6BAD"/>
    <w:rsid w:val="002C702D"/>
    <w:rsid w:val="002D34D5"/>
    <w:rsid w:val="002D5C79"/>
    <w:rsid w:val="002D7661"/>
    <w:rsid w:val="002E00DE"/>
    <w:rsid w:val="002E02C6"/>
    <w:rsid w:val="002E0A52"/>
    <w:rsid w:val="002E0A9A"/>
    <w:rsid w:val="002F3D2F"/>
    <w:rsid w:val="002F3D88"/>
    <w:rsid w:val="002F6A94"/>
    <w:rsid w:val="0030628F"/>
    <w:rsid w:val="003067F8"/>
    <w:rsid w:val="00314466"/>
    <w:rsid w:val="00316D67"/>
    <w:rsid w:val="00316E7C"/>
    <w:rsid w:val="00323296"/>
    <w:rsid w:val="003273CC"/>
    <w:rsid w:val="00327D3E"/>
    <w:rsid w:val="003300F9"/>
    <w:rsid w:val="00330905"/>
    <w:rsid w:val="00335230"/>
    <w:rsid w:val="00335FD4"/>
    <w:rsid w:val="00336616"/>
    <w:rsid w:val="00341EEA"/>
    <w:rsid w:val="003456C7"/>
    <w:rsid w:val="00345A68"/>
    <w:rsid w:val="00347601"/>
    <w:rsid w:val="00351FDA"/>
    <w:rsid w:val="003559ED"/>
    <w:rsid w:val="00355B8C"/>
    <w:rsid w:val="0035706A"/>
    <w:rsid w:val="00357ABC"/>
    <w:rsid w:val="00364687"/>
    <w:rsid w:val="003673B8"/>
    <w:rsid w:val="0037356E"/>
    <w:rsid w:val="00377FD1"/>
    <w:rsid w:val="00384E8A"/>
    <w:rsid w:val="00386627"/>
    <w:rsid w:val="00393441"/>
    <w:rsid w:val="0039480E"/>
    <w:rsid w:val="003948F3"/>
    <w:rsid w:val="00397C6B"/>
    <w:rsid w:val="003A0CA8"/>
    <w:rsid w:val="003A1EA1"/>
    <w:rsid w:val="003A2D9B"/>
    <w:rsid w:val="003A5BB4"/>
    <w:rsid w:val="003A7863"/>
    <w:rsid w:val="003B10B2"/>
    <w:rsid w:val="003B2C27"/>
    <w:rsid w:val="003B2DD4"/>
    <w:rsid w:val="003B3F56"/>
    <w:rsid w:val="003B588F"/>
    <w:rsid w:val="003B769E"/>
    <w:rsid w:val="003C0569"/>
    <w:rsid w:val="003C2FB6"/>
    <w:rsid w:val="003C4037"/>
    <w:rsid w:val="003D51E8"/>
    <w:rsid w:val="003E0C5C"/>
    <w:rsid w:val="003E3A33"/>
    <w:rsid w:val="003E3E50"/>
    <w:rsid w:val="003E6C0A"/>
    <w:rsid w:val="003E71F4"/>
    <w:rsid w:val="003F04AC"/>
    <w:rsid w:val="003F09FA"/>
    <w:rsid w:val="003F575B"/>
    <w:rsid w:val="00400B5B"/>
    <w:rsid w:val="00401B2C"/>
    <w:rsid w:val="004070DB"/>
    <w:rsid w:val="004134E5"/>
    <w:rsid w:val="00413786"/>
    <w:rsid w:val="004158BD"/>
    <w:rsid w:val="004230FB"/>
    <w:rsid w:val="00424425"/>
    <w:rsid w:val="00425286"/>
    <w:rsid w:val="0042772B"/>
    <w:rsid w:val="00433DEA"/>
    <w:rsid w:val="00435C61"/>
    <w:rsid w:val="00444581"/>
    <w:rsid w:val="00445632"/>
    <w:rsid w:val="00451640"/>
    <w:rsid w:val="0045649A"/>
    <w:rsid w:val="00475767"/>
    <w:rsid w:val="004855F3"/>
    <w:rsid w:val="004A226B"/>
    <w:rsid w:val="004A3DC9"/>
    <w:rsid w:val="004A7905"/>
    <w:rsid w:val="004A7DE9"/>
    <w:rsid w:val="004B0D7A"/>
    <w:rsid w:val="004B11F9"/>
    <w:rsid w:val="004B19C7"/>
    <w:rsid w:val="004B2D59"/>
    <w:rsid w:val="004B45E5"/>
    <w:rsid w:val="004B73E4"/>
    <w:rsid w:val="004E167D"/>
    <w:rsid w:val="004E47F9"/>
    <w:rsid w:val="004E4F6E"/>
    <w:rsid w:val="004E7F93"/>
    <w:rsid w:val="004F13E1"/>
    <w:rsid w:val="004F3593"/>
    <w:rsid w:val="004F6D44"/>
    <w:rsid w:val="005003E3"/>
    <w:rsid w:val="005075A8"/>
    <w:rsid w:val="00514294"/>
    <w:rsid w:val="00515EC2"/>
    <w:rsid w:val="005162DA"/>
    <w:rsid w:val="00520F75"/>
    <w:rsid w:val="00521D82"/>
    <w:rsid w:val="005234B6"/>
    <w:rsid w:val="0052585B"/>
    <w:rsid w:val="00527A58"/>
    <w:rsid w:val="0053109A"/>
    <w:rsid w:val="00533713"/>
    <w:rsid w:val="00533733"/>
    <w:rsid w:val="00541F73"/>
    <w:rsid w:val="0054571D"/>
    <w:rsid w:val="0055028F"/>
    <w:rsid w:val="00552393"/>
    <w:rsid w:val="0055283F"/>
    <w:rsid w:val="00555D20"/>
    <w:rsid w:val="00560C6A"/>
    <w:rsid w:val="005633F7"/>
    <w:rsid w:val="005662FB"/>
    <w:rsid w:val="00566E93"/>
    <w:rsid w:val="00576C83"/>
    <w:rsid w:val="005823E3"/>
    <w:rsid w:val="00583A16"/>
    <w:rsid w:val="00584EEE"/>
    <w:rsid w:val="00586109"/>
    <w:rsid w:val="00590123"/>
    <w:rsid w:val="00592172"/>
    <w:rsid w:val="0059389D"/>
    <w:rsid w:val="00595397"/>
    <w:rsid w:val="0059724E"/>
    <w:rsid w:val="005A1437"/>
    <w:rsid w:val="005A599A"/>
    <w:rsid w:val="005B11BD"/>
    <w:rsid w:val="005B330D"/>
    <w:rsid w:val="005B34E7"/>
    <w:rsid w:val="005B3AD6"/>
    <w:rsid w:val="005C23C6"/>
    <w:rsid w:val="005C5C57"/>
    <w:rsid w:val="005C7D24"/>
    <w:rsid w:val="005D0085"/>
    <w:rsid w:val="005D0367"/>
    <w:rsid w:val="005D31A2"/>
    <w:rsid w:val="005E1293"/>
    <w:rsid w:val="005F1538"/>
    <w:rsid w:val="005F2E23"/>
    <w:rsid w:val="005F4341"/>
    <w:rsid w:val="005F561E"/>
    <w:rsid w:val="006017AE"/>
    <w:rsid w:val="00601C8F"/>
    <w:rsid w:val="00604091"/>
    <w:rsid w:val="00607B3A"/>
    <w:rsid w:val="00614188"/>
    <w:rsid w:val="0061440D"/>
    <w:rsid w:val="00616982"/>
    <w:rsid w:val="00621EAC"/>
    <w:rsid w:val="00622AF0"/>
    <w:rsid w:val="00624079"/>
    <w:rsid w:val="006247DC"/>
    <w:rsid w:val="00625928"/>
    <w:rsid w:val="00625F34"/>
    <w:rsid w:val="00626953"/>
    <w:rsid w:val="006351C1"/>
    <w:rsid w:val="00635B5B"/>
    <w:rsid w:val="00637962"/>
    <w:rsid w:val="0064050E"/>
    <w:rsid w:val="00642EB2"/>
    <w:rsid w:val="0064544F"/>
    <w:rsid w:val="0064760F"/>
    <w:rsid w:val="00651A17"/>
    <w:rsid w:val="0065513F"/>
    <w:rsid w:val="006678B8"/>
    <w:rsid w:val="00673EF7"/>
    <w:rsid w:val="00674C98"/>
    <w:rsid w:val="00675871"/>
    <w:rsid w:val="006763C8"/>
    <w:rsid w:val="00677BEF"/>
    <w:rsid w:val="00680E08"/>
    <w:rsid w:val="006823C0"/>
    <w:rsid w:val="00682DBB"/>
    <w:rsid w:val="00685B2F"/>
    <w:rsid w:val="0068692C"/>
    <w:rsid w:val="00686AF6"/>
    <w:rsid w:val="00692413"/>
    <w:rsid w:val="006934DA"/>
    <w:rsid w:val="00695DC5"/>
    <w:rsid w:val="00695F74"/>
    <w:rsid w:val="006A1729"/>
    <w:rsid w:val="006A2A44"/>
    <w:rsid w:val="006A5300"/>
    <w:rsid w:val="006A5A0A"/>
    <w:rsid w:val="006B2351"/>
    <w:rsid w:val="006B4DAD"/>
    <w:rsid w:val="006B528D"/>
    <w:rsid w:val="006B635A"/>
    <w:rsid w:val="006C11ED"/>
    <w:rsid w:val="006C122C"/>
    <w:rsid w:val="006C146B"/>
    <w:rsid w:val="006C1BF5"/>
    <w:rsid w:val="006C5AD7"/>
    <w:rsid w:val="006D1087"/>
    <w:rsid w:val="006D5443"/>
    <w:rsid w:val="006D785E"/>
    <w:rsid w:val="006E0D92"/>
    <w:rsid w:val="006E3C81"/>
    <w:rsid w:val="006E42C3"/>
    <w:rsid w:val="006E7204"/>
    <w:rsid w:val="006F51D2"/>
    <w:rsid w:val="006F6A21"/>
    <w:rsid w:val="00702052"/>
    <w:rsid w:val="00703D8B"/>
    <w:rsid w:val="00715DC1"/>
    <w:rsid w:val="00716C40"/>
    <w:rsid w:val="007175E8"/>
    <w:rsid w:val="00723CFC"/>
    <w:rsid w:val="007304D2"/>
    <w:rsid w:val="0073092D"/>
    <w:rsid w:val="007328C9"/>
    <w:rsid w:val="007349AD"/>
    <w:rsid w:val="007368B5"/>
    <w:rsid w:val="007368B8"/>
    <w:rsid w:val="00747815"/>
    <w:rsid w:val="00747EE5"/>
    <w:rsid w:val="00750302"/>
    <w:rsid w:val="007524D7"/>
    <w:rsid w:val="007527CD"/>
    <w:rsid w:val="00757AC7"/>
    <w:rsid w:val="00760574"/>
    <w:rsid w:val="00760AAB"/>
    <w:rsid w:val="007623FC"/>
    <w:rsid w:val="00764DAA"/>
    <w:rsid w:val="007658CB"/>
    <w:rsid w:val="0077037E"/>
    <w:rsid w:val="00780061"/>
    <w:rsid w:val="0078067E"/>
    <w:rsid w:val="007826FE"/>
    <w:rsid w:val="0078579F"/>
    <w:rsid w:val="007878D4"/>
    <w:rsid w:val="007900EB"/>
    <w:rsid w:val="007911D9"/>
    <w:rsid w:val="00792F7B"/>
    <w:rsid w:val="007934FF"/>
    <w:rsid w:val="00794F16"/>
    <w:rsid w:val="007957D4"/>
    <w:rsid w:val="007A113D"/>
    <w:rsid w:val="007A18FF"/>
    <w:rsid w:val="007A7B15"/>
    <w:rsid w:val="007B0597"/>
    <w:rsid w:val="007B20D0"/>
    <w:rsid w:val="007B5B37"/>
    <w:rsid w:val="007B715D"/>
    <w:rsid w:val="007C1511"/>
    <w:rsid w:val="007C38A2"/>
    <w:rsid w:val="007D26C9"/>
    <w:rsid w:val="007D49E9"/>
    <w:rsid w:val="007D6D19"/>
    <w:rsid w:val="007D6E46"/>
    <w:rsid w:val="007D7272"/>
    <w:rsid w:val="007E19DD"/>
    <w:rsid w:val="007E3E26"/>
    <w:rsid w:val="007E699B"/>
    <w:rsid w:val="007E7A99"/>
    <w:rsid w:val="007F3B0B"/>
    <w:rsid w:val="00800FA1"/>
    <w:rsid w:val="008035E1"/>
    <w:rsid w:val="00803F7E"/>
    <w:rsid w:val="0081152C"/>
    <w:rsid w:val="00812A2F"/>
    <w:rsid w:val="00814E23"/>
    <w:rsid w:val="00816953"/>
    <w:rsid w:val="0081789A"/>
    <w:rsid w:val="00823722"/>
    <w:rsid w:val="00831323"/>
    <w:rsid w:val="00840853"/>
    <w:rsid w:val="00840F57"/>
    <w:rsid w:val="00843373"/>
    <w:rsid w:val="00851A42"/>
    <w:rsid w:val="0085243E"/>
    <w:rsid w:val="008715AA"/>
    <w:rsid w:val="0087447B"/>
    <w:rsid w:val="008748CA"/>
    <w:rsid w:val="00874ABF"/>
    <w:rsid w:val="00874FEC"/>
    <w:rsid w:val="00875A29"/>
    <w:rsid w:val="008935FC"/>
    <w:rsid w:val="00894E84"/>
    <w:rsid w:val="008A39C1"/>
    <w:rsid w:val="008B0186"/>
    <w:rsid w:val="008C19AD"/>
    <w:rsid w:val="008C27EC"/>
    <w:rsid w:val="008C6C0F"/>
    <w:rsid w:val="008C7E79"/>
    <w:rsid w:val="008D2D7D"/>
    <w:rsid w:val="008D620B"/>
    <w:rsid w:val="008D6D8B"/>
    <w:rsid w:val="008D7101"/>
    <w:rsid w:val="008E1ACA"/>
    <w:rsid w:val="008E4E2F"/>
    <w:rsid w:val="008E65BC"/>
    <w:rsid w:val="008E693F"/>
    <w:rsid w:val="008F0252"/>
    <w:rsid w:val="008F0622"/>
    <w:rsid w:val="008F067C"/>
    <w:rsid w:val="008F1E42"/>
    <w:rsid w:val="008F21FB"/>
    <w:rsid w:val="008F6926"/>
    <w:rsid w:val="00902400"/>
    <w:rsid w:val="0090417A"/>
    <w:rsid w:val="009067F1"/>
    <w:rsid w:val="009126D9"/>
    <w:rsid w:val="0091390F"/>
    <w:rsid w:val="00913E07"/>
    <w:rsid w:val="00915211"/>
    <w:rsid w:val="00916595"/>
    <w:rsid w:val="00917863"/>
    <w:rsid w:val="0092046D"/>
    <w:rsid w:val="009208E1"/>
    <w:rsid w:val="0092303C"/>
    <w:rsid w:val="00926EC7"/>
    <w:rsid w:val="00941640"/>
    <w:rsid w:val="00945734"/>
    <w:rsid w:val="00947A61"/>
    <w:rsid w:val="0096004D"/>
    <w:rsid w:val="00961AF8"/>
    <w:rsid w:val="009637E9"/>
    <w:rsid w:val="00966391"/>
    <w:rsid w:val="00970713"/>
    <w:rsid w:val="00971E23"/>
    <w:rsid w:val="0097286A"/>
    <w:rsid w:val="009821F8"/>
    <w:rsid w:val="009855B0"/>
    <w:rsid w:val="009856A4"/>
    <w:rsid w:val="00992E81"/>
    <w:rsid w:val="00993CB7"/>
    <w:rsid w:val="009A1448"/>
    <w:rsid w:val="009A2392"/>
    <w:rsid w:val="009A28B4"/>
    <w:rsid w:val="009A4820"/>
    <w:rsid w:val="009B25CB"/>
    <w:rsid w:val="009B6062"/>
    <w:rsid w:val="009C3818"/>
    <w:rsid w:val="009C7FBC"/>
    <w:rsid w:val="009D1CC3"/>
    <w:rsid w:val="009D24C0"/>
    <w:rsid w:val="009D2D4F"/>
    <w:rsid w:val="009E33F4"/>
    <w:rsid w:val="009E34A2"/>
    <w:rsid w:val="009E7016"/>
    <w:rsid w:val="00A0035E"/>
    <w:rsid w:val="00A00518"/>
    <w:rsid w:val="00A0217B"/>
    <w:rsid w:val="00A050C0"/>
    <w:rsid w:val="00A07E4F"/>
    <w:rsid w:val="00A11490"/>
    <w:rsid w:val="00A11C52"/>
    <w:rsid w:val="00A134B9"/>
    <w:rsid w:val="00A1388A"/>
    <w:rsid w:val="00A15996"/>
    <w:rsid w:val="00A15BE3"/>
    <w:rsid w:val="00A206D1"/>
    <w:rsid w:val="00A227C5"/>
    <w:rsid w:val="00A27488"/>
    <w:rsid w:val="00A30BB0"/>
    <w:rsid w:val="00A311E7"/>
    <w:rsid w:val="00A322F2"/>
    <w:rsid w:val="00A33243"/>
    <w:rsid w:val="00A33379"/>
    <w:rsid w:val="00A3420B"/>
    <w:rsid w:val="00A36691"/>
    <w:rsid w:val="00A372AC"/>
    <w:rsid w:val="00A41791"/>
    <w:rsid w:val="00A44081"/>
    <w:rsid w:val="00A46F5F"/>
    <w:rsid w:val="00A47035"/>
    <w:rsid w:val="00A5053F"/>
    <w:rsid w:val="00A5754E"/>
    <w:rsid w:val="00A57718"/>
    <w:rsid w:val="00A57EF1"/>
    <w:rsid w:val="00A61BEE"/>
    <w:rsid w:val="00A63924"/>
    <w:rsid w:val="00A66D34"/>
    <w:rsid w:val="00A71FF8"/>
    <w:rsid w:val="00A722B4"/>
    <w:rsid w:val="00A724BA"/>
    <w:rsid w:val="00A736C5"/>
    <w:rsid w:val="00A73FCA"/>
    <w:rsid w:val="00A8188A"/>
    <w:rsid w:val="00A82403"/>
    <w:rsid w:val="00A83362"/>
    <w:rsid w:val="00A848B8"/>
    <w:rsid w:val="00A90911"/>
    <w:rsid w:val="00A91A8B"/>
    <w:rsid w:val="00AA074E"/>
    <w:rsid w:val="00AB68D6"/>
    <w:rsid w:val="00AC3383"/>
    <w:rsid w:val="00AC3876"/>
    <w:rsid w:val="00AD4690"/>
    <w:rsid w:val="00AD5CED"/>
    <w:rsid w:val="00AD7631"/>
    <w:rsid w:val="00AE04BF"/>
    <w:rsid w:val="00AE43C1"/>
    <w:rsid w:val="00AE454A"/>
    <w:rsid w:val="00AE4650"/>
    <w:rsid w:val="00AE6AFF"/>
    <w:rsid w:val="00AF514A"/>
    <w:rsid w:val="00AF7E85"/>
    <w:rsid w:val="00B00FF6"/>
    <w:rsid w:val="00B02061"/>
    <w:rsid w:val="00B0264C"/>
    <w:rsid w:val="00B02737"/>
    <w:rsid w:val="00B030B3"/>
    <w:rsid w:val="00B074F5"/>
    <w:rsid w:val="00B11662"/>
    <w:rsid w:val="00B13BCA"/>
    <w:rsid w:val="00B14EF6"/>
    <w:rsid w:val="00B15271"/>
    <w:rsid w:val="00B1551F"/>
    <w:rsid w:val="00B174A1"/>
    <w:rsid w:val="00B20883"/>
    <w:rsid w:val="00B24AA2"/>
    <w:rsid w:val="00B26596"/>
    <w:rsid w:val="00B27988"/>
    <w:rsid w:val="00B33AB4"/>
    <w:rsid w:val="00B33E88"/>
    <w:rsid w:val="00B3435B"/>
    <w:rsid w:val="00B3472C"/>
    <w:rsid w:val="00B41313"/>
    <w:rsid w:val="00B42159"/>
    <w:rsid w:val="00B45C5C"/>
    <w:rsid w:val="00B47693"/>
    <w:rsid w:val="00B47BEF"/>
    <w:rsid w:val="00B50157"/>
    <w:rsid w:val="00B5398E"/>
    <w:rsid w:val="00B60D17"/>
    <w:rsid w:val="00B65052"/>
    <w:rsid w:val="00B65176"/>
    <w:rsid w:val="00B679FE"/>
    <w:rsid w:val="00B71B33"/>
    <w:rsid w:val="00B75534"/>
    <w:rsid w:val="00B83283"/>
    <w:rsid w:val="00B8668E"/>
    <w:rsid w:val="00B909EB"/>
    <w:rsid w:val="00B92689"/>
    <w:rsid w:val="00B96DCA"/>
    <w:rsid w:val="00B97BC4"/>
    <w:rsid w:val="00BA0509"/>
    <w:rsid w:val="00BA0866"/>
    <w:rsid w:val="00BA0FA5"/>
    <w:rsid w:val="00BA1EB5"/>
    <w:rsid w:val="00BA77CD"/>
    <w:rsid w:val="00BB08AB"/>
    <w:rsid w:val="00BB2981"/>
    <w:rsid w:val="00BB7F75"/>
    <w:rsid w:val="00BC0D29"/>
    <w:rsid w:val="00BC165E"/>
    <w:rsid w:val="00BC1C95"/>
    <w:rsid w:val="00BC437B"/>
    <w:rsid w:val="00BC4C3C"/>
    <w:rsid w:val="00BD375E"/>
    <w:rsid w:val="00BD40B9"/>
    <w:rsid w:val="00BD5939"/>
    <w:rsid w:val="00BE1A0C"/>
    <w:rsid w:val="00BF5136"/>
    <w:rsid w:val="00BF6E5A"/>
    <w:rsid w:val="00C00D11"/>
    <w:rsid w:val="00C02476"/>
    <w:rsid w:val="00C041EA"/>
    <w:rsid w:val="00C102E6"/>
    <w:rsid w:val="00C13746"/>
    <w:rsid w:val="00C13DF3"/>
    <w:rsid w:val="00C1433C"/>
    <w:rsid w:val="00C23AE9"/>
    <w:rsid w:val="00C364EC"/>
    <w:rsid w:val="00C4064B"/>
    <w:rsid w:val="00C435DD"/>
    <w:rsid w:val="00C4598F"/>
    <w:rsid w:val="00C5214F"/>
    <w:rsid w:val="00C54A20"/>
    <w:rsid w:val="00C54DA4"/>
    <w:rsid w:val="00C569EF"/>
    <w:rsid w:val="00C56BCB"/>
    <w:rsid w:val="00C61FE3"/>
    <w:rsid w:val="00C629F4"/>
    <w:rsid w:val="00C67214"/>
    <w:rsid w:val="00C70801"/>
    <w:rsid w:val="00C86571"/>
    <w:rsid w:val="00CA0B68"/>
    <w:rsid w:val="00CA1EAE"/>
    <w:rsid w:val="00CA5E4C"/>
    <w:rsid w:val="00CA65DA"/>
    <w:rsid w:val="00CB0D27"/>
    <w:rsid w:val="00CB4F31"/>
    <w:rsid w:val="00CC4337"/>
    <w:rsid w:val="00CC5D3C"/>
    <w:rsid w:val="00CC6C7B"/>
    <w:rsid w:val="00CD0015"/>
    <w:rsid w:val="00CD59E5"/>
    <w:rsid w:val="00CD7F03"/>
    <w:rsid w:val="00CE19CF"/>
    <w:rsid w:val="00CE22F0"/>
    <w:rsid w:val="00CF05A4"/>
    <w:rsid w:val="00CF13CB"/>
    <w:rsid w:val="00CF22D2"/>
    <w:rsid w:val="00CF2E1B"/>
    <w:rsid w:val="00D0179A"/>
    <w:rsid w:val="00D0209E"/>
    <w:rsid w:val="00D040DE"/>
    <w:rsid w:val="00D05AA3"/>
    <w:rsid w:val="00D06351"/>
    <w:rsid w:val="00D06361"/>
    <w:rsid w:val="00D1045F"/>
    <w:rsid w:val="00D11270"/>
    <w:rsid w:val="00D1721D"/>
    <w:rsid w:val="00D17D71"/>
    <w:rsid w:val="00D17E75"/>
    <w:rsid w:val="00D31494"/>
    <w:rsid w:val="00D31DAB"/>
    <w:rsid w:val="00D333EF"/>
    <w:rsid w:val="00D3791A"/>
    <w:rsid w:val="00D414BA"/>
    <w:rsid w:val="00D449F9"/>
    <w:rsid w:val="00D5198C"/>
    <w:rsid w:val="00D533AD"/>
    <w:rsid w:val="00D6089B"/>
    <w:rsid w:val="00D70B09"/>
    <w:rsid w:val="00D74222"/>
    <w:rsid w:val="00D74CA4"/>
    <w:rsid w:val="00D76C69"/>
    <w:rsid w:val="00D86875"/>
    <w:rsid w:val="00D9137E"/>
    <w:rsid w:val="00D913A4"/>
    <w:rsid w:val="00DB0022"/>
    <w:rsid w:val="00DB5396"/>
    <w:rsid w:val="00DB59C2"/>
    <w:rsid w:val="00DB77FB"/>
    <w:rsid w:val="00DC265F"/>
    <w:rsid w:val="00DC300B"/>
    <w:rsid w:val="00DD20B0"/>
    <w:rsid w:val="00DD7950"/>
    <w:rsid w:val="00DE285A"/>
    <w:rsid w:val="00DE4A69"/>
    <w:rsid w:val="00DE585A"/>
    <w:rsid w:val="00DE729B"/>
    <w:rsid w:val="00DE7C6F"/>
    <w:rsid w:val="00E002BD"/>
    <w:rsid w:val="00E00712"/>
    <w:rsid w:val="00E008F8"/>
    <w:rsid w:val="00E0436E"/>
    <w:rsid w:val="00E06681"/>
    <w:rsid w:val="00E10531"/>
    <w:rsid w:val="00E1277A"/>
    <w:rsid w:val="00E12834"/>
    <w:rsid w:val="00E25F17"/>
    <w:rsid w:val="00E30D47"/>
    <w:rsid w:val="00E33DA6"/>
    <w:rsid w:val="00E40C66"/>
    <w:rsid w:val="00E5050D"/>
    <w:rsid w:val="00E545C2"/>
    <w:rsid w:val="00E55D84"/>
    <w:rsid w:val="00E56844"/>
    <w:rsid w:val="00E57266"/>
    <w:rsid w:val="00E66B2C"/>
    <w:rsid w:val="00E71582"/>
    <w:rsid w:val="00E73DCC"/>
    <w:rsid w:val="00E81602"/>
    <w:rsid w:val="00E846AD"/>
    <w:rsid w:val="00E85FC8"/>
    <w:rsid w:val="00E864A2"/>
    <w:rsid w:val="00E86AC8"/>
    <w:rsid w:val="00E878FE"/>
    <w:rsid w:val="00E9139D"/>
    <w:rsid w:val="00E9486C"/>
    <w:rsid w:val="00E95FC9"/>
    <w:rsid w:val="00EA6A25"/>
    <w:rsid w:val="00EB7374"/>
    <w:rsid w:val="00EC4A95"/>
    <w:rsid w:val="00EC6A8A"/>
    <w:rsid w:val="00ED2067"/>
    <w:rsid w:val="00ED5F90"/>
    <w:rsid w:val="00ED75B2"/>
    <w:rsid w:val="00EE061E"/>
    <w:rsid w:val="00EF027A"/>
    <w:rsid w:val="00EF245A"/>
    <w:rsid w:val="00EF2EDA"/>
    <w:rsid w:val="00EF69E6"/>
    <w:rsid w:val="00EF6A06"/>
    <w:rsid w:val="00F0301E"/>
    <w:rsid w:val="00F0303A"/>
    <w:rsid w:val="00F03F3C"/>
    <w:rsid w:val="00F10C8D"/>
    <w:rsid w:val="00F139AE"/>
    <w:rsid w:val="00F14B30"/>
    <w:rsid w:val="00F20E4B"/>
    <w:rsid w:val="00F24F92"/>
    <w:rsid w:val="00F31E20"/>
    <w:rsid w:val="00F37BA2"/>
    <w:rsid w:val="00F415E8"/>
    <w:rsid w:val="00F430D0"/>
    <w:rsid w:val="00F44B79"/>
    <w:rsid w:val="00F455AD"/>
    <w:rsid w:val="00F4709E"/>
    <w:rsid w:val="00F472D6"/>
    <w:rsid w:val="00F56B63"/>
    <w:rsid w:val="00F602E7"/>
    <w:rsid w:val="00F613B3"/>
    <w:rsid w:val="00F6234E"/>
    <w:rsid w:val="00F63F51"/>
    <w:rsid w:val="00F65951"/>
    <w:rsid w:val="00F66FBD"/>
    <w:rsid w:val="00F70877"/>
    <w:rsid w:val="00F738D9"/>
    <w:rsid w:val="00F74AA4"/>
    <w:rsid w:val="00F77262"/>
    <w:rsid w:val="00F840BE"/>
    <w:rsid w:val="00F8646C"/>
    <w:rsid w:val="00F86C5A"/>
    <w:rsid w:val="00F900F7"/>
    <w:rsid w:val="00F90379"/>
    <w:rsid w:val="00F90982"/>
    <w:rsid w:val="00F94DB9"/>
    <w:rsid w:val="00F95296"/>
    <w:rsid w:val="00F976CD"/>
    <w:rsid w:val="00FA40B2"/>
    <w:rsid w:val="00FA5072"/>
    <w:rsid w:val="00FB25A2"/>
    <w:rsid w:val="00FB3B80"/>
    <w:rsid w:val="00FB4992"/>
    <w:rsid w:val="00FB5327"/>
    <w:rsid w:val="00FB6BA1"/>
    <w:rsid w:val="00FB6D8D"/>
    <w:rsid w:val="00FB77CA"/>
    <w:rsid w:val="00FC3EA6"/>
    <w:rsid w:val="00FC604E"/>
    <w:rsid w:val="00FC7AE9"/>
    <w:rsid w:val="00FE1240"/>
    <w:rsid w:val="00FE15BB"/>
    <w:rsid w:val="00FE3228"/>
    <w:rsid w:val="00FE49B4"/>
    <w:rsid w:val="00FF043E"/>
    <w:rsid w:val="00FF14AD"/>
    <w:rsid w:val="00FF5123"/>
    <w:rsid w:val="00FF5FAF"/>
    <w:rsid w:val="00FF66B8"/>
    <w:rsid w:val="00FF66F7"/>
    <w:rsid w:val="00FF79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DB87271"/>
  <w15:chartTrackingRefBased/>
  <w15:docId w15:val="{D4F38EF2-664D-C042-A6B9-F9A64958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rsid w:val="0068692C"/>
    <w:pPr>
      <w:spacing w:after="220" w:line="336" w:lineRule="auto"/>
    </w:pPr>
    <w:rPr>
      <w:spacing w:val="0"/>
      <w:lang w:val="es-ES" w:eastAsia="es-ES"/>
    </w:rPr>
  </w:style>
  <w:style w:type="character" w:customStyle="1" w:styleId="Carcterdetextoennegrita">
    <w:name w:val="Carácter de texto en negrita"/>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character" w:styleId="Textoennegrita">
    <w:name w:val="Strong"/>
    <w:uiPriority w:val="22"/>
    <w:qFormat/>
    <w:rsid w:val="00086969"/>
    <w:rPr>
      <w:b/>
      <w:bCs/>
    </w:rPr>
  </w:style>
  <w:style w:type="character" w:customStyle="1" w:styleId="apple-converted-space">
    <w:name w:val="apple-converted-space"/>
    <w:rsid w:val="007E7A99"/>
  </w:style>
  <w:style w:type="paragraph" w:styleId="Prrafodelista">
    <w:name w:val="List Paragraph"/>
    <w:basedOn w:val="Normal"/>
    <w:uiPriority w:val="34"/>
    <w:qFormat/>
    <w:rsid w:val="002E00DE"/>
    <w:pPr>
      <w:ind w:left="708"/>
    </w:pPr>
  </w:style>
  <w:style w:type="paragraph" w:styleId="Textoindependiente">
    <w:name w:val="Body Text"/>
    <w:basedOn w:val="Normal"/>
    <w:link w:val="TextoindependienteCar"/>
    <w:uiPriority w:val="1"/>
    <w:unhideWhenUsed/>
    <w:qFormat/>
    <w:rsid w:val="00016CC6"/>
    <w:pPr>
      <w:widowControl w:val="0"/>
      <w:autoSpaceDE w:val="0"/>
      <w:autoSpaceDN w:val="0"/>
    </w:pPr>
    <w:rPr>
      <w:rFonts w:ascii="Arial" w:eastAsia="Arial" w:hAnsi="Arial" w:cs="Arial"/>
      <w:spacing w:val="0"/>
      <w:sz w:val="22"/>
      <w:szCs w:val="22"/>
      <w:lang w:bidi="ar-SA"/>
    </w:rPr>
  </w:style>
  <w:style w:type="character" w:customStyle="1" w:styleId="TextoindependienteCar">
    <w:name w:val="Texto independiente Car"/>
    <w:basedOn w:val="Fuentedeprrafopredeter"/>
    <w:link w:val="Textoindependiente"/>
    <w:uiPriority w:val="1"/>
    <w:rsid w:val="00016CC6"/>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159402">
      <w:bodyDiv w:val="1"/>
      <w:marLeft w:val="0"/>
      <w:marRight w:val="0"/>
      <w:marTop w:val="0"/>
      <w:marBottom w:val="0"/>
      <w:divBdr>
        <w:top w:val="none" w:sz="0" w:space="0" w:color="auto"/>
        <w:left w:val="none" w:sz="0" w:space="0" w:color="auto"/>
        <w:bottom w:val="none" w:sz="0" w:space="0" w:color="auto"/>
        <w:right w:val="none" w:sz="0" w:space="0" w:color="auto"/>
      </w:divBdr>
    </w:div>
    <w:div w:id="646671952">
      <w:bodyDiv w:val="1"/>
      <w:marLeft w:val="0"/>
      <w:marRight w:val="0"/>
      <w:marTop w:val="0"/>
      <w:marBottom w:val="0"/>
      <w:divBdr>
        <w:top w:val="none" w:sz="0" w:space="0" w:color="auto"/>
        <w:left w:val="none" w:sz="0" w:space="0" w:color="auto"/>
        <w:bottom w:val="none" w:sz="0" w:space="0" w:color="auto"/>
        <w:right w:val="none" w:sz="0" w:space="0" w:color="auto"/>
      </w:divBdr>
      <w:divsChild>
        <w:div w:id="985086428">
          <w:marLeft w:val="0"/>
          <w:marRight w:val="0"/>
          <w:marTop w:val="0"/>
          <w:marBottom w:val="0"/>
          <w:divBdr>
            <w:top w:val="none" w:sz="0" w:space="0" w:color="auto"/>
            <w:left w:val="none" w:sz="0" w:space="0" w:color="auto"/>
            <w:bottom w:val="none" w:sz="0" w:space="0" w:color="auto"/>
            <w:right w:val="none" w:sz="0" w:space="0" w:color="auto"/>
          </w:divBdr>
        </w:div>
        <w:div w:id="1287127301">
          <w:marLeft w:val="0"/>
          <w:marRight w:val="0"/>
          <w:marTop w:val="0"/>
          <w:marBottom w:val="0"/>
          <w:divBdr>
            <w:top w:val="none" w:sz="0" w:space="0" w:color="auto"/>
            <w:left w:val="none" w:sz="0" w:space="0" w:color="auto"/>
            <w:bottom w:val="none" w:sz="0" w:space="0" w:color="auto"/>
            <w:right w:val="none" w:sz="0" w:space="0" w:color="auto"/>
          </w:divBdr>
        </w:div>
      </w:divsChild>
    </w:div>
    <w:div w:id="1905212487">
      <w:bodyDiv w:val="1"/>
      <w:marLeft w:val="0"/>
      <w:marRight w:val="0"/>
      <w:marTop w:val="0"/>
      <w:marBottom w:val="0"/>
      <w:divBdr>
        <w:top w:val="none" w:sz="0" w:space="0" w:color="auto"/>
        <w:left w:val="none" w:sz="0" w:space="0" w:color="auto"/>
        <w:bottom w:val="none" w:sz="0" w:space="0" w:color="auto"/>
        <w:right w:val="none" w:sz="0" w:space="0" w:color="auto"/>
      </w:divBdr>
      <w:divsChild>
        <w:div w:id="1448428989">
          <w:marLeft w:val="619"/>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dentsu.com/es/es" TargetMode="External" Type="http://schemas.openxmlformats.org/officeDocument/2006/relationships/hyperlink"/><Relationship Id="rId9" Target="http://www.dentsu.com/" TargetMode="External" Type="http://schemas.openxmlformats.org/officeDocument/2006/relationships/hyperlink"/></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1E14D-C266-4F9E-B7C8-3E5D8BE15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70</TotalTime>
  <Pages>2</Pages>
  <Words>496</Words>
  <Characters>2725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3215</CharactersWithSpaces>
  <SharedDoc>false</SharedDoc>
  <HLinks>
    <vt:vector size="6" baseType="variant">
      <vt:variant>
        <vt:i4>6291457</vt:i4>
      </vt:variant>
      <vt:variant>
        <vt:i4>-1</vt:i4>
      </vt:variant>
      <vt:variant>
        <vt:i4>2051</vt:i4>
      </vt:variant>
      <vt:variant>
        <vt:i4>1</vt:i4>
      </vt:variant>
      <vt:variant>
        <vt:lpwstr>cid:image004.png@01D68682.C084FDE0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2024-07-09T07:51:00Z</dcterms:created>
  <cp:lastPrinted>2023-10-31T17:13:00Z</cp:lastPrinted>
  <dcterms:modified xsi:type="dcterms:W3CDTF">2024-07-09T11:07:00Z</dcterms:modified>
  <cp:revision>5</cp:revision>
</cp:coreProperties>
</file>