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ms-office.classificationlabels+xml" PartName="/docMetadata/LabelInfo.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 Id="rId5" Target="docMetadata/LabelInfo.xml" Type="http://schemas.microsoft.com/office/2020/02/relationships/classificationlabel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4C0445" w14:textId="042F9BE9" w:rsidR="003E2130" w:rsidRPr="003D58AE" w:rsidRDefault="687C2147" w:rsidP="63BA07EE">
      <w:pPr>
        <w:jc w:val="center"/>
        <w:rPr>
          <w:rStyle w:val="ui-provider"/>
          <w:rFonts w:eastAsiaTheme="minorEastAsia"/>
          <w:b/>
          <w:bCs/>
          <w:color w:val="000000" w:themeColor="text1"/>
          <w:sz w:val="28"/>
          <w:szCs w:val="28"/>
        </w:rPr>
      </w:pPr>
      <w:r w:rsidRPr="003D58AE">
        <w:rPr>
          <w:rStyle w:val="ui-provider"/>
          <w:rFonts w:eastAsiaTheme="minorEastAsia"/>
          <w:b/>
          <w:bCs/>
          <w:color w:val="000000" w:themeColor="text1"/>
          <w:sz w:val="28"/>
          <w:szCs w:val="28"/>
        </w:rPr>
        <w:t xml:space="preserve">Viajes El Corte Inglés lanza una campaña para </w:t>
      </w:r>
      <w:r w:rsidR="00514D48" w:rsidRPr="003D58AE">
        <w:rPr>
          <w:rStyle w:val="ui-provider"/>
          <w:rFonts w:eastAsiaTheme="minorEastAsia"/>
          <w:b/>
          <w:bCs/>
          <w:color w:val="000000" w:themeColor="text1"/>
          <w:sz w:val="28"/>
          <w:szCs w:val="28"/>
        </w:rPr>
        <w:t>proteger</w:t>
      </w:r>
      <w:r w:rsidRPr="003D58AE">
        <w:rPr>
          <w:rStyle w:val="ui-provider"/>
          <w:rFonts w:eastAsiaTheme="minorEastAsia"/>
          <w:b/>
          <w:bCs/>
          <w:color w:val="000000" w:themeColor="text1"/>
          <w:sz w:val="28"/>
          <w:szCs w:val="28"/>
        </w:rPr>
        <w:t xml:space="preserve"> los océanos junto a Fundación Ecomar</w:t>
      </w:r>
    </w:p>
    <w:p w14:paraId="5AB81716" w14:textId="77777777" w:rsidR="00C90DD4" w:rsidRPr="00C90DD4" w:rsidRDefault="00C90DD4" w:rsidP="63BA07EE">
      <w:pPr>
        <w:jc w:val="center"/>
        <w:rPr>
          <w:rFonts w:eastAsiaTheme="minorEastAsia"/>
          <w:b/>
          <w:bCs/>
          <w:color w:val="000000" w:themeColor="text1"/>
        </w:rPr>
      </w:pPr>
    </w:p>
    <w:p w14:paraId="49DA27B7" w14:textId="142703B4" w:rsidR="003E2130" w:rsidRDefault="265068AC" w:rsidP="63BA07EE">
      <w:pPr>
        <w:rPr>
          <w:rStyle w:val="ui-provider"/>
          <w:rFonts w:eastAsiaTheme="minorEastAsia"/>
          <w:color w:val="000000" w:themeColor="text1"/>
          <w:sz w:val="20"/>
          <w:szCs w:val="20"/>
        </w:rPr>
      </w:pPr>
      <w:r w:rsidRPr="00C90DD4">
        <w:rPr>
          <w:rStyle w:val="ui-provider"/>
          <w:rFonts w:eastAsiaTheme="minorEastAsia"/>
          <w:i/>
          <w:iCs/>
          <w:color w:val="000000" w:themeColor="text1"/>
          <w:sz w:val="20"/>
          <w:szCs w:val="20"/>
        </w:rPr>
        <w:t xml:space="preserve">Madrid, </w:t>
      </w:r>
      <w:r w:rsidR="00165EC6">
        <w:rPr>
          <w:rStyle w:val="ui-provider"/>
          <w:rFonts w:eastAsiaTheme="minorEastAsia"/>
          <w:i/>
          <w:iCs/>
          <w:color w:val="000000" w:themeColor="text1"/>
          <w:sz w:val="20"/>
          <w:szCs w:val="20"/>
        </w:rPr>
        <w:t>4</w:t>
      </w:r>
      <w:r w:rsidRPr="00C90DD4">
        <w:rPr>
          <w:rStyle w:val="ui-provider"/>
          <w:rFonts w:eastAsiaTheme="minorEastAsia"/>
          <w:i/>
          <w:iCs/>
          <w:color w:val="000000" w:themeColor="text1"/>
          <w:sz w:val="20"/>
          <w:szCs w:val="20"/>
        </w:rPr>
        <w:t xml:space="preserve"> de junio de 2024.</w:t>
      </w:r>
      <w:r w:rsidRPr="63BA07EE">
        <w:rPr>
          <w:rStyle w:val="ui-provider"/>
          <w:rFonts w:eastAsiaTheme="minorEastAsia"/>
          <w:color w:val="000000" w:themeColor="text1"/>
          <w:sz w:val="20"/>
          <w:szCs w:val="20"/>
        </w:rPr>
        <w:t xml:space="preserve"> </w:t>
      </w:r>
      <w:r w:rsidR="687C2147" w:rsidRPr="63BA07EE">
        <w:rPr>
          <w:rStyle w:val="ui-provider"/>
          <w:rFonts w:eastAsiaTheme="minorEastAsia"/>
          <w:color w:val="000000" w:themeColor="text1"/>
          <w:sz w:val="20"/>
          <w:szCs w:val="20"/>
        </w:rPr>
        <w:t xml:space="preserve">Viajes El Corte Inglés ha </w:t>
      </w:r>
      <w:r w:rsidR="3232A29F" w:rsidRPr="63BA07EE">
        <w:rPr>
          <w:rStyle w:val="ui-provider"/>
          <w:rFonts w:eastAsiaTheme="minorEastAsia"/>
          <w:color w:val="000000" w:themeColor="text1"/>
          <w:sz w:val="20"/>
          <w:szCs w:val="20"/>
        </w:rPr>
        <w:t>lanzado</w:t>
      </w:r>
      <w:r w:rsidR="687C2147" w:rsidRPr="63BA07EE">
        <w:rPr>
          <w:rStyle w:val="ui-provider"/>
          <w:rFonts w:eastAsiaTheme="minorEastAsia"/>
          <w:color w:val="000000" w:themeColor="text1"/>
          <w:sz w:val="20"/>
          <w:szCs w:val="20"/>
        </w:rPr>
        <w:t xml:space="preserve"> una campaña de reserva anticipada en colaboración con la Fundación Ecomar</w:t>
      </w:r>
      <w:r w:rsidR="75E3DC54" w:rsidRPr="63BA07EE">
        <w:rPr>
          <w:rStyle w:val="ui-provider"/>
          <w:rFonts w:eastAsiaTheme="minorEastAsia"/>
          <w:color w:val="000000" w:themeColor="text1"/>
          <w:sz w:val="20"/>
          <w:szCs w:val="20"/>
        </w:rPr>
        <w:t xml:space="preserve"> para apoyar </w:t>
      </w:r>
      <w:r w:rsidR="687C2147" w:rsidRPr="63BA07EE">
        <w:rPr>
          <w:rStyle w:val="ui-provider"/>
          <w:rFonts w:eastAsiaTheme="minorEastAsia"/>
          <w:color w:val="000000" w:themeColor="text1"/>
          <w:sz w:val="20"/>
          <w:szCs w:val="20"/>
        </w:rPr>
        <w:t xml:space="preserve">la protección de los océanos. Del 6 al 9 de junio, coincidiendo con el Día Mundial del Medio Ambiente el </w:t>
      </w:r>
      <w:r w:rsidR="00E4334F">
        <w:rPr>
          <w:rStyle w:val="ui-provider"/>
          <w:rFonts w:eastAsiaTheme="minorEastAsia"/>
          <w:color w:val="000000" w:themeColor="text1"/>
          <w:sz w:val="20"/>
          <w:szCs w:val="20"/>
        </w:rPr>
        <w:t>5</w:t>
      </w:r>
      <w:r w:rsidR="687C2147" w:rsidRPr="63BA07EE">
        <w:rPr>
          <w:rStyle w:val="ui-provider"/>
          <w:rFonts w:eastAsiaTheme="minorEastAsia"/>
          <w:color w:val="000000" w:themeColor="text1"/>
          <w:sz w:val="20"/>
          <w:szCs w:val="20"/>
        </w:rPr>
        <w:t xml:space="preserve"> de junio y el Día Mundial de los Océanos el </w:t>
      </w:r>
      <w:r w:rsidR="366259B5" w:rsidRPr="63BA07EE">
        <w:rPr>
          <w:rStyle w:val="ui-provider"/>
          <w:rFonts w:eastAsiaTheme="minorEastAsia"/>
          <w:color w:val="000000" w:themeColor="text1"/>
          <w:sz w:val="20"/>
          <w:szCs w:val="20"/>
        </w:rPr>
        <w:t>8</w:t>
      </w:r>
      <w:r w:rsidR="687C2147" w:rsidRPr="63BA07EE">
        <w:rPr>
          <w:rStyle w:val="ui-provider"/>
          <w:rFonts w:eastAsiaTheme="minorEastAsia"/>
          <w:color w:val="000000" w:themeColor="text1"/>
          <w:sz w:val="20"/>
          <w:szCs w:val="20"/>
        </w:rPr>
        <w:t xml:space="preserve"> de junio,</w:t>
      </w:r>
      <w:r w:rsidR="39324FAC" w:rsidRPr="63BA07EE">
        <w:rPr>
          <w:rStyle w:val="ui-provider"/>
          <w:rFonts w:eastAsiaTheme="minorEastAsia"/>
          <w:color w:val="000000" w:themeColor="text1"/>
          <w:sz w:val="20"/>
          <w:szCs w:val="20"/>
        </w:rPr>
        <w:t xml:space="preserve"> </w:t>
      </w:r>
      <w:r w:rsidR="687C2147" w:rsidRPr="63BA07EE">
        <w:rPr>
          <w:rStyle w:val="ui-provider"/>
          <w:rFonts w:eastAsiaTheme="minorEastAsia"/>
          <w:color w:val="000000" w:themeColor="text1"/>
          <w:sz w:val="20"/>
          <w:szCs w:val="20"/>
        </w:rPr>
        <w:t xml:space="preserve">la compañía </w:t>
      </w:r>
      <w:r w:rsidR="028E66DF" w:rsidRPr="63BA07EE">
        <w:rPr>
          <w:rStyle w:val="ui-provider"/>
          <w:rFonts w:eastAsiaTheme="minorEastAsia"/>
          <w:color w:val="000000" w:themeColor="text1"/>
          <w:sz w:val="20"/>
          <w:szCs w:val="20"/>
        </w:rPr>
        <w:t>colaborará económicamente con</w:t>
      </w:r>
      <w:r w:rsidR="687C2147" w:rsidRPr="63BA07EE">
        <w:rPr>
          <w:rStyle w:val="ui-provider"/>
          <w:rFonts w:eastAsiaTheme="minorEastAsia"/>
          <w:color w:val="000000" w:themeColor="text1"/>
          <w:sz w:val="20"/>
          <w:szCs w:val="20"/>
        </w:rPr>
        <w:t xml:space="preserve"> la Fundación Ecomar por cada reserva realizada.</w:t>
      </w:r>
      <w:r w:rsidR="00514D48">
        <w:br/>
      </w:r>
      <w:r w:rsidR="00514D48">
        <w:br/>
      </w:r>
      <w:r w:rsidR="00514D48">
        <w:br/>
      </w:r>
      <w:r w:rsidR="687C2147" w:rsidRPr="63BA07EE">
        <w:rPr>
          <w:rStyle w:val="ui-provider"/>
          <w:rFonts w:eastAsiaTheme="minorEastAsia"/>
          <w:color w:val="000000" w:themeColor="text1"/>
          <w:sz w:val="20"/>
          <w:szCs w:val="20"/>
        </w:rPr>
        <w:t>Bajo el lema "Colaboramos con el cuidado de los océanos", Viajes El Corte Inglés invita a sus clientes a contribuir a la conservación de los ecosistemas marinos. Esta iniciativa ofrece a los viajeros la oportunidad de apoyar la labor de la Fundación Ecomar mientras planifican sus vacaciones de verano.</w:t>
      </w:r>
      <w:r w:rsidR="00514D48">
        <w:br/>
      </w:r>
      <w:r w:rsidR="00514D48">
        <w:br/>
      </w:r>
      <w:r w:rsidR="00514D48">
        <w:br/>
      </w:r>
      <w:r w:rsidR="687C2147" w:rsidRPr="63BA07EE">
        <w:rPr>
          <w:rStyle w:val="ui-provider"/>
          <w:rFonts w:eastAsiaTheme="minorEastAsia"/>
          <w:color w:val="000000" w:themeColor="text1"/>
          <w:sz w:val="20"/>
          <w:szCs w:val="20"/>
        </w:rPr>
        <w:t xml:space="preserve">La Fundación Ecomar, </w:t>
      </w:r>
      <w:r w:rsidR="747EC84E" w:rsidRPr="63BA07EE">
        <w:rPr>
          <w:rStyle w:val="ui-provider"/>
          <w:rFonts w:eastAsiaTheme="minorEastAsia"/>
          <w:color w:val="000000" w:themeColor="text1"/>
          <w:sz w:val="20"/>
          <w:szCs w:val="20"/>
        </w:rPr>
        <w:t>constituida</w:t>
      </w:r>
      <w:r w:rsidR="687C2147" w:rsidRPr="63BA07EE">
        <w:rPr>
          <w:rStyle w:val="ui-provider"/>
          <w:rFonts w:eastAsiaTheme="minorEastAsia"/>
          <w:color w:val="000000" w:themeColor="text1"/>
          <w:sz w:val="20"/>
          <w:szCs w:val="20"/>
        </w:rPr>
        <w:t xml:space="preserve"> en 1999 por Theresa Zabell, </w:t>
      </w:r>
      <w:r w:rsidR="573BBD0F" w:rsidRPr="63BA07EE">
        <w:rPr>
          <w:rStyle w:val="ui-provider"/>
          <w:rFonts w:eastAsiaTheme="minorEastAsia"/>
          <w:color w:val="000000" w:themeColor="text1"/>
          <w:sz w:val="20"/>
          <w:szCs w:val="20"/>
        </w:rPr>
        <w:t xml:space="preserve">la única mujer española con dos oros </w:t>
      </w:r>
      <w:r w:rsidR="74F77909" w:rsidRPr="00C90DD4">
        <w:rPr>
          <w:rStyle w:val="ui-provider"/>
          <w:rFonts w:eastAsiaTheme="minorEastAsia"/>
          <w:color w:val="000000" w:themeColor="text1"/>
          <w:sz w:val="20"/>
          <w:szCs w:val="20"/>
        </w:rPr>
        <w:t>olímpicos</w:t>
      </w:r>
      <w:r w:rsidR="007C5251" w:rsidRPr="00C90DD4">
        <w:rPr>
          <w:rStyle w:val="ui-provider"/>
          <w:rFonts w:eastAsiaTheme="minorEastAsia"/>
          <w:color w:val="000000" w:themeColor="text1"/>
          <w:sz w:val="20"/>
          <w:szCs w:val="20"/>
        </w:rPr>
        <w:t>,</w:t>
      </w:r>
      <w:r w:rsidR="74F77909" w:rsidRPr="63BA07EE">
        <w:rPr>
          <w:rStyle w:val="ui-provider"/>
          <w:rFonts w:eastAsiaTheme="minorEastAsia"/>
          <w:color w:val="000000" w:themeColor="text1"/>
          <w:sz w:val="20"/>
          <w:szCs w:val="20"/>
        </w:rPr>
        <w:t xml:space="preserve"> tiene como misión </w:t>
      </w:r>
      <w:r w:rsidR="687C2147" w:rsidRPr="63BA07EE">
        <w:rPr>
          <w:rStyle w:val="ui-provider"/>
          <w:rFonts w:eastAsiaTheme="minorEastAsia"/>
          <w:color w:val="000000" w:themeColor="text1"/>
          <w:sz w:val="20"/>
          <w:szCs w:val="20"/>
        </w:rPr>
        <w:t xml:space="preserve">educar y concienciar sobre la importancia de preservar los océanos. La </w:t>
      </w:r>
      <w:r w:rsidR="3247DBFB" w:rsidRPr="63BA07EE">
        <w:rPr>
          <w:rStyle w:val="ui-provider"/>
          <w:rFonts w:eastAsiaTheme="minorEastAsia"/>
          <w:color w:val="000000" w:themeColor="text1"/>
          <w:sz w:val="20"/>
          <w:szCs w:val="20"/>
        </w:rPr>
        <w:t>fund</w:t>
      </w:r>
      <w:r w:rsidR="687C2147" w:rsidRPr="63BA07EE">
        <w:rPr>
          <w:rStyle w:val="ui-provider"/>
          <w:rFonts w:eastAsiaTheme="minorEastAsia"/>
          <w:color w:val="000000" w:themeColor="text1"/>
          <w:sz w:val="20"/>
          <w:szCs w:val="20"/>
        </w:rPr>
        <w:t>ación trabaja en la protección y restauración de los hábitats marinos, promoviendo la biodiversidad y combatiendo la contaminación. A través de programas educativos y actividades prácticas, Ecomar ha inculcado el valor de los océanos a millones de jóvenes, fomentando un estilo de vida saludable y sostenible.</w:t>
      </w:r>
      <w:r w:rsidR="00514D48">
        <w:br/>
      </w:r>
    </w:p>
    <w:p w14:paraId="449305E0" w14:textId="6EA3F7D3" w:rsidR="003E2130" w:rsidRDefault="59F5B175" w:rsidP="63BA07EE">
      <w:pPr>
        <w:rPr>
          <w:rStyle w:val="ui-provider"/>
          <w:rFonts w:eastAsiaTheme="minorEastAsia"/>
          <w:color w:val="000000" w:themeColor="text1"/>
          <w:sz w:val="20"/>
          <w:szCs w:val="20"/>
        </w:rPr>
      </w:pPr>
      <w:r w:rsidRPr="63BA07EE">
        <w:rPr>
          <w:rStyle w:val="ui-provider"/>
          <w:rFonts w:eastAsiaTheme="minorEastAsia"/>
          <w:color w:val="000000" w:themeColor="text1"/>
          <w:sz w:val="20"/>
          <w:szCs w:val="20"/>
        </w:rPr>
        <w:t>A través de esta campaña, Viajes El Corte Inglés reafirma su compromiso con la sostenibilidad, un esfuerzo que ha demostrado de manera consistente en el pasado. La compañía ha participado en actividades de limpieza de playas junto a la Fundación Ecomar en Gran Canaria y Palma de Mallorca, involucrando a empleados y sus familias. Estas acciones reflejan su dedicación continua al cuidado del medio ambiente y la promoción de valores como el trabajo en equipo y la solidaridad.</w:t>
      </w:r>
      <w:r w:rsidR="00514D48">
        <w:br/>
      </w:r>
    </w:p>
    <w:p w14:paraId="1BD0D73B" w14:textId="69D3D1EB" w:rsidR="003E2130" w:rsidRDefault="388217B1" w:rsidP="63BA07EE">
      <w:pPr>
        <w:rPr>
          <w:rStyle w:val="ui-provider"/>
          <w:rFonts w:eastAsiaTheme="minorEastAsia"/>
          <w:color w:val="000000" w:themeColor="text1"/>
          <w:sz w:val="20"/>
          <w:szCs w:val="20"/>
        </w:rPr>
      </w:pPr>
      <w:r w:rsidRPr="63BA07EE">
        <w:rPr>
          <w:rStyle w:val="ui-provider"/>
          <w:rFonts w:eastAsiaTheme="minorEastAsia"/>
          <w:color w:val="000000" w:themeColor="text1"/>
          <w:sz w:val="20"/>
          <w:szCs w:val="20"/>
        </w:rPr>
        <w:t>En definitiva</w:t>
      </w:r>
      <w:r w:rsidR="687C2147" w:rsidRPr="63BA07EE">
        <w:rPr>
          <w:rStyle w:val="ui-provider"/>
          <w:rFonts w:eastAsiaTheme="minorEastAsia"/>
          <w:color w:val="000000" w:themeColor="text1"/>
          <w:sz w:val="20"/>
          <w:szCs w:val="20"/>
        </w:rPr>
        <w:t xml:space="preserve">, Viajes El Corte Inglés invita a sus clientes a disfrutar de unas vacaciones inolvidables mientras contribuyen a la conservación de los océanos. Para más información y reservas, visita la página web de Viajes El Corte Inglés </w:t>
      </w:r>
      <w:r w:rsidR="3599826E" w:rsidRPr="63BA07EE">
        <w:rPr>
          <w:rStyle w:val="ui-provider"/>
          <w:rFonts w:eastAsiaTheme="minorEastAsia"/>
          <w:color w:val="000000" w:themeColor="text1"/>
          <w:sz w:val="20"/>
          <w:szCs w:val="20"/>
        </w:rPr>
        <w:t xml:space="preserve">o contacta con un asesor de viajes </w:t>
      </w:r>
      <w:r w:rsidR="687C2147" w:rsidRPr="63BA07EE">
        <w:rPr>
          <w:rStyle w:val="ui-provider"/>
          <w:rFonts w:eastAsiaTheme="minorEastAsia"/>
          <w:color w:val="000000" w:themeColor="text1"/>
          <w:sz w:val="20"/>
          <w:szCs w:val="20"/>
        </w:rPr>
        <w:t>y únete a esta causa en favor del medio ambiente.</w:t>
      </w:r>
    </w:p>
    <w:p w14:paraId="27A75B07" w14:textId="50A091A7" w:rsidR="63BA07EE" w:rsidRPr="00C90DD4" w:rsidRDefault="63BA07EE" w:rsidP="63BA07EE">
      <w:pPr>
        <w:rPr>
          <w:rStyle w:val="ui-provider"/>
          <w:rFonts w:eastAsiaTheme="minorEastAsia"/>
          <w:color w:val="000000" w:themeColor="text1"/>
          <w:sz w:val="18"/>
          <w:szCs w:val="18"/>
        </w:rPr>
      </w:pPr>
    </w:p>
    <w:p w14:paraId="25CD7906" w14:textId="6FEBA9B2" w:rsidR="30D26181" w:rsidRPr="00C90DD4" w:rsidRDefault="30D26181" w:rsidP="63BA07EE">
      <w:pPr>
        <w:rPr>
          <w:rFonts w:eastAsiaTheme="minorEastAsia"/>
          <w:color w:val="000000" w:themeColor="text1"/>
          <w:sz w:val="18"/>
          <w:szCs w:val="18"/>
        </w:rPr>
      </w:pPr>
      <w:r w:rsidRPr="00C90DD4">
        <w:rPr>
          <w:rFonts w:eastAsiaTheme="minorEastAsia"/>
          <w:b/>
          <w:bCs/>
          <w:i/>
          <w:iCs/>
          <w:color w:val="000000" w:themeColor="text1"/>
          <w:sz w:val="18"/>
          <w:szCs w:val="18"/>
        </w:rPr>
        <w:t>Sobre Grupo Viajes El Corte Inglés </w:t>
      </w:r>
      <w:r w:rsidRPr="00C90DD4">
        <w:rPr>
          <w:rFonts w:eastAsiaTheme="minorEastAsia"/>
          <w:i/>
          <w:iCs/>
          <w:color w:val="000000" w:themeColor="text1"/>
          <w:sz w:val="18"/>
          <w:szCs w:val="18"/>
        </w:rPr>
        <w:t xml:space="preserve"> </w:t>
      </w:r>
      <w:r w:rsidRPr="00C90DD4">
        <w:rPr>
          <w:sz w:val="22"/>
          <w:szCs w:val="22"/>
        </w:rPr>
        <w:br/>
      </w:r>
      <w:r w:rsidRPr="00C90DD4">
        <w:rPr>
          <w:rFonts w:eastAsiaTheme="minorEastAsia"/>
          <w:i/>
          <w:iCs/>
          <w:color w:val="000000" w:themeColor="text1"/>
          <w:sz w:val="18"/>
          <w:szCs w:val="18"/>
        </w:rPr>
        <w:t xml:space="preserve"> </w:t>
      </w:r>
    </w:p>
    <w:p w14:paraId="7922DF93" w14:textId="65F3A2FE" w:rsidR="30D26181" w:rsidRPr="00C90DD4" w:rsidRDefault="30D26181" w:rsidP="63BA07EE">
      <w:pPr>
        <w:rPr>
          <w:rFonts w:eastAsiaTheme="minorEastAsia"/>
          <w:color w:val="000000" w:themeColor="text1"/>
          <w:sz w:val="18"/>
          <w:szCs w:val="18"/>
        </w:rPr>
      </w:pPr>
      <w:r w:rsidRPr="00C90DD4">
        <w:rPr>
          <w:rFonts w:eastAsiaTheme="minorEastAsia"/>
          <w:i/>
          <w:iCs/>
          <w:color w:val="000000" w:themeColor="text1"/>
          <w:sz w:val="18"/>
          <w:szCs w:val="18"/>
        </w:rPr>
        <w:t xml:space="preserve">Grupo Viajes El Corte Inglés es una compañía líder en su sector que centra su actividad en el viaje vacacional, en el viaje corporativo y en la organización de eventos, incentivos y congresos. Diversificado en negocios y mercados, el Grupo apuesta por el desarrollo de propuestas de valor adaptadas a cada viajero, que cubren todos los segmentos: banco de camas, receptivo, holiday experiences, vacacional, corporativo y MICE.   </w:t>
      </w:r>
      <w:r w:rsidRPr="00C90DD4">
        <w:rPr>
          <w:sz w:val="22"/>
          <w:szCs w:val="22"/>
        </w:rPr>
        <w:br/>
      </w:r>
      <w:r w:rsidRPr="00C90DD4">
        <w:rPr>
          <w:rFonts w:eastAsiaTheme="minorEastAsia"/>
          <w:i/>
          <w:iCs/>
          <w:color w:val="000000" w:themeColor="text1"/>
          <w:sz w:val="18"/>
          <w:szCs w:val="18"/>
        </w:rPr>
        <w:t xml:space="preserve"> </w:t>
      </w:r>
    </w:p>
    <w:p w14:paraId="28CA1B5A" w14:textId="118B865F" w:rsidR="30D26181" w:rsidRPr="00C90DD4" w:rsidRDefault="30D26181" w:rsidP="63BA07EE">
      <w:pPr>
        <w:rPr>
          <w:rFonts w:eastAsiaTheme="minorEastAsia"/>
          <w:color w:val="000000" w:themeColor="text1"/>
          <w:sz w:val="18"/>
          <w:szCs w:val="18"/>
        </w:rPr>
      </w:pPr>
      <w:r w:rsidRPr="00C90DD4">
        <w:rPr>
          <w:rFonts w:eastAsiaTheme="minorEastAsia"/>
          <w:i/>
          <w:iCs/>
          <w:color w:val="000000" w:themeColor="text1"/>
          <w:sz w:val="18"/>
          <w:szCs w:val="18"/>
        </w:rPr>
        <w:lastRenderedPageBreak/>
        <w:t>El Grupo está presente en 20 países con una fuerte posición en España, Portugal, Italia, Francia y América, y es el único grupo emisor con presencia relevante en 10 países del continente americano. Cuenta con más de 1.500 agencias en España y 1.171 internacionales, entre propias y asociadas, con un total de 6.000 profesionales repartidos entre las distintas empresas que forman el Grupo: Viajes El Corte Inglés, Logitravel, Tourmundial,  Smytravel, Club de Vacaciones, Traveltool E-services, Utópica, Smyrooms, Muchosol, Entradas El Corte Inglés y Passengy.</w:t>
      </w:r>
    </w:p>
    <w:p w14:paraId="694C2832" w14:textId="6B9AD831" w:rsidR="30D26181" w:rsidRPr="00C90DD4" w:rsidRDefault="30D26181" w:rsidP="63BA07EE">
      <w:pPr>
        <w:spacing w:after="0"/>
        <w:rPr>
          <w:rFonts w:eastAsiaTheme="minorEastAsia"/>
          <w:color w:val="000000" w:themeColor="text1"/>
          <w:sz w:val="18"/>
          <w:szCs w:val="18"/>
        </w:rPr>
      </w:pPr>
      <w:r w:rsidRPr="00C90DD4">
        <w:rPr>
          <w:rFonts w:eastAsiaTheme="minorEastAsia"/>
          <w:i/>
          <w:iCs/>
          <w:color w:val="000000" w:themeColor="text1"/>
          <w:sz w:val="18"/>
          <w:szCs w:val="18"/>
        </w:rPr>
        <w:t xml:space="preserve"> </w:t>
      </w:r>
    </w:p>
    <w:p w14:paraId="6D246944" w14:textId="019CBFEE" w:rsidR="30D26181" w:rsidRPr="00C90DD4" w:rsidRDefault="30D26181" w:rsidP="63BA07EE">
      <w:pPr>
        <w:spacing w:after="0"/>
        <w:rPr>
          <w:rFonts w:eastAsiaTheme="minorEastAsia"/>
          <w:color w:val="000000" w:themeColor="text1"/>
          <w:sz w:val="18"/>
          <w:szCs w:val="18"/>
        </w:rPr>
      </w:pPr>
      <w:r w:rsidRPr="00C90DD4">
        <w:rPr>
          <w:rFonts w:eastAsiaTheme="minorEastAsia"/>
          <w:i/>
          <w:iCs/>
          <w:color w:val="000000" w:themeColor="text1"/>
          <w:sz w:val="18"/>
          <w:szCs w:val="18"/>
        </w:rPr>
        <w:t xml:space="preserve">Grupo Viajes El Corte Inglés potencia un modelo de turismo para el desarrollo sostenible con una fuerte apuesta por las mejores prácticas en responsabilidad social, ambiental y de gobierno corporativo (ASG).  </w:t>
      </w:r>
    </w:p>
    <w:p w14:paraId="14C7427B" w14:textId="05CCCBE2" w:rsidR="63BA07EE" w:rsidRPr="00C90DD4" w:rsidRDefault="63BA07EE" w:rsidP="63BA07EE">
      <w:pPr>
        <w:rPr>
          <w:rStyle w:val="ui-provider"/>
          <w:rFonts w:eastAsiaTheme="minorEastAsia"/>
          <w:color w:val="000000" w:themeColor="text1"/>
          <w:sz w:val="18"/>
          <w:szCs w:val="18"/>
        </w:rPr>
      </w:pPr>
    </w:p>
    <w:p w14:paraId="4C308E8C" w14:textId="710FF9F7" w:rsidR="687C2147" w:rsidRPr="00113126" w:rsidRDefault="687C2147" w:rsidP="00113126">
      <w:pPr>
        <w:spacing w:after="0"/>
        <w:rPr>
          <w:i/>
          <w:iCs/>
        </w:rPr>
      </w:pPr>
      <w:r w:rsidRPr="00C90DD4">
        <w:rPr>
          <w:rFonts w:eastAsiaTheme="minorEastAsia"/>
          <w:b/>
          <w:bCs/>
          <w:i/>
          <w:iCs/>
          <w:color w:val="000000" w:themeColor="text1"/>
          <w:sz w:val="18"/>
          <w:szCs w:val="18"/>
        </w:rPr>
        <w:t>Sobre Fundación Ecomar</w:t>
      </w:r>
      <w:r w:rsidRPr="00C90DD4">
        <w:rPr>
          <w:sz w:val="22"/>
          <w:szCs w:val="22"/>
        </w:rPr>
        <w:br/>
      </w:r>
    </w:p>
    <w:p w14:paraId="320827DC" w14:textId="77777777" w:rsidR="00113126" w:rsidRPr="00113126" w:rsidRDefault="00113126" w:rsidP="00113126">
      <w:pPr>
        <w:spacing w:after="0"/>
        <w:rPr>
          <w:rFonts w:eastAsiaTheme="minorEastAsia"/>
          <w:i/>
          <w:iCs/>
          <w:color w:val="000000" w:themeColor="text1"/>
          <w:sz w:val="18"/>
          <w:szCs w:val="18"/>
        </w:rPr>
      </w:pPr>
      <w:r w:rsidRPr="00113126">
        <w:rPr>
          <w:rFonts w:eastAsiaTheme="minorEastAsia"/>
          <w:i/>
          <w:iCs/>
          <w:color w:val="000000" w:themeColor="text1"/>
          <w:sz w:val="18"/>
          <w:szCs w:val="18"/>
        </w:rPr>
        <w:t>La Fundación Ecomar lleva más de 25 años educando, concienciando y actuando, sobre todo con niños y jóvenes, para conseguir un planeta más saludable y equilibrado a través de programas de conservación marina.</w:t>
      </w:r>
    </w:p>
    <w:p w14:paraId="7DEDF869" w14:textId="77777777" w:rsidR="00113126" w:rsidRPr="00113126" w:rsidRDefault="00113126" w:rsidP="00113126">
      <w:pPr>
        <w:spacing w:after="0"/>
        <w:rPr>
          <w:rFonts w:eastAsiaTheme="minorEastAsia"/>
          <w:i/>
          <w:iCs/>
          <w:color w:val="000000" w:themeColor="text1"/>
          <w:sz w:val="18"/>
          <w:szCs w:val="18"/>
        </w:rPr>
      </w:pPr>
    </w:p>
    <w:p w14:paraId="2D5FDE04" w14:textId="77777777" w:rsidR="00113126" w:rsidRPr="00113126" w:rsidRDefault="00113126" w:rsidP="00113126">
      <w:pPr>
        <w:spacing w:after="0"/>
        <w:rPr>
          <w:rFonts w:eastAsiaTheme="minorEastAsia"/>
          <w:i/>
          <w:iCs/>
          <w:color w:val="000000" w:themeColor="text1"/>
          <w:sz w:val="18"/>
          <w:szCs w:val="18"/>
        </w:rPr>
      </w:pPr>
      <w:r w:rsidRPr="00113126">
        <w:rPr>
          <w:rFonts w:eastAsiaTheme="minorEastAsia"/>
          <w:i/>
          <w:iCs/>
          <w:color w:val="000000" w:themeColor="text1"/>
          <w:sz w:val="18"/>
          <w:szCs w:val="18"/>
        </w:rPr>
        <w:t>Fue fundada por Theresa Zabell, única deportista española con 2 oros olímpicos, que al retirarse de la vela olímpica decidió devolverle al mar una pequeña parte de todo lo que había recibido. El lema de ECOMAR es "Cuida de los dos únicos sitios de los que no te podrás mudar jamás, tu cuerpo y tu planeta". Con esta filosofía se busca involucrar a los jóvenes a practicar un estilo de vida saludable y a comprometerse en el cuidado del planeta en su día a día.</w:t>
      </w:r>
    </w:p>
    <w:p w14:paraId="51D4FB52" w14:textId="77777777" w:rsidR="00113126" w:rsidRPr="00113126" w:rsidRDefault="00113126" w:rsidP="00113126">
      <w:pPr>
        <w:spacing w:after="0"/>
        <w:rPr>
          <w:rFonts w:eastAsiaTheme="minorEastAsia"/>
          <w:i/>
          <w:iCs/>
          <w:color w:val="000000" w:themeColor="text1"/>
          <w:sz w:val="18"/>
          <w:szCs w:val="18"/>
        </w:rPr>
      </w:pPr>
    </w:p>
    <w:p w14:paraId="20AD0109" w14:textId="77777777" w:rsidR="00113126" w:rsidRPr="00113126" w:rsidRDefault="00113126" w:rsidP="00113126">
      <w:pPr>
        <w:spacing w:after="0"/>
        <w:rPr>
          <w:rFonts w:eastAsiaTheme="minorEastAsia"/>
          <w:i/>
          <w:iCs/>
          <w:color w:val="000000" w:themeColor="text1"/>
          <w:sz w:val="18"/>
          <w:szCs w:val="18"/>
        </w:rPr>
      </w:pPr>
      <w:r w:rsidRPr="00113126">
        <w:rPr>
          <w:rFonts w:eastAsiaTheme="minorEastAsia"/>
          <w:i/>
          <w:iCs/>
          <w:color w:val="000000" w:themeColor="text1"/>
          <w:sz w:val="18"/>
          <w:szCs w:val="18"/>
        </w:rPr>
        <w:t>Se asienta en 4 pilares de actuación:</w:t>
      </w:r>
    </w:p>
    <w:p w14:paraId="280D7E47" w14:textId="77777777" w:rsidR="00113126" w:rsidRPr="00113126" w:rsidRDefault="00113126" w:rsidP="00113126">
      <w:pPr>
        <w:spacing w:after="0"/>
        <w:rPr>
          <w:rFonts w:eastAsiaTheme="minorEastAsia"/>
          <w:i/>
          <w:iCs/>
          <w:color w:val="000000" w:themeColor="text1"/>
          <w:sz w:val="18"/>
          <w:szCs w:val="18"/>
        </w:rPr>
      </w:pPr>
    </w:p>
    <w:p w14:paraId="28B232A0" w14:textId="77777777" w:rsidR="00113126" w:rsidRPr="00113126" w:rsidRDefault="00113126" w:rsidP="00113126">
      <w:pPr>
        <w:spacing w:after="0"/>
        <w:rPr>
          <w:rFonts w:eastAsiaTheme="minorEastAsia"/>
          <w:i/>
          <w:iCs/>
          <w:color w:val="000000" w:themeColor="text1"/>
          <w:sz w:val="18"/>
          <w:szCs w:val="18"/>
        </w:rPr>
      </w:pPr>
      <w:r w:rsidRPr="00113126">
        <w:rPr>
          <w:rFonts w:eastAsiaTheme="minorEastAsia"/>
          <w:i/>
          <w:iCs/>
          <w:color w:val="000000" w:themeColor="text1"/>
          <w:sz w:val="18"/>
          <w:szCs w:val="18"/>
        </w:rPr>
        <w:t>1.     Educación Ecomar: Después de 25 años de programas educativos ha lanzado una plataforma digital educativa dirigida a colegios con el objetivo de escalar y llegar a más personas con un coste optimizado.</w:t>
      </w:r>
    </w:p>
    <w:p w14:paraId="574CECE1" w14:textId="77777777" w:rsidR="00113126" w:rsidRPr="00113126" w:rsidRDefault="00113126" w:rsidP="00113126">
      <w:pPr>
        <w:spacing w:after="0"/>
        <w:rPr>
          <w:rFonts w:eastAsiaTheme="minorEastAsia"/>
          <w:i/>
          <w:iCs/>
          <w:color w:val="000000" w:themeColor="text1"/>
          <w:sz w:val="18"/>
          <w:szCs w:val="18"/>
        </w:rPr>
      </w:pPr>
    </w:p>
    <w:p w14:paraId="3D285BE4" w14:textId="77777777" w:rsidR="00113126" w:rsidRPr="00113126" w:rsidRDefault="00113126" w:rsidP="00113126">
      <w:pPr>
        <w:spacing w:after="0"/>
        <w:rPr>
          <w:rFonts w:eastAsiaTheme="minorEastAsia"/>
          <w:i/>
          <w:iCs/>
          <w:color w:val="000000" w:themeColor="text1"/>
          <w:sz w:val="18"/>
          <w:szCs w:val="18"/>
        </w:rPr>
      </w:pPr>
      <w:r w:rsidRPr="00113126">
        <w:rPr>
          <w:rFonts w:eastAsiaTheme="minorEastAsia"/>
          <w:i/>
          <w:iCs/>
          <w:color w:val="000000" w:themeColor="text1"/>
          <w:sz w:val="18"/>
          <w:szCs w:val="18"/>
        </w:rPr>
        <w:t>2.     Grímpola Ecomar: Programa dirigido a más de 100 centros deportivos repartidos por toda la Península Ibérica para complementar los cursos de deportes náuticos con educación medioambiental.</w:t>
      </w:r>
    </w:p>
    <w:p w14:paraId="5059FFBC" w14:textId="77777777" w:rsidR="00113126" w:rsidRPr="00113126" w:rsidRDefault="00113126" w:rsidP="00113126">
      <w:pPr>
        <w:spacing w:after="0"/>
        <w:rPr>
          <w:rFonts w:eastAsiaTheme="minorEastAsia"/>
          <w:i/>
          <w:iCs/>
          <w:color w:val="000000" w:themeColor="text1"/>
          <w:sz w:val="18"/>
          <w:szCs w:val="18"/>
        </w:rPr>
      </w:pPr>
    </w:p>
    <w:p w14:paraId="27B4BB32" w14:textId="77777777" w:rsidR="00113126" w:rsidRPr="00113126" w:rsidRDefault="00113126" w:rsidP="00113126">
      <w:pPr>
        <w:spacing w:after="0"/>
        <w:rPr>
          <w:rFonts w:eastAsiaTheme="minorEastAsia"/>
          <w:i/>
          <w:iCs/>
          <w:color w:val="000000" w:themeColor="text1"/>
          <w:sz w:val="18"/>
          <w:szCs w:val="18"/>
        </w:rPr>
      </w:pPr>
      <w:r w:rsidRPr="00113126">
        <w:rPr>
          <w:rFonts w:eastAsiaTheme="minorEastAsia"/>
          <w:i/>
          <w:iCs/>
          <w:color w:val="000000" w:themeColor="text1"/>
          <w:sz w:val="18"/>
          <w:szCs w:val="18"/>
        </w:rPr>
        <w:t>3.     Limpieza de Costas: Actividad outdoor de recogida de residuos. Al inicio se imparte un Taller Azul para poner en valor la importancia de los mares y océanos, su estado y consejos sobre la correcta gestión en nuestro día a día para mejorar la situación.</w:t>
      </w:r>
    </w:p>
    <w:p w14:paraId="5B7E3638" w14:textId="77777777" w:rsidR="00113126" w:rsidRPr="00113126" w:rsidRDefault="00113126" w:rsidP="00113126">
      <w:pPr>
        <w:spacing w:after="0"/>
        <w:rPr>
          <w:rFonts w:eastAsiaTheme="minorEastAsia"/>
          <w:i/>
          <w:iCs/>
          <w:color w:val="000000" w:themeColor="text1"/>
          <w:sz w:val="18"/>
          <w:szCs w:val="18"/>
        </w:rPr>
      </w:pPr>
    </w:p>
    <w:p w14:paraId="5C1A07E2" w14:textId="13F2E002" w:rsidR="003E2130" w:rsidRPr="00113126" w:rsidRDefault="00113126" w:rsidP="00113126">
      <w:pPr>
        <w:spacing w:after="0"/>
        <w:rPr>
          <w:rFonts w:eastAsiaTheme="minorEastAsia"/>
          <w:i/>
          <w:iCs/>
          <w:color w:val="000000" w:themeColor="text1"/>
          <w:sz w:val="18"/>
          <w:szCs w:val="18"/>
        </w:rPr>
      </w:pPr>
      <w:r w:rsidRPr="00113126">
        <w:rPr>
          <w:rFonts w:eastAsiaTheme="minorEastAsia"/>
          <w:i/>
          <w:iCs/>
          <w:color w:val="000000" w:themeColor="text1"/>
          <w:sz w:val="18"/>
          <w:szCs w:val="18"/>
        </w:rPr>
        <w:t>4.     Proyectos Científicos: Con el objetivo de servir más y mejor a la sociedad, ECOMAR participa en diversos proyectos de investigación que abordan temas cruciales relacionados con la salud de nuestros ecosistemas marinos.</w:t>
      </w:r>
    </w:p>
    <w:sectPr w:rsidR="003E2130" w:rsidRPr="00113126">
      <w:headerReference w:type="default" r:id="rId10"/>
      <w:footerReference w:type="default" r:id="rId11"/>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2447A1" w14:textId="77777777" w:rsidR="009000F1" w:rsidRDefault="009000F1">
      <w:pPr>
        <w:spacing w:after="0" w:line="240" w:lineRule="auto"/>
      </w:pPr>
      <w:r>
        <w:separator/>
      </w:r>
    </w:p>
  </w:endnote>
  <w:endnote w:type="continuationSeparator" w:id="0">
    <w:p w14:paraId="3B3AA852" w14:textId="77777777" w:rsidR="009000F1" w:rsidRDefault="009000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005"/>
      <w:gridCol w:w="3005"/>
      <w:gridCol w:w="3005"/>
    </w:tblGrid>
    <w:tr w:rsidR="63BA07EE" w14:paraId="0462188D" w14:textId="77777777" w:rsidTr="63BA07EE">
      <w:trPr>
        <w:trHeight w:val="300"/>
      </w:trPr>
      <w:tc>
        <w:tcPr>
          <w:tcW w:w="3005" w:type="dxa"/>
        </w:tcPr>
        <w:p w14:paraId="195D3FEE" w14:textId="3874264B" w:rsidR="63BA07EE" w:rsidRDefault="63BA07EE" w:rsidP="63BA07EE">
          <w:pPr>
            <w:pStyle w:val="Encabezado"/>
            <w:ind w:left="-115"/>
          </w:pPr>
        </w:p>
      </w:tc>
      <w:tc>
        <w:tcPr>
          <w:tcW w:w="3005" w:type="dxa"/>
        </w:tcPr>
        <w:p w14:paraId="6035B911" w14:textId="32EDB705" w:rsidR="63BA07EE" w:rsidRDefault="63BA07EE" w:rsidP="63BA07EE">
          <w:pPr>
            <w:pStyle w:val="Encabezado"/>
            <w:jc w:val="center"/>
          </w:pPr>
        </w:p>
      </w:tc>
      <w:tc>
        <w:tcPr>
          <w:tcW w:w="3005" w:type="dxa"/>
        </w:tcPr>
        <w:p w14:paraId="2E0DD60E" w14:textId="55ABF8C4" w:rsidR="63BA07EE" w:rsidRDefault="63BA07EE" w:rsidP="63BA07EE">
          <w:pPr>
            <w:pStyle w:val="Encabezado"/>
            <w:ind w:right="-115"/>
            <w:jc w:val="right"/>
          </w:pPr>
        </w:p>
      </w:tc>
    </w:tr>
  </w:tbl>
  <w:p w14:paraId="5C475575" w14:textId="23AC799A" w:rsidR="63BA07EE" w:rsidRDefault="63BA07EE" w:rsidP="63BA07EE">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6D6583" w14:textId="77777777" w:rsidR="009000F1" w:rsidRDefault="009000F1">
      <w:pPr>
        <w:spacing w:after="0" w:line="240" w:lineRule="auto"/>
      </w:pPr>
      <w:r>
        <w:separator/>
      </w:r>
    </w:p>
  </w:footnote>
  <w:footnote w:type="continuationSeparator" w:id="0">
    <w:p w14:paraId="673A30C5" w14:textId="77777777" w:rsidR="009000F1" w:rsidRDefault="009000F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005"/>
      <w:gridCol w:w="3005"/>
      <w:gridCol w:w="3005"/>
    </w:tblGrid>
    <w:tr w:rsidR="63BA07EE" w14:paraId="34F0CAB5" w14:textId="77777777" w:rsidTr="63BA07EE">
      <w:trPr>
        <w:trHeight w:val="300"/>
      </w:trPr>
      <w:tc>
        <w:tcPr>
          <w:tcW w:w="3005" w:type="dxa"/>
        </w:tcPr>
        <w:p w14:paraId="437FF1C8" w14:textId="2712221B" w:rsidR="63BA07EE" w:rsidRDefault="63BA07EE" w:rsidP="63BA07EE">
          <w:pPr>
            <w:pStyle w:val="Encabezado"/>
            <w:ind w:left="-115"/>
          </w:pPr>
          <w:r>
            <w:rPr>
              <w:noProof/>
            </w:rPr>
            <w:drawing>
              <wp:inline distT="0" distB="0" distL="0" distR="0" wp14:anchorId="5C8B8B57" wp14:editId="7F97791E">
                <wp:extent cx="1413122" cy="822325"/>
                <wp:effectExtent l="0" t="0" r="0" b="0"/>
                <wp:docPr id="1090771477" name="Imagen 10907714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413122" cy="822325"/>
                        </a:xfrm>
                        <a:prstGeom prst="rect">
                          <a:avLst/>
                        </a:prstGeom>
                      </pic:spPr>
                    </pic:pic>
                  </a:graphicData>
                </a:graphic>
              </wp:inline>
            </w:drawing>
          </w:r>
        </w:p>
      </w:tc>
      <w:tc>
        <w:tcPr>
          <w:tcW w:w="3005" w:type="dxa"/>
        </w:tcPr>
        <w:p w14:paraId="0E37C384" w14:textId="557D9884" w:rsidR="63BA07EE" w:rsidRDefault="63BA07EE" w:rsidP="63BA07EE">
          <w:pPr>
            <w:pStyle w:val="Encabezado"/>
            <w:jc w:val="center"/>
          </w:pPr>
        </w:p>
      </w:tc>
      <w:tc>
        <w:tcPr>
          <w:tcW w:w="3005" w:type="dxa"/>
        </w:tcPr>
        <w:p w14:paraId="7D2C493E" w14:textId="2D6DF00F" w:rsidR="63BA07EE" w:rsidRDefault="63BA07EE" w:rsidP="63BA07EE">
          <w:pPr>
            <w:pStyle w:val="Encabezado"/>
            <w:ind w:right="-115"/>
            <w:jc w:val="right"/>
          </w:pPr>
          <w:r>
            <w:rPr>
              <w:noProof/>
            </w:rPr>
            <w:drawing>
              <wp:inline distT="0" distB="0" distL="0" distR="0" wp14:anchorId="4242EDAB" wp14:editId="45C000AB">
                <wp:extent cx="1762125" cy="552450"/>
                <wp:effectExtent l="0" t="0" r="0" b="0"/>
                <wp:docPr id="1307213337" name="Imagen 1307213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a:extLst>
                            <a:ext uri="{28A0092B-C50C-407E-A947-70E740481C1C}">
                              <a14:useLocalDpi xmlns:a14="http://schemas.microsoft.com/office/drawing/2010/main" val="0"/>
                            </a:ext>
                          </a:extLst>
                        </a:blip>
                        <a:stretch>
                          <a:fillRect/>
                        </a:stretch>
                      </pic:blipFill>
                      <pic:spPr>
                        <a:xfrm>
                          <a:off x="0" y="0"/>
                          <a:ext cx="1762125" cy="552450"/>
                        </a:xfrm>
                        <a:prstGeom prst="rect">
                          <a:avLst/>
                        </a:prstGeom>
                      </pic:spPr>
                    </pic:pic>
                  </a:graphicData>
                </a:graphic>
              </wp:inline>
            </w:drawing>
          </w:r>
        </w:p>
      </w:tc>
    </w:tr>
  </w:tbl>
  <w:p w14:paraId="7670B050" w14:textId="29DCBF56" w:rsidR="63BA07EE" w:rsidRDefault="63BA07EE" w:rsidP="63BA07EE">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A39CA00"/>
    <w:multiLevelType w:val="hybridMultilevel"/>
    <w:tmpl w:val="AF108944"/>
    <w:lvl w:ilvl="0" w:tplc="99A6F894">
      <w:start w:val="1"/>
      <w:numFmt w:val="bullet"/>
      <w:lvlText w:val=""/>
      <w:lvlJc w:val="left"/>
      <w:pPr>
        <w:ind w:left="720" w:hanging="360"/>
      </w:pPr>
      <w:rPr>
        <w:rFonts w:ascii="Symbol" w:hAnsi="Symbol" w:hint="default"/>
      </w:rPr>
    </w:lvl>
    <w:lvl w:ilvl="1" w:tplc="C92AE5A6">
      <w:start w:val="1"/>
      <w:numFmt w:val="bullet"/>
      <w:lvlText w:val="o"/>
      <w:lvlJc w:val="left"/>
      <w:pPr>
        <w:ind w:left="1440" w:hanging="360"/>
      </w:pPr>
      <w:rPr>
        <w:rFonts w:ascii="Courier New" w:hAnsi="Courier New" w:hint="default"/>
      </w:rPr>
    </w:lvl>
    <w:lvl w:ilvl="2" w:tplc="D51046AA">
      <w:start w:val="1"/>
      <w:numFmt w:val="bullet"/>
      <w:lvlText w:val=""/>
      <w:lvlJc w:val="left"/>
      <w:pPr>
        <w:ind w:left="2160" w:hanging="360"/>
      </w:pPr>
      <w:rPr>
        <w:rFonts w:ascii="Wingdings" w:hAnsi="Wingdings" w:hint="default"/>
      </w:rPr>
    </w:lvl>
    <w:lvl w:ilvl="3" w:tplc="375ADF2A">
      <w:start w:val="1"/>
      <w:numFmt w:val="bullet"/>
      <w:lvlText w:val=""/>
      <w:lvlJc w:val="left"/>
      <w:pPr>
        <w:ind w:left="2880" w:hanging="360"/>
      </w:pPr>
      <w:rPr>
        <w:rFonts w:ascii="Symbol" w:hAnsi="Symbol" w:hint="default"/>
      </w:rPr>
    </w:lvl>
    <w:lvl w:ilvl="4" w:tplc="E0C22C84">
      <w:start w:val="1"/>
      <w:numFmt w:val="bullet"/>
      <w:lvlText w:val="o"/>
      <w:lvlJc w:val="left"/>
      <w:pPr>
        <w:ind w:left="3600" w:hanging="360"/>
      </w:pPr>
      <w:rPr>
        <w:rFonts w:ascii="Courier New" w:hAnsi="Courier New" w:hint="default"/>
      </w:rPr>
    </w:lvl>
    <w:lvl w:ilvl="5" w:tplc="2DB4A2C0">
      <w:start w:val="1"/>
      <w:numFmt w:val="bullet"/>
      <w:lvlText w:val=""/>
      <w:lvlJc w:val="left"/>
      <w:pPr>
        <w:ind w:left="4320" w:hanging="360"/>
      </w:pPr>
      <w:rPr>
        <w:rFonts w:ascii="Wingdings" w:hAnsi="Wingdings" w:hint="default"/>
      </w:rPr>
    </w:lvl>
    <w:lvl w:ilvl="6" w:tplc="46661DEE">
      <w:start w:val="1"/>
      <w:numFmt w:val="bullet"/>
      <w:lvlText w:val=""/>
      <w:lvlJc w:val="left"/>
      <w:pPr>
        <w:ind w:left="5040" w:hanging="360"/>
      </w:pPr>
      <w:rPr>
        <w:rFonts w:ascii="Symbol" w:hAnsi="Symbol" w:hint="default"/>
      </w:rPr>
    </w:lvl>
    <w:lvl w:ilvl="7" w:tplc="95D6971C">
      <w:start w:val="1"/>
      <w:numFmt w:val="bullet"/>
      <w:lvlText w:val="o"/>
      <w:lvlJc w:val="left"/>
      <w:pPr>
        <w:ind w:left="5760" w:hanging="360"/>
      </w:pPr>
      <w:rPr>
        <w:rFonts w:ascii="Courier New" w:hAnsi="Courier New" w:hint="default"/>
      </w:rPr>
    </w:lvl>
    <w:lvl w:ilvl="8" w:tplc="84FC33DE">
      <w:start w:val="1"/>
      <w:numFmt w:val="bullet"/>
      <w:lvlText w:val=""/>
      <w:lvlJc w:val="left"/>
      <w:pPr>
        <w:ind w:left="6480" w:hanging="360"/>
      </w:pPr>
      <w:rPr>
        <w:rFonts w:ascii="Wingdings" w:hAnsi="Wingdings" w:hint="default"/>
      </w:rPr>
    </w:lvl>
  </w:abstractNum>
  <w:num w:numId="1" w16cid:durableId="11010322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CEED41F"/>
    <w:rsid w:val="00096795"/>
    <w:rsid w:val="00113126"/>
    <w:rsid w:val="00165EC6"/>
    <w:rsid w:val="002A3CF2"/>
    <w:rsid w:val="003D58AE"/>
    <w:rsid w:val="003E2130"/>
    <w:rsid w:val="00514D48"/>
    <w:rsid w:val="0078203E"/>
    <w:rsid w:val="007C5251"/>
    <w:rsid w:val="009000F1"/>
    <w:rsid w:val="009C0977"/>
    <w:rsid w:val="00C90DD4"/>
    <w:rsid w:val="00E4334F"/>
    <w:rsid w:val="028E66DF"/>
    <w:rsid w:val="061C5282"/>
    <w:rsid w:val="06F561D4"/>
    <w:rsid w:val="07A48F80"/>
    <w:rsid w:val="0CA0FA47"/>
    <w:rsid w:val="10CBE807"/>
    <w:rsid w:val="11F14604"/>
    <w:rsid w:val="17690718"/>
    <w:rsid w:val="1B354156"/>
    <w:rsid w:val="1C78025A"/>
    <w:rsid w:val="1ED2E84D"/>
    <w:rsid w:val="1EF53BBE"/>
    <w:rsid w:val="239D10CB"/>
    <w:rsid w:val="2429CCEB"/>
    <w:rsid w:val="257DACF0"/>
    <w:rsid w:val="265068AC"/>
    <w:rsid w:val="27BD94BC"/>
    <w:rsid w:val="30D26181"/>
    <w:rsid w:val="3232A29F"/>
    <w:rsid w:val="3247DBFB"/>
    <w:rsid w:val="3599826E"/>
    <w:rsid w:val="366259B5"/>
    <w:rsid w:val="3759514F"/>
    <w:rsid w:val="388217B1"/>
    <w:rsid w:val="39324FAC"/>
    <w:rsid w:val="3AAC5817"/>
    <w:rsid w:val="3B2377DE"/>
    <w:rsid w:val="3B8BA1C3"/>
    <w:rsid w:val="3BBCA8B7"/>
    <w:rsid w:val="3F73017D"/>
    <w:rsid w:val="4AEB9076"/>
    <w:rsid w:val="4DE630CB"/>
    <w:rsid w:val="552E124F"/>
    <w:rsid w:val="573BBD0F"/>
    <w:rsid w:val="593B7212"/>
    <w:rsid w:val="59F5B175"/>
    <w:rsid w:val="5DC9C95F"/>
    <w:rsid w:val="5E2F8040"/>
    <w:rsid w:val="5EFACB60"/>
    <w:rsid w:val="61E0A247"/>
    <w:rsid w:val="623A76F6"/>
    <w:rsid w:val="62A29B8F"/>
    <w:rsid w:val="63BA07EE"/>
    <w:rsid w:val="687C2147"/>
    <w:rsid w:val="6A3D9DFE"/>
    <w:rsid w:val="6C936583"/>
    <w:rsid w:val="731C5789"/>
    <w:rsid w:val="73ADB07B"/>
    <w:rsid w:val="73DCC94E"/>
    <w:rsid w:val="747EC84E"/>
    <w:rsid w:val="74F77909"/>
    <w:rsid w:val="75E3DC54"/>
    <w:rsid w:val="79ABF794"/>
    <w:rsid w:val="7CEED41F"/>
    <w:rsid w:val="7D390145"/>
    <w:rsid w:val="7D4F6363"/>
    <w:rsid w:val="7E8303EF"/>
    <w:rsid w:val="7F0611B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EED41F"/>
  <w15:chartTrackingRefBased/>
  <w15:docId w15:val="{F1354037-C092-485C-A64A-377DC2EAB2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s-ES"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ui-provider">
    <w:name w:val="ui-provider"/>
    <w:basedOn w:val="Fuentedeprrafopredeter"/>
    <w:uiPriority w:val="1"/>
    <w:rsid w:val="11F14604"/>
  </w:style>
  <w:style w:type="table" w:styleId="Tablaconcuadrcula">
    <w:name w:val="Table Grid"/>
    <w:basedOn w:val="Tabla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EncabezadoCar">
    <w:name w:val="Encabezado Car"/>
    <w:basedOn w:val="Fuentedeprrafopredeter"/>
    <w:link w:val="Encabezado"/>
    <w:uiPriority w:val="99"/>
  </w:style>
  <w:style w:type="paragraph" w:styleId="Encabezado">
    <w:name w:val="header"/>
    <w:basedOn w:val="Normal"/>
    <w:link w:val="EncabezadoCar"/>
    <w:uiPriority w:val="99"/>
    <w:unhideWhenUsed/>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style>
  <w:style w:type="paragraph" w:styleId="Piedepgina">
    <w:name w:val="footer"/>
    <w:basedOn w:val="Normal"/>
    <w:link w:val="PiedepginaCar"/>
    <w:uiPriority w:val="99"/>
    <w:unhideWhenUsed/>
    <w:pPr>
      <w:tabs>
        <w:tab w:val="center" w:pos="4680"/>
        <w:tab w:val="right" w:pos="9360"/>
      </w:tabs>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62758331">
      <w:bodyDiv w:val="1"/>
      <w:marLeft w:val="0"/>
      <w:marRight w:val="0"/>
      <w:marTop w:val="0"/>
      <w:marBottom w:val="0"/>
      <w:divBdr>
        <w:top w:val="none" w:sz="0" w:space="0" w:color="auto"/>
        <w:left w:val="none" w:sz="0" w:space="0" w:color="auto"/>
        <w:bottom w:val="none" w:sz="0" w:space="0" w:color="auto"/>
        <w:right w:val="none" w:sz="0" w:space="0" w:color="auto"/>
      </w:divBdr>
      <w:divsChild>
        <w:div w:id="1338342614">
          <w:marLeft w:val="0"/>
          <w:marRight w:val="0"/>
          <w:marTop w:val="0"/>
          <w:marBottom w:val="0"/>
          <w:divBdr>
            <w:top w:val="none" w:sz="0" w:space="0" w:color="auto"/>
            <w:left w:val="none" w:sz="0" w:space="0" w:color="auto"/>
            <w:bottom w:val="none" w:sz="0" w:space="0" w:color="auto"/>
            <w:right w:val="none" w:sz="0" w:space="0" w:color="auto"/>
          </w:divBdr>
        </w:div>
        <w:div w:id="1545753100">
          <w:marLeft w:val="0"/>
          <w:marRight w:val="0"/>
          <w:marTop w:val="0"/>
          <w:marBottom w:val="0"/>
          <w:divBdr>
            <w:top w:val="none" w:sz="0" w:space="0" w:color="auto"/>
            <w:left w:val="none" w:sz="0" w:space="0" w:color="auto"/>
            <w:bottom w:val="none" w:sz="0" w:space="0" w:color="auto"/>
            <w:right w:val="none" w:sz="0" w:space="0" w:color="auto"/>
          </w:divBdr>
        </w:div>
        <w:div w:id="751896395">
          <w:marLeft w:val="0"/>
          <w:marRight w:val="0"/>
          <w:marTop w:val="0"/>
          <w:marBottom w:val="0"/>
          <w:divBdr>
            <w:top w:val="none" w:sz="0" w:space="0" w:color="auto"/>
            <w:left w:val="none" w:sz="0" w:space="0" w:color="auto"/>
            <w:bottom w:val="none" w:sz="0" w:space="0" w:color="auto"/>
            <w:right w:val="none" w:sz="0" w:space="0" w:color="auto"/>
          </w:divBdr>
        </w:div>
        <w:div w:id="1115324288">
          <w:marLeft w:val="0"/>
          <w:marRight w:val="0"/>
          <w:marTop w:val="0"/>
          <w:marBottom w:val="0"/>
          <w:divBdr>
            <w:top w:val="none" w:sz="0" w:space="0" w:color="auto"/>
            <w:left w:val="none" w:sz="0" w:space="0" w:color="auto"/>
            <w:bottom w:val="none" w:sz="0" w:space="0" w:color="auto"/>
            <w:right w:val="none" w:sz="0" w:space="0" w:color="auto"/>
          </w:divBdr>
        </w:div>
        <w:div w:id="166017961">
          <w:marLeft w:val="0"/>
          <w:marRight w:val="0"/>
          <w:marTop w:val="0"/>
          <w:marBottom w:val="0"/>
          <w:divBdr>
            <w:top w:val="none" w:sz="0" w:space="0" w:color="auto"/>
            <w:left w:val="none" w:sz="0" w:space="0" w:color="auto"/>
            <w:bottom w:val="none" w:sz="0" w:space="0" w:color="auto"/>
            <w:right w:val="none" w:sz="0" w:space="0" w:color="auto"/>
          </w:divBdr>
        </w:div>
        <w:div w:id="1627472003">
          <w:marLeft w:val="0"/>
          <w:marRight w:val="0"/>
          <w:marTop w:val="0"/>
          <w:marBottom w:val="0"/>
          <w:divBdr>
            <w:top w:val="none" w:sz="0" w:space="0" w:color="auto"/>
            <w:left w:val="none" w:sz="0" w:space="0" w:color="auto"/>
            <w:bottom w:val="none" w:sz="0" w:space="0" w:color="auto"/>
            <w:right w:val="none" w:sz="0" w:space="0" w:color="auto"/>
          </w:divBdr>
        </w:div>
        <w:div w:id="189686476">
          <w:marLeft w:val="0"/>
          <w:marRight w:val="0"/>
          <w:marTop w:val="0"/>
          <w:marBottom w:val="0"/>
          <w:divBdr>
            <w:top w:val="none" w:sz="0" w:space="0" w:color="auto"/>
            <w:left w:val="none" w:sz="0" w:space="0" w:color="auto"/>
            <w:bottom w:val="none" w:sz="0" w:space="0" w:color="auto"/>
            <w:right w:val="none" w:sz="0" w:space="0" w:color="auto"/>
          </w:divBdr>
        </w:div>
        <w:div w:id="11959217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eader1.xml" Type="http://schemas.openxmlformats.org/officeDocument/2006/relationships/header"/><Relationship Id="rId11" Target="footer1.xml" Type="http://schemas.openxmlformats.org/officeDocument/2006/relationships/footer"/><Relationship Id="rId12" Target="fontTable.xml" Type="http://schemas.openxmlformats.org/officeDocument/2006/relationships/fontTable"/><Relationship Id="rId13"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numbering.xml" Type="http://schemas.openxmlformats.org/officeDocument/2006/relationships/numbering"/><Relationship Id="rId5" Target="styles.xml" Type="http://schemas.openxmlformats.org/officeDocument/2006/relationships/styles"/><Relationship Id="rId6" Target="settings.xml" Type="http://schemas.openxmlformats.org/officeDocument/2006/relationships/settings"/><Relationship Id="rId7" Target="webSettings.xml" Type="http://schemas.openxmlformats.org/officeDocument/2006/relationships/webSettings"/><Relationship Id="rId8" Target="footnotes.xml" Type="http://schemas.openxmlformats.org/officeDocument/2006/relationships/footnotes"/><Relationship Id="rId9" Target="endnotes.xml" Type="http://schemas.openxmlformats.org/officeDocument/2006/relationships/endnotes"/></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 Id="rId2" Target="media/image2.png" Type="http://schemas.openxmlformats.org/officeDocument/2006/relationships/image"/></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_rels/item2.xml.rels><?xml version="1.0" encoding="UTF-8" standalone="no"?><Relationships xmlns="http://schemas.openxmlformats.org/package/2006/relationships"><Relationship Id="rId1" Target="itemProps2.xml" Type="http://schemas.openxmlformats.org/officeDocument/2006/relationships/customXmlProps"/></Relationships>
</file>

<file path=customXml/_rels/item3.xml.rels><?xml version="1.0" encoding="UTF-8" standalone="no"?><Relationships xmlns="http://schemas.openxmlformats.org/package/2006/relationships"><Relationship Id="rId1" Target="itemProps3.xml" Type="http://schemas.openxmlformats.org/officeDocument/2006/relationships/customXmlProps"/></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3684107E6591094F9F7AE275B3222848" ma:contentTypeVersion="19" ma:contentTypeDescription="Crear nuevo documento." ma:contentTypeScope="" ma:versionID="66a316cc34bb8a78e78fcc8f82cc1019">
  <xsd:schema xmlns:xsd="http://www.w3.org/2001/XMLSchema" xmlns:xs="http://www.w3.org/2001/XMLSchema" xmlns:p="http://schemas.microsoft.com/office/2006/metadata/properties" xmlns:ns2="f22df404-4939-4cea-999b-36093054a3a7" xmlns:ns3="c9535960-3c70-4077-a4a9-43893dd04d80" targetNamespace="http://schemas.microsoft.com/office/2006/metadata/properties" ma:root="true" ma:fieldsID="d96cc13f68c24bd68945a5cd6d24deb8" ns2:_="" ns3:_="">
    <xsd:import namespace="f22df404-4939-4cea-999b-36093054a3a7"/>
    <xsd:import namespace="c9535960-3c70-4077-a4a9-43893dd04d8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LengthInSeconds" minOccurs="0"/>
                <xsd:element ref="ns2:MediaServiceOCR"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2df404-4939-4cea-999b-36093054a3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92d9e965-4325-4025-902e-c30c63b079e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9535960-3c70-4077-a4a9-43893dd04d80" elementFormDefault="qualified">
    <xsd:import namespace="http://schemas.microsoft.com/office/2006/documentManagement/types"/>
    <xsd:import namespace="http://schemas.microsoft.com/office/infopath/2007/PartnerControls"/>
    <xsd:element name="SharedWithUsers" ma:index="14"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edec9fe-2a28-4e9d-83e5-840b4ce4b65c}" ma:internalName="TaxCatchAll" ma:showField="CatchAllData" ma:web="c9535960-3c70-4077-a4a9-43893dd04d8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22df404-4939-4cea-999b-36093054a3a7">
      <Terms xmlns="http://schemas.microsoft.com/office/infopath/2007/PartnerControls"/>
    </lcf76f155ced4ddcb4097134ff3c332f>
    <TaxCatchAll xmlns="c9535960-3c70-4077-a4a9-43893dd04d80"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3BE1403-FC20-490D-B902-D027022A3E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2df404-4939-4cea-999b-36093054a3a7"/>
    <ds:schemaRef ds:uri="c9535960-3c70-4077-a4a9-43893dd04d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B0F2707-D3F1-4DB3-9B35-827BC6CB9D21}">
  <ds:schemaRefs>
    <ds:schemaRef ds:uri="http://schemas.microsoft.com/office/2006/metadata/properties"/>
    <ds:schemaRef ds:uri="http://schemas.microsoft.com/office/infopath/2007/PartnerControls"/>
    <ds:schemaRef ds:uri="f22df404-4939-4cea-999b-36093054a3a7"/>
    <ds:schemaRef ds:uri="c9535960-3c70-4077-a4a9-43893dd04d80"/>
  </ds:schemaRefs>
</ds:datastoreItem>
</file>

<file path=customXml/itemProps3.xml><?xml version="1.0" encoding="utf-8"?>
<ds:datastoreItem xmlns:ds="http://schemas.openxmlformats.org/officeDocument/2006/customXml" ds:itemID="{7D28FD7F-160B-4B5F-8750-92A6D62CF646}">
  <ds:schemaRefs>
    <ds:schemaRef ds:uri="http://schemas.microsoft.com/sharepoint/v3/contenttype/forms"/>
  </ds:schemaRefs>
</ds:datastoreItem>
</file>

<file path=docMetadata/LabelInfo.xml><?xml version="1.0" encoding="utf-8"?>
<clbl:labelList xmlns:clbl="http://schemas.microsoft.com/office/2020/mipLabelMetadata">
  <clbl:label id="{da060e56-5e46-475d-8b74-5fb187bd2177}" enabled="0" method="" siteId="{da060e56-5e46-475d-8b74-5fb187bd2177}" removed="1"/>
</clbl:labelList>
</file>

<file path=docProps/app.xml><?xml version="1.0" encoding="utf-8"?>
<Properties xmlns="http://schemas.openxmlformats.org/officeDocument/2006/extended-properties" xmlns:vt="http://schemas.openxmlformats.org/officeDocument/2006/docPropsVTypes">
  <Template/>
  <TotalTime>2</TotalTime>
  <Pages>2</Pages>
  <Words>767</Words>
  <Characters>4222</Characters>
  <Application>Microsoft Office Word</Application>
  <DocSecurity>0</DocSecurity>
  <Lines>35</Lines>
  <Paragraphs>9</Paragraphs>
  <ScaleCrop>false</ScaleCrop>
  <Company/>
  <LinksUpToDate>false</LinksUpToDate>
  <CharactersWithSpaces>4980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2024-05-31T11:45:00Z</dcterms:created>
  <cp:lastPrinted>2024-06-03T09:53:00Z</cp:lastPrinted>
  <dcterms:modified xsi:type="dcterms:W3CDTF">2024-06-03T11:59:00Z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0x0101003684107E6591094F9F7AE275B3222848</vt:lpwstr>
  </property>
  <property fmtid="{D5CDD505-2E9C-101B-9397-08002B2CF9AE}" pid="3" name="MediaServiceImageTags">
    <vt:lpwstr/>
  </property>
</Properties>
</file>