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CC149" w14:textId="77777777" w:rsidR="0088655A" w:rsidRDefault="0063567C" w:rsidP="0088655A">
      <w:pPr>
        <w:pStyle w:val="Ttulo1"/>
        <w:spacing w:before="480"/>
        <w:rPr>
          <w:b/>
          <w:color w:val="008000"/>
          <w:sz w:val="28"/>
          <w:szCs w:val="28"/>
        </w:rPr>
      </w:pPr>
      <w:r>
        <w:rPr>
          <w:b/>
          <w:noProof/>
          <w:color w:val="008000"/>
          <w:sz w:val="28"/>
          <w:szCs w:val="28"/>
          <w:lang w:eastAsia="es-ES" w:bidi="ar-SA"/>
        </w:rPr>
        <w:drawing>
          <wp:anchor distT="0" distB="0" distL="114300" distR="114300" simplePos="0" relativeHeight="251659264" behindDoc="0" locked="0" layoutInCell="1" allowOverlap="1" wp14:anchorId="5C7CC175" wp14:editId="5C7CC176">
            <wp:simplePos x="0" y="0"/>
            <wp:positionH relativeFrom="column">
              <wp:posOffset>4277360</wp:posOffset>
            </wp:positionH>
            <wp:positionV relativeFrom="paragraph">
              <wp:posOffset>-995045</wp:posOffset>
            </wp:positionV>
            <wp:extent cx="1706880" cy="654685"/>
            <wp:effectExtent l="0" t="0" r="0" b="0"/>
            <wp:wrapSquare wrapText="bothSides"/>
            <wp:docPr id="6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0E1"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5C7CC14C" w14:textId="77777777" w:rsidR="00C067AF" w:rsidRPr="00C067AF" w:rsidRDefault="00C067AF" w:rsidP="00C067AF">
      <w:pPr>
        <w:pStyle w:val="NormalWeb"/>
        <w:spacing w:before="240" w:beforeAutospacing="0" w:after="0" w:afterAutospacing="0" w:line="216" w:lineRule="auto"/>
        <w:jc w:val="center"/>
        <w:rPr>
          <w:sz w:val="44"/>
          <w:szCs w:val="44"/>
        </w:rPr>
      </w:pPr>
      <w:r w:rsidRPr="00C067AF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 xml:space="preserve">RESultados </w:t>
      </w:r>
      <w:r w:rsidR="00F52F1B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>PRIMER SEMESTRE</w:t>
      </w:r>
      <w:r w:rsidRPr="00C067AF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 xml:space="preserve"> 202</w:t>
      </w:r>
      <w:r w:rsidR="00F52F1B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>4</w:t>
      </w:r>
      <w:r w:rsidRPr="00C067AF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>-2</w:t>
      </w:r>
      <w:r w:rsidR="00F52F1B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>5</w:t>
      </w:r>
    </w:p>
    <w:p w14:paraId="5C7CC14D" w14:textId="77777777" w:rsidR="004E2659" w:rsidRDefault="0063567C" w:rsidP="004E2659">
      <w:pPr>
        <w:pStyle w:val="Subttulo1"/>
        <w:spacing w:after="120"/>
        <w:ind w:left="714"/>
        <w:rPr>
          <w:color w:val="008000"/>
        </w:rPr>
      </w:pPr>
      <w:r>
        <w:rPr>
          <w:b/>
          <w:noProof/>
          <w:color w:val="008000"/>
          <w:sz w:val="44"/>
          <w:szCs w:val="44"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C7CC177" wp14:editId="5C7CC178">
                <wp:simplePos x="0" y="0"/>
                <wp:positionH relativeFrom="column">
                  <wp:posOffset>-91440</wp:posOffset>
                </wp:positionH>
                <wp:positionV relativeFrom="paragraph">
                  <wp:posOffset>165100</wp:posOffset>
                </wp:positionV>
                <wp:extent cx="6003290" cy="659130"/>
                <wp:effectExtent l="3810" t="3175" r="3175" b="4445"/>
                <wp:wrapNone/>
                <wp:docPr id="59630569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65913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C19F" w14:textId="77777777" w:rsidR="00631710" w:rsidRPr="00C067AF" w:rsidRDefault="00631710" w:rsidP="003175EF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C7CC1A0" w14:textId="77777777" w:rsidR="00631710" w:rsidRPr="006108B0" w:rsidRDefault="00631710" w:rsidP="006108B0">
                            <w:pPr>
                              <w:spacing w:line="480" w:lineRule="auto"/>
                              <w:ind w:left="72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4"/>
                                <w:szCs w:val="4"/>
                                <w:lang w:eastAsia="es-ES" w:bidi="ar-SA"/>
                              </w:rPr>
                            </w:pPr>
                          </w:p>
                          <w:p w14:paraId="5C7CC1A1" w14:textId="6AADC3D3" w:rsidR="00631710" w:rsidRPr="006108B0" w:rsidRDefault="00631710" w:rsidP="004A66C2">
                            <w:pPr>
                              <w:numPr>
                                <w:ilvl w:val="0"/>
                                <w:numId w:val="28"/>
                              </w:numPr>
                              <w:spacing w:line="36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20"/>
                                <w:szCs w:val="20"/>
                                <w:lang w:eastAsia="es-ES" w:bidi="ar-SA"/>
                              </w:rPr>
                            </w:pPr>
                            <w:r w:rsidRPr="007D22D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El Corte Inglés sigue mostrando una notable mejora de los resultados en todas sus áreas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: </w:t>
                            </w:r>
                            <w:r w:rsidR="006D2C0B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el volumen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global de ingresos alcanza los 8.041M€.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C177" id="Rectangle 63" o:spid="_x0000_s1026" style="position:absolute;left:0;text-align:left;margin-left:-7.2pt;margin-top:13pt;width:472.7pt;height:51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EQ2e8QEAAMADAAAOAAAAZHJzL2Uyb0RvYy54bWysU9uO0zAQfUfiHyy/0yTdbqFR01XpbhHS cpEWPsBxnItwPGbsNilfz9jpdit4Q7xYMx77eM6Z4/Xd2Gt2VOg6MAXPZilnykioOtMU/Pu3/Zt3 nDkvTCU0GFXwk3L8bvP61XqwuZpDC7pSyAjEuHywBW+9t3mSONmqXrgZWGWoWAP2wlOKTVKhGAi9 18k8TZfJAFhZBKmco937qcg3Eb+ulfRf6topz3TBqTcfV4xrGdZksxZ5g8K2nTy3If6hi150hh69 QN0LL9gBu7+g+k4iOKj9TEKfQF13UkUOxCZL/2Dz1AqrIhcSx9mLTO7/wcrPxyf7FUPrzj6C/OGY gV0rTKO2iDC0SlT0XBaESgbr8suFkDi6ysrhE1Q0WnHwEDUYa+wDILFjY5T6dJFajZ5J2lym6c18 RRORVFverrKbOItE5M+3LTr/QUHPQlBwpFFGdHF8dD50I/LnI7F70F2177SOCTblTiM7Chr7w3a/ fXgfCRDJ62PahMMGwrUJMexEmoFZMJHL/ViOVAxhCdWJCCNMNiLbU9AC/uJsIAsV3P08CFSc6Y+G RFtli0XwXEwWt2/nlOB1pbyuCCMJquCesync+cmnB4td09JLWeRvYEtC113U4KWrc99kkyjN2dLB h9d5PPXy8Ta/AQAA//8DAFBLAwQUAAYACAAAACEAFvziMt8AAAAKAQAADwAAAGRycy9kb3ducmV2 LnhtbEyPwU6DQBCG7ya+w2ZMvJh2ASu2yNJotScOxqr3LTsCkZ0l7ELp2zue9DaT+fLP9+fb2XZi wsG3jhTEywgEUuVMS7WCj/f9Yg3CB01Gd45QwRk9bIvLi1xnxp3oDadDqAWHkM+0giaEPpPSVw1a 7ZeuR+LblxusDrwOtTSDPnG47WQSRam0uiX+0Ogedw1W34fRKthNZbgr05fXG31/TtryeXz6HFGp 66v58QFEwDn8wfCrz+pQsNPRjWS86BQs4tWKUQVJyp0Y2NzGPByZTDZrkEUu/1cofgAAAP//AwBQ SwECLQAUAAYACAAAACEAtoM4kv4AAADhAQAAEwAAAAAAAAAAAAAAAAAAAAAAW0NvbnRlbnRfVHlw ZXNdLnhtbFBLAQItABQABgAIAAAAIQA4/SH/1gAAAJQBAAALAAAAAAAAAAAAAAAAAC8BAABfcmVs cy8ucmVsc1BLAQItABQABgAIAAAAIQBYEQ2e8QEAAMADAAAOAAAAAAAAAAAAAAAAAC4CAABkcnMv ZTJvRG9jLnhtbFBLAQItABQABgAIAAAAIQAW/OIy3wAAAAoBAAAPAAAAAAAAAAAAAAAAAEsEAABk cnMvZG93bnJldi54bWxQSwUGAAAAAAQABADzAAAAVwUAAAAA " fillcolor="#eafaeb" stroked="f">
                <v:textbox>
                  <w:txbxContent>
                    <w:p w14:paraId="5C7CC19F" w14:textId="77777777" w:rsidR="00631710" w:rsidRPr="00C067AF" w:rsidRDefault="00631710" w:rsidP="003175EF">
                      <w:pPr>
                        <w:spacing w:line="480" w:lineRule="auto"/>
                        <w:ind w:left="720" w:hanging="360"/>
                        <w:jc w:val="both"/>
                        <w:rPr>
                          <w:sz w:val="2"/>
                          <w:szCs w:val="2"/>
                        </w:rPr>
                      </w:pPr>
                    </w:p>
                    <w:p w14:paraId="5C7CC1A0" w14:textId="77777777" w:rsidR="00631710" w:rsidRPr="006108B0" w:rsidRDefault="00631710" w:rsidP="006108B0">
                      <w:pPr>
                        <w:spacing w:line="480" w:lineRule="auto"/>
                        <w:ind w:left="720"/>
                        <w:contextualSpacing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4"/>
                          <w:szCs w:val="4"/>
                          <w:lang w:eastAsia="es-ES" w:bidi="ar-SA"/>
                        </w:rPr>
                      </w:pPr>
                    </w:p>
                    <w:p w14:paraId="5C7CC1A1" w14:textId="6AADC3D3" w:rsidR="00631710" w:rsidRPr="006108B0" w:rsidRDefault="00631710" w:rsidP="004A66C2">
                      <w:pPr>
                        <w:numPr>
                          <w:ilvl w:val="0"/>
                          <w:numId w:val="28"/>
                        </w:numPr>
                        <w:spacing w:line="36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20"/>
                          <w:szCs w:val="20"/>
                          <w:lang w:eastAsia="es-ES" w:bidi="ar-SA"/>
                        </w:rPr>
                      </w:pPr>
                      <w:r w:rsidRPr="007D22D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El Corte Inglés sigue mostrando una notable mejora de los resultados en todas sus áreas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: </w:t>
                      </w:r>
                      <w:r w:rsidR="006D2C0B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el volumen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global de ingresos alcanza los 8.041M€.</w:t>
                      </w:r>
                    </w:p>
                  </w:txbxContent>
                </v:textbox>
              </v:rect>
            </w:pict>
          </mc:Fallback>
        </mc:AlternateContent>
      </w:r>
    </w:p>
    <w:p w14:paraId="5C7CC14E" w14:textId="77777777" w:rsidR="004E2659" w:rsidRDefault="004E2659" w:rsidP="004E2659">
      <w:pPr>
        <w:pStyle w:val="Subttulo1"/>
        <w:spacing w:after="120"/>
        <w:ind w:left="714"/>
        <w:rPr>
          <w:color w:val="008000"/>
        </w:rPr>
      </w:pPr>
    </w:p>
    <w:p w14:paraId="5C7CC14F" w14:textId="77777777" w:rsidR="001F7FDF" w:rsidRDefault="001F7FDF" w:rsidP="001F7FDF">
      <w:pPr>
        <w:pStyle w:val="Subttulo1"/>
        <w:spacing w:after="120"/>
        <w:ind w:left="714"/>
        <w:rPr>
          <w:color w:val="008000"/>
        </w:rPr>
      </w:pPr>
    </w:p>
    <w:p w14:paraId="5C7CC150" w14:textId="77777777" w:rsidR="00087F96" w:rsidRDefault="0063567C" w:rsidP="00087F96">
      <w:pPr>
        <w:pStyle w:val="Subttulo1"/>
        <w:spacing w:after="120"/>
        <w:ind w:left="714"/>
        <w:rPr>
          <w:color w:val="008000"/>
        </w:rPr>
      </w:pPr>
      <w:r>
        <w:rPr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C7CC179" wp14:editId="5C7CC17A">
                <wp:simplePos x="0" y="0"/>
                <wp:positionH relativeFrom="column">
                  <wp:posOffset>-91440</wp:posOffset>
                </wp:positionH>
                <wp:positionV relativeFrom="paragraph">
                  <wp:posOffset>207010</wp:posOffset>
                </wp:positionV>
                <wp:extent cx="6003290" cy="708660"/>
                <wp:effectExtent l="3810" t="0" r="3175" b="0"/>
                <wp:wrapNone/>
                <wp:docPr id="461743310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70866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C1A2" w14:textId="77777777" w:rsidR="00631710" w:rsidRPr="003175EF" w:rsidRDefault="00631710" w:rsidP="003175EF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5C7CC1A3" w14:textId="18B92AEB" w:rsidR="00631710" w:rsidRPr="006108B0" w:rsidRDefault="00631710" w:rsidP="004A66C2">
                            <w:pPr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Registra crecimientos de doble dígito en Ebitda (+12,3%), Beneficio Neto (+11%), y Beneficio Neto Recurrente (+</w:t>
                            </w:r>
                            <w:r w:rsidR="00C553C1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38,4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%).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C179" id="Rectangle 64" o:spid="_x0000_s1027" style="position:absolute;left:0;text-align:left;margin-left:-7.2pt;margin-top:16.3pt;width:472.7pt;height:55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O+Hi9AEAAMcDAAAOAAAAZHJzL2Uyb0RvYy54bWysU8tu2zAQvBfoPxC815Jd10kEy4HrxEWB 9AEk/QCKoiSiFJdd0pbcr++SdhyjvQW9ENxdcrgzO1zejr1he4Vegy35dJJzpqyEWtu25D+etu+u OfNB2FoYsKrkB+X57ertm+XgCjWDDkytkBGI9cXgSt6F4Ios87JTvfATcMpSsQHsRaAQ26xGMRB6 b7JZni+yAbB2CFJ5T9m7Y5GvEn7TKBm+NY1XgZmSU28hrZjWKq7ZaimKFoXrtDy1IV7RRS+0pUfP UHciCLZD/Q9UryWChyZMJPQZNI2WKnEgNtP8LzaPnXAqcSFxvDvL5P8frPy6f3TfMbbu3QPIn55Z 2HTCtmqNCEOnRE3PTaNQ2eB8cb4QA09XWTV8gZpGK3YBkgZjg30EJHZsTFIfzlKrMTBJyUWev5/d 0EQk1a7y68UizSITxfNthz58UtCzuCk50igTutg/+BC7EcXzkdQ9GF1vtTEpwLbaGGR7QWO/X2/X 9x8TASJ5eczYeNhCvHZEjJlEMzKLJvJFGKuR6fqkQcxUUB+IN8LRTeR+2nSAvzkbyEkl9792AhVn 5rMl7W6m83m0XgrmH65mFOBlpbqsCCsJquSBs+N2E4523TnUbUcvTZMMFtakd6OTFC9dndontySF Ts6OdryM06mX/7f6AwAA//8DAFBLAwQUAAYACAAAACEAK2xgrt8AAAAKAQAADwAAAGRycy9kb3du cmV2LnhtbEyPQU+EMBCF7yb+h2ZMvJjdAouoSNnoqicOxlXvXToCkU4JLSz77x1PepzMl/e+V2wX 24sZR985UhCvIxBItTMdNQo+3l9WtyB80GR07wgVnNDDtjw/K3Ru3JHecN6HRnAI+VwraEMYcil9 3aLVfu0GJP59udHqwOfYSDPqI4fbXiZRlEmrO+KGVg+4a7H+3k9WwW6uwnWVPb9e6ZtT0lVP0+Pn hEpdXiwP9yACLuEPhl99VoeSnQ5uIuNFr2AVpymjCjZJBoKBu03M4w5MpmkCsizk/wnlDwAAAP// AwBQSwECLQAUAAYACAAAACEAtoM4kv4AAADhAQAAEwAAAAAAAAAAAAAAAAAAAAAAW0NvbnRlbnRf VHlwZXNdLnhtbFBLAQItABQABgAIAAAAIQA4/SH/1gAAAJQBAAALAAAAAAAAAAAAAAAAAC8BAABf cmVscy8ucmVsc1BLAQItABQABgAIAAAAIQDUO+Hi9AEAAMcDAAAOAAAAAAAAAAAAAAAAAC4CAABk cnMvZTJvRG9jLnhtbFBLAQItABQABgAIAAAAIQArbGCu3wAAAAoBAAAPAAAAAAAAAAAAAAAAAE4E AABkcnMvZG93bnJldi54bWxQSwUGAAAAAAQABADzAAAAWgUAAAAA " fillcolor="#eafaeb" stroked="f">
                <v:textbox>
                  <w:txbxContent>
                    <w:p w14:paraId="5C7CC1A2" w14:textId="77777777" w:rsidR="00631710" w:rsidRPr="003175EF" w:rsidRDefault="00631710" w:rsidP="003175EF">
                      <w:pPr>
                        <w:spacing w:line="480" w:lineRule="auto"/>
                        <w:ind w:left="720" w:hanging="360"/>
                        <w:jc w:val="both"/>
                        <w:rPr>
                          <w:sz w:val="6"/>
                          <w:szCs w:val="6"/>
                        </w:rPr>
                      </w:pPr>
                    </w:p>
                    <w:p w14:paraId="5C7CC1A3" w14:textId="18B92AEB" w:rsidR="00631710" w:rsidRPr="006108B0" w:rsidRDefault="00631710" w:rsidP="004A66C2">
                      <w:pPr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Registra crecimientos de doble dígito en Ebitda (+12,3%), Beneficio Neto (+11%), y Beneficio Neto Recurrente (+</w:t>
                      </w:r>
                      <w:r w:rsidR="00C553C1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38,4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%).</w:t>
                      </w:r>
                    </w:p>
                  </w:txbxContent>
                </v:textbox>
              </v:rect>
            </w:pict>
          </mc:Fallback>
        </mc:AlternateContent>
      </w:r>
    </w:p>
    <w:p w14:paraId="5C7CC151" w14:textId="77777777" w:rsidR="00087F96" w:rsidRDefault="00087F96" w:rsidP="00087F96">
      <w:pPr>
        <w:pStyle w:val="Subttulo1"/>
        <w:spacing w:after="120"/>
        <w:ind w:left="714"/>
        <w:rPr>
          <w:color w:val="008000"/>
        </w:rPr>
      </w:pPr>
    </w:p>
    <w:p w14:paraId="5C7CC152" w14:textId="77777777" w:rsidR="00087F96" w:rsidRDefault="00087F96" w:rsidP="00087F96">
      <w:pPr>
        <w:pStyle w:val="Subttulo1"/>
        <w:spacing w:after="120"/>
        <w:ind w:left="714"/>
        <w:rPr>
          <w:color w:val="008000"/>
        </w:rPr>
      </w:pPr>
    </w:p>
    <w:p w14:paraId="5C7CC153" w14:textId="77777777" w:rsidR="00087F96" w:rsidRDefault="00087F96" w:rsidP="00087F96">
      <w:pPr>
        <w:pStyle w:val="Subttulo1"/>
        <w:spacing w:after="120"/>
        <w:ind w:left="714"/>
        <w:rPr>
          <w:color w:val="008000"/>
        </w:rPr>
      </w:pPr>
    </w:p>
    <w:p w14:paraId="5C7CC154" w14:textId="77777777" w:rsidR="00087F96" w:rsidRDefault="0063567C" w:rsidP="00087F96">
      <w:pPr>
        <w:pStyle w:val="Subttulo1"/>
        <w:spacing w:after="120"/>
        <w:ind w:left="714"/>
        <w:rPr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C7CC17B" wp14:editId="5C7CC17C">
                <wp:simplePos x="0" y="0"/>
                <wp:positionH relativeFrom="column">
                  <wp:posOffset>-99060</wp:posOffset>
                </wp:positionH>
                <wp:positionV relativeFrom="paragraph">
                  <wp:posOffset>50165</wp:posOffset>
                </wp:positionV>
                <wp:extent cx="6003290" cy="857250"/>
                <wp:effectExtent l="0" t="2540" r="1270" b="0"/>
                <wp:wrapNone/>
                <wp:docPr id="768265787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85725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C1A4" w14:textId="77777777" w:rsidR="00631710" w:rsidRPr="00C067AF" w:rsidRDefault="00631710" w:rsidP="003175EF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C7CC1A5" w14:textId="77777777" w:rsidR="00631710" w:rsidRPr="006108B0" w:rsidRDefault="00631710" w:rsidP="006108B0">
                            <w:pPr>
                              <w:spacing w:line="480" w:lineRule="auto"/>
                              <w:jc w:val="both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C7CC1A6" w14:textId="6C84EA79" w:rsidR="00631710" w:rsidRPr="006108B0" w:rsidRDefault="00631710" w:rsidP="004A66C2">
                            <w:pPr>
                              <w:numPr>
                                <w:ilvl w:val="0"/>
                                <w:numId w:val="29"/>
                              </w:numPr>
                              <w:spacing w:line="36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6108B0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l negocio de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retail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sube un 3,2% en términos comparables, con un buen comportamiento de la moda de marca externa y propia.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C17B" id="Rectangle 65" o:spid="_x0000_s1028" style="position:absolute;left:0;text-align:left;margin-left:-7.8pt;margin-top:3.95pt;width:472.7pt;height:67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YztD9QEAAMcDAAAOAAAAZHJzL2Uyb0RvYy54bWysU8tu2zAQvBfoPxC815JdJ00Ey4HrxEWB 9AGk/QCKoiSiFJdd0pbcr++SchyjvRW9ENxdcrgzO1zdjb1hB4Vegy35fJZzpqyEWtu25N+/7d7c cOaDsLUwYFXJj8rzu/XrV6vBFWoBHZhaISMQ64vBlbwLwRVZ5mWneuFn4JSlYgPYi0AhtlmNYiD0 3mSLPL/OBsDaIUjlPWXvpyJfJ/ymUTJ8aRqvAjMlp95CWjGtVVyz9UoULQrXaXlqQ/xDF73Qlh49 Q92LINge9V9QvZYIHpowk9Bn0DRaqsSB2MzzP9g8dcKpxIXE8e4sk/9/sPLz4cl9xdi6d48gf3hm YdsJ26oNIgydEjU9N49CZYPzxflCDDxdZdXwCWoardgHSBqMDfYRkNixMUl9PEutxsAkJa/z/O3i liYiqXZz9W5xlWaRieL5tkMfPijoWdyUHGmUCV0cHn2I3Yji+UjqHoyud9qYFGBbbQ2yg6CxP2x2 m4f3iQCRvDxmbDxsIV6bEGMm0YzMool8EcZqZLou+SJCxEwF9ZF4I0xuIvfTpgP8xdlATiq5/7kX qDgzHy1pdztfLqP1UrAkqhTgZaW6rAgrCarkgbNpuw2TXfcOddvRS/Mkg4UN6d3oJMVLV6f2yS1J oZOzox0v43Tq5f+tfwMAAP//AwBQSwMEFAAGAAgAAAAhAOBBoCbeAAAACQEAAA8AAABkcnMvZG93 bnJldi54bWxMj0FPg0AQhe8m/ofNmHgx7VJiaUGWRqueOBirvU/ZEYjsLmEXSv+940mPk/flzffy 3Ww6MdHgW2cVrJYRCLKV062tFXx+vC62IHxAq7FzlhRcyMOuuL7KMdPubN9pOoRacIn1GSpoQugz KX3VkEG/dD1Zzr7cYDDwOdRSD3jmctPJOIoSabC1/KHBnvYNVd+H0SjYT2VYl8nL2x1uLnFbPo9P x5GUur2ZHx9ABJrDHwy/+qwOBTud3Gi1F52CxWqdMKpgk4LgPI1TnnJi8D5OQRa5/L+g+AEAAP// AwBQSwECLQAUAAYACAAAACEAtoM4kv4AAADhAQAAEwAAAAAAAAAAAAAAAAAAAAAAW0NvbnRlbnRf VHlwZXNdLnhtbFBLAQItABQABgAIAAAAIQA4/SH/1gAAAJQBAAALAAAAAAAAAAAAAAAAAC8BAABf cmVscy8ucmVsc1BLAQItABQABgAIAAAAIQBnYztD9QEAAMcDAAAOAAAAAAAAAAAAAAAAAC4CAABk cnMvZTJvRG9jLnhtbFBLAQItABQABgAIAAAAIQDgQaAm3gAAAAkBAAAPAAAAAAAAAAAAAAAAAE8E AABkcnMvZG93bnJldi54bWxQSwUGAAAAAAQABADzAAAAWgUAAAAA " fillcolor="#eafaeb" stroked="f">
                <v:textbox>
                  <w:txbxContent>
                    <w:p w14:paraId="5C7CC1A4" w14:textId="77777777" w:rsidR="00631710" w:rsidRPr="00C067AF" w:rsidRDefault="00631710" w:rsidP="003175EF">
                      <w:pPr>
                        <w:spacing w:line="480" w:lineRule="auto"/>
                        <w:ind w:left="720" w:hanging="360"/>
                        <w:jc w:val="both"/>
                        <w:rPr>
                          <w:sz w:val="2"/>
                          <w:szCs w:val="2"/>
                        </w:rPr>
                      </w:pPr>
                    </w:p>
                    <w:p w14:paraId="5C7CC1A5" w14:textId="77777777" w:rsidR="00631710" w:rsidRPr="006108B0" w:rsidRDefault="00631710" w:rsidP="006108B0">
                      <w:pPr>
                        <w:spacing w:line="480" w:lineRule="auto"/>
                        <w:jc w:val="both"/>
                        <w:rPr>
                          <w:sz w:val="4"/>
                          <w:szCs w:val="4"/>
                        </w:rPr>
                      </w:pPr>
                    </w:p>
                    <w:p w14:paraId="5C7CC1A6" w14:textId="6C84EA79" w:rsidR="00631710" w:rsidRPr="006108B0" w:rsidRDefault="00631710" w:rsidP="004A66C2">
                      <w:pPr>
                        <w:numPr>
                          <w:ilvl w:val="0"/>
                          <w:numId w:val="29"/>
                        </w:numPr>
                        <w:spacing w:line="36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6108B0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l negocio de </w:t>
                      </w:r>
                      <w:proofErr w:type="spellStart"/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retail</w:t>
                      </w:r>
                      <w:proofErr w:type="spellEnd"/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sube un 3,2% en términos comparables, con un buen comportamiento de la moda de marca externa y propia. </w:t>
                      </w:r>
                    </w:p>
                  </w:txbxContent>
                </v:textbox>
              </v:rect>
            </w:pict>
          </mc:Fallback>
        </mc:AlternateContent>
      </w:r>
    </w:p>
    <w:p w14:paraId="5C7CC155" w14:textId="77777777" w:rsidR="00087F96" w:rsidRDefault="00087F96" w:rsidP="00087F96">
      <w:pPr>
        <w:pStyle w:val="Subttulo1"/>
        <w:spacing w:after="120"/>
        <w:ind w:left="714"/>
        <w:rPr>
          <w:color w:val="008000"/>
        </w:rPr>
      </w:pPr>
    </w:p>
    <w:p w14:paraId="5C7CC156" w14:textId="77777777" w:rsidR="008C2604" w:rsidRDefault="008C2604" w:rsidP="00DC1CA4">
      <w:pPr>
        <w:pStyle w:val="Subttulo1"/>
        <w:spacing w:after="120"/>
        <w:rPr>
          <w:b/>
          <w:color w:val="008000"/>
        </w:rPr>
      </w:pPr>
    </w:p>
    <w:p w14:paraId="5C7CC157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58" w14:textId="77777777" w:rsidR="00087F96" w:rsidRDefault="0063567C" w:rsidP="00DC1CA4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7CC17D" wp14:editId="5C7CC17E">
                <wp:simplePos x="0" y="0"/>
                <wp:positionH relativeFrom="column">
                  <wp:posOffset>-91440</wp:posOffset>
                </wp:positionH>
                <wp:positionV relativeFrom="paragraph">
                  <wp:posOffset>88265</wp:posOffset>
                </wp:positionV>
                <wp:extent cx="6003290" cy="661670"/>
                <wp:effectExtent l="3810" t="2540" r="3175" b="2540"/>
                <wp:wrapNone/>
                <wp:docPr id="87239748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66167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C1A7" w14:textId="77777777" w:rsidR="00631710" w:rsidRPr="003175EF" w:rsidRDefault="00631710" w:rsidP="003175EF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C7CC1A8" w14:textId="59D32FE2" w:rsidR="00631710" w:rsidRPr="006108B0" w:rsidRDefault="00631710" w:rsidP="004A66C2">
                            <w:pPr>
                              <w:numPr>
                                <w:ilvl w:val="0"/>
                                <w:numId w:val="24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Las colecciones de primavera/verano fueron muy bien recibidas por los clientes, tanto en tienda como en online.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C17D" id="Rectangle 66" o:spid="_x0000_s1029" style="position:absolute;margin-left:-7.2pt;margin-top:6.95pt;width:472.7pt;height:5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RCOU9gEAAMcDAAAOAAAAZHJzL2Uyb0RvYy54bWysU8tu2zAQvBfoPxC815Ic12kEy4HrxEWB 9AGk/QCKoiSiFJdd0pbSr++SdhyjvRW9ENxdcrgzO1zdToNhB4Veg614Mcs5U1ZCo21X8e/fdm/e ceaDsI0wYFXFn5Tnt+vXr1ajK9UcejCNQkYg1pejq3gfgiuzzMteDcLPwClLxRZwEIFC7LIGxUjo g8nmeb7MRsDGIUjlPWXvjkW+Tvhtq2T40rZeBWYqTr2FtGJa67hm65UoOxSu1/LUhviHLgahLT16 hroTQbA96r+gBi0RPLRhJmHIoG21VIkDsSnyP9g89sKpxIXE8e4sk/9/sPLz4dF9xdi6dw8gf3hm YdsL26kNIoy9Eg09V0ShstH58nwhBp6usnr8BA2NVuwDJA2mFocISOzYlKR+OkutpsAkJZd5fjW/ oYlIqi2XxfI6zSIT5fNthz58UDCwuKk40igTujg8+BC7EeXzkdQ9GN3stDEpwK7eGmQHQWO/3+w2 9+8TASJ5eczYeNhCvHZEjJlEMzKLJvJlmOqJ6abiVxEiZmponog3wtFN5H7a9IC/OBvJSRX3P/cC FWfmoyXtborFIlovBYu313MK8LJSX1aElQRV8cDZcbsNR7vuHequp5eKJIOFDend6iTFS1en9skt SaGTs6MdL+N06uX/rX8DAAD//wMAUEsDBBQABgAIAAAAIQBdfi2r3wAAAAoBAAAPAAAAZHJzL2Rv d25yZXYueG1sTI/BTsMwEETvSPyDtUhcUOu4LaUNcSoocMoBUeC+jZckIraj2EnTv2c5wXFnnmZn st1kWzFSHxrvNKh5AoJc6U3jKg0f7y+zDYgQ0RlsvSMNZwqwyy8vMkyNP7k3Gg+xEhziQooa6hi7 VMpQ1mQxzH1Hjr0v31uMfPaVND2eONy2cpEka2mxcfyhxo72NZXfh8Fq2I9FvC3Wz683eHdeNMXT 8Pg5kNbXV9PDPYhIU/yD4bc+V4ecOx394EwQrYaZWq0YZWO5BcHAdql43JEFtVEg80z+n5D/AAAA //8DAFBLAQItABQABgAIAAAAIQC2gziS/gAAAOEBAAATAAAAAAAAAAAAAAAAAAAAAABbQ29udGVu dF9UeXBlc10ueG1sUEsBAi0AFAAGAAgAAAAhADj9If/WAAAAlAEAAAsAAAAAAAAAAAAAAAAALwEA AF9yZWxzLy5yZWxzUEsBAi0AFAAGAAgAAAAhAA1EI5T2AQAAxwMAAA4AAAAAAAAAAAAAAAAALgIA AGRycy9lMm9Eb2MueG1sUEsBAi0AFAAGAAgAAAAhAF1+LavfAAAACgEAAA8AAAAAAAAAAAAAAAAA UAQAAGRycy9kb3ducmV2LnhtbFBLBQYAAAAABAAEAPMAAABcBQAAAAA= " fillcolor="#eafaeb" stroked="f">
                <v:textbox>
                  <w:txbxContent>
                    <w:p w14:paraId="5C7CC1A7" w14:textId="77777777" w:rsidR="00631710" w:rsidRPr="003175EF" w:rsidRDefault="00631710" w:rsidP="003175EF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5C7CC1A8" w14:textId="59D32FE2" w:rsidR="00631710" w:rsidRPr="006108B0" w:rsidRDefault="00631710" w:rsidP="004A66C2">
                      <w:pPr>
                        <w:numPr>
                          <w:ilvl w:val="0"/>
                          <w:numId w:val="24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Las colecciones de primavera/verano fueron muy bien recibidas por los clientes, tanto en tienda como en online. </w:t>
                      </w:r>
                    </w:p>
                  </w:txbxContent>
                </v:textbox>
              </v:rect>
            </w:pict>
          </mc:Fallback>
        </mc:AlternateContent>
      </w:r>
    </w:p>
    <w:p w14:paraId="5C7CC159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5A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5B" w14:textId="77777777" w:rsidR="00087F96" w:rsidRDefault="0063567C" w:rsidP="00DC1CA4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7CC17F" wp14:editId="5C7CC180">
                <wp:simplePos x="0" y="0"/>
                <wp:positionH relativeFrom="column">
                  <wp:posOffset>-83820</wp:posOffset>
                </wp:positionH>
                <wp:positionV relativeFrom="paragraph">
                  <wp:posOffset>159385</wp:posOffset>
                </wp:positionV>
                <wp:extent cx="6003290" cy="735965"/>
                <wp:effectExtent l="1905" t="0" r="0" b="0"/>
                <wp:wrapNone/>
                <wp:docPr id="1715845699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735965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C1A9" w14:textId="77777777" w:rsidR="00631710" w:rsidRPr="00C067AF" w:rsidRDefault="00631710" w:rsidP="00C067AF">
                            <w:pPr>
                              <w:spacing w:line="480" w:lineRule="auto"/>
                              <w:jc w:val="both"/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pacing w:val="30"/>
                                <w:kern w:val="24"/>
                                <w:sz w:val="4"/>
                                <w:szCs w:val="4"/>
                              </w:rPr>
                            </w:pPr>
                          </w:p>
                          <w:p w14:paraId="5C7CC1AA" w14:textId="77777777" w:rsidR="00631710" w:rsidRPr="006108B0" w:rsidRDefault="00631710" w:rsidP="006108B0">
                            <w:pPr>
                              <w:spacing w:line="48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4"/>
                                <w:szCs w:val="4"/>
                              </w:rPr>
                            </w:pPr>
                          </w:p>
                          <w:p w14:paraId="5C7CC1AB" w14:textId="77777777" w:rsidR="00631710" w:rsidRPr="006108B0" w:rsidRDefault="00631710" w:rsidP="004A66C2">
                            <w:pPr>
                              <w:numPr>
                                <w:ilvl w:val="0"/>
                                <w:numId w:val="25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Viajes El Corte Inglés consolida su posición de liderazgo en el segmento vacacional, con un crecimiento de las ventas del 10,3%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C17F" id="Rectangle 67" o:spid="_x0000_s1030" style="position:absolute;margin-left:-6.6pt;margin-top:12.55pt;width:472.7pt;height:57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Iaz09QEAAMcDAAAOAAAAZHJzL2Uyb0RvYy54bWysU9tu2zAMfR+wfxD0vthJk3Qx4hRZ2gwD ugvQ7QNkWbaF2aJGKbGzry8lp2mwvQ17EcSLDsnDo/Xd0LXsqNBpMDmfTlLOlJFQalPn/Mf3/bv3 nDkvTClaMCrnJ+X43ebtm3VvMzWDBtpSISMQ47Le5rzx3mZJ4mSjOuEmYJWhYAXYCU8m1kmJoif0 rk1mabpMesDSIkjlHHnvxyDfRPyqUtJ/rSqnPGtzTr35eGI8i3Amm7XIahS20fLchviHLjqhDRW9 QN0LL9gB9V9QnZYIDio/kdAlUFVaqjgDTTNN/5jmqRFWxVmIHGcvNLn/Byu/HJ/sNwytO/sI8qdj BnaNMLXaIkLfKFFSuWkgKumtyy4PguHoKSv6z1DSasXBQ+RgqLALgDQdGyLVpwvVavBMknOZpjez FW1EUuz2ZrFaLmIJkb28tuj8RwUdC5ecI60yoovjo/OhG5G9pMTuodXlXrdtNLAudi2yo6C1P2z3 24cPZ3R3ndaakGwgPBsRgyeOGSYLInKZH4qB6TLn8wARPAWUJ5obYVQTqZ8uDeBvznpSUs7dr4NA xVn7yRB3q+l8HqQXjfnidkYGXkeK64gwkqBy7jkbrzs/yvVgUdcNVZpGGgxsie9KRypeuzq3T2qJ DJ2VHeR4bces1/+3eQYAAP//AwBQSwMEFAAGAAgAAAAhAFuNReDfAAAACgEAAA8AAABkcnMvZG93 bnJldi54bWxMj8FOwzAMhu9IvENkJC5oS5uxAaXpBANOPSAG3LPGtBWNUzVp17095gRH259+f3++ nV0nJhxC60lDukxAIFXetlRr+Hh/WdyCCNGQNZ0n1HDCANvi/Cw3mfVHesNpH2vBIRQyo6GJsc+k DFWDzoSl75H49uUHZyKPQy3tYI4c7jqpkmQjnWmJPzSmx12D1fd+dBp2UxnX5eb59crcnFRbPo2P nyNqfXkxP9yDiDjHPxh+9VkdCnY6+JFsEJ2GRbpSjGpQ6xQEA3crxYsDk9dpArLI5f8KxQ8AAAD/ /wMAUEsBAi0AFAAGAAgAAAAhALaDOJL+AAAA4QEAABMAAAAAAAAAAAAAAAAAAAAAAFtDb250ZW50 X1R5cGVzXS54bWxQSwECLQAUAAYACAAAACEAOP0h/9YAAACUAQAACwAAAAAAAAAAAAAAAAAvAQAA X3JlbHMvLnJlbHNQSwECLQAUAAYACAAAACEAXCGs9PUBAADHAwAADgAAAAAAAAAAAAAAAAAuAgAA ZHJzL2Uyb0RvYy54bWxQSwECLQAUAAYACAAAACEAW41F4N8AAAAKAQAADwAAAAAAAAAAAAAAAABP BAAAZHJzL2Rvd25yZXYueG1sUEsFBgAAAAAEAAQA8wAAAFsFAAAAAA== " fillcolor="#eafaeb" stroked="f">
                <v:textbox>
                  <w:txbxContent>
                    <w:p w14:paraId="5C7CC1A9" w14:textId="77777777" w:rsidR="00631710" w:rsidRPr="00C067AF" w:rsidRDefault="00631710" w:rsidP="00C067AF">
                      <w:pPr>
                        <w:spacing w:line="480" w:lineRule="auto"/>
                        <w:jc w:val="both"/>
                        <w:rPr>
                          <w:rFonts w:cs="Times New Roman"/>
                          <w:b/>
                          <w:bCs/>
                          <w:color w:val="000000"/>
                          <w:spacing w:val="30"/>
                          <w:kern w:val="24"/>
                          <w:sz w:val="4"/>
                          <w:szCs w:val="4"/>
                        </w:rPr>
                      </w:pPr>
                    </w:p>
                    <w:p w14:paraId="5C7CC1AA" w14:textId="77777777" w:rsidR="00631710" w:rsidRPr="006108B0" w:rsidRDefault="00631710" w:rsidP="006108B0">
                      <w:pPr>
                        <w:spacing w:line="480" w:lineRule="auto"/>
                        <w:jc w:val="both"/>
                        <w:rPr>
                          <w:b/>
                          <w:bCs/>
                          <w:color w:val="1A3810"/>
                          <w:sz w:val="4"/>
                          <w:szCs w:val="4"/>
                        </w:rPr>
                      </w:pPr>
                    </w:p>
                    <w:p w14:paraId="5C7CC1AB" w14:textId="77777777" w:rsidR="00631710" w:rsidRPr="006108B0" w:rsidRDefault="00631710" w:rsidP="004A66C2">
                      <w:pPr>
                        <w:numPr>
                          <w:ilvl w:val="0"/>
                          <w:numId w:val="25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Viajes El Corte Inglés consolida su posición de liderazgo en el segmento vacacional, con un crecimiento de las ventas del 10,3%</w:t>
                      </w:r>
                    </w:p>
                  </w:txbxContent>
                </v:textbox>
              </v:rect>
            </w:pict>
          </mc:Fallback>
        </mc:AlternateContent>
      </w:r>
    </w:p>
    <w:p w14:paraId="5C7CC15C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5D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5E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5F" w14:textId="77777777" w:rsidR="00087F96" w:rsidRDefault="0063567C" w:rsidP="00DC1CA4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7CC181" wp14:editId="5C7CC182">
                <wp:simplePos x="0" y="0"/>
                <wp:positionH relativeFrom="column">
                  <wp:posOffset>-83820</wp:posOffset>
                </wp:positionH>
                <wp:positionV relativeFrom="paragraph">
                  <wp:posOffset>40005</wp:posOffset>
                </wp:positionV>
                <wp:extent cx="6003290" cy="742950"/>
                <wp:effectExtent l="1905" t="1905" r="0" b="0"/>
                <wp:wrapNone/>
                <wp:docPr id="374266976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74295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C1AC" w14:textId="77777777" w:rsidR="00631710" w:rsidRPr="003175EF" w:rsidRDefault="00631710" w:rsidP="003175EF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C7CC1AD" w14:textId="3D1EDC71" w:rsidR="00631710" w:rsidRPr="006108B0" w:rsidRDefault="00631710" w:rsidP="004A66C2">
                            <w:pPr>
                              <w:numPr>
                                <w:ilvl w:val="0"/>
                                <w:numId w:val="26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Financiera (FECI) mejora sus resultados un 61,7% y Seguros El Corte Inglés a</w:t>
                            </w:r>
                            <w:r w:rsidR="00C553C1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umenta sus ventas 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un 6,1%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C181" id="Rectangle 68" o:spid="_x0000_s1031" style="position:absolute;margin-left:-6.6pt;margin-top:3.15pt;width:472.7pt;height:5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HhOC9gEAAMcDAAAOAAAAZHJzL2Uyb0RvYy54bWysU9uO2yAQfa/Uf0C8N3bSZLex4qzS7Kaq tL1I234AxthGxQwdSOz06zuQbDZq36q+IGYGDnPOHFZ3Y2/YQaHXYEs+neScKSuh1rYt+fdvuzfv OPNB2FoYsKrkR+X53fr1q9XgCjWDDkytkBGI9cXgSt6F4Ios87JTvfATcMpSsQHsRaAQ26xGMRB6 b7JZnt9kA2DtEKTynrL3pyJfJ/ymUTJ8aRqvAjMlp95CWjGtVVyz9UoULQrXaXluQ/xDF73Qlh69 QN2LINge9V9QvZYIHpowkdBn0DRaqsSB2EzzP9g8dcKpxIXE8e4ik/9/sPLz4cl9xdi6d48gf3hm YdsJ26oNIgydEjU9N41CZYPzxeVCDDxdZdXwCWoardgHSBqMDfYRkNixMUl9vEitxsAkJW/y/O1s SRORVLudz5aLNItMFM+3HfrwQUHP4qbkSKNM6OLw6EPsRhTPR1L3YHS908akANtqa5AdBI39YbPb PLxPBIjk9TFj42EL8doJMWYSzcgsmsgXYaxGpuuSLyJEzFRQH4k3wslN5H7adIC/OBvISSX3P/cC FWfmoyXtltP5PFovBfPF7YwCvK5U1xVhJUGVPHB22m7Dya57h7rt6KVpksHChvRudJLipatz++SW pNDZ2dGO13E69fL/1r8BAAD//wMAUEsDBBQABgAIAAAAIQBBXxat3QAAAAkBAAAPAAAAZHJzL2Rv d25yZXYueG1sTI9BT4QwEIXvJv6HZky8mN2yJaIiZaOrnjgYV7136QhEOiW0sOy/dzzp8eV9efNN sV1cL2YcQ+dJw2adgECqve2o0fDx/rK6BRGiIWt6T6jhhAG25flZYXLrj/SG8z42gkco5EZDG+OQ SxnqFp0Jaz8gcfflR2cix7GRdjRHHne9VEmSSWc64gutGXDXYv29n5yG3VzF6yp7fr0yNyfVVU/T 4+eEWl9eLA/3ICIu8Q+GX31Wh5KdDn4iG0SvYbVJFaMashQE93ep4nxgUKUpyLKQ/z8ofwAAAP// AwBQSwECLQAUAAYACAAAACEAtoM4kv4AAADhAQAAEwAAAAAAAAAAAAAAAAAAAAAAW0NvbnRlbnRf VHlwZXNdLnhtbFBLAQItABQABgAIAAAAIQA4/SH/1gAAAJQBAAALAAAAAAAAAAAAAAAAAC8BAABf cmVscy8ucmVsc1BLAQItABQABgAIAAAAIQDnHhOC9gEAAMcDAAAOAAAAAAAAAAAAAAAAAC4CAABk cnMvZTJvRG9jLnhtbFBLAQItABQABgAIAAAAIQBBXxat3QAAAAkBAAAPAAAAAAAAAAAAAAAAAFAE AABkcnMvZG93bnJldi54bWxQSwUGAAAAAAQABADzAAAAWgUAAAAA " fillcolor="#eafaeb" stroked="f">
                <v:textbox>
                  <w:txbxContent>
                    <w:p w14:paraId="5C7CC1AC" w14:textId="77777777" w:rsidR="00631710" w:rsidRPr="003175EF" w:rsidRDefault="00631710" w:rsidP="003175EF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5C7CC1AD" w14:textId="3D1EDC71" w:rsidR="00631710" w:rsidRPr="006108B0" w:rsidRDefault="00631710" w:rsidP="004A66C2">
                      <w:pPr>
                        <w:numPr>
                          <w:ilvl w:val="0"/>
                          <w:numId w:val="26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Financiera (FECI) mejora sus resultados un 61,7% y Seguros El Corte Inglés a</w:t>
                      </w:r>
                      <w:r w:rsidR="00C553C1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umenta sus ventas 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un 6,1%</w:t>
                      </w:r>
                    </w:p>
                  </w:txbxContent>
                </v:textbox>
              </v:rect>
            </w:pict>
          </mc:Fallback>
        </mc:AlternateContent>
      </w:r>
    </w:p>
    <w:p w14:paraId="5C7CC160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61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62" w14:textId="658FBF2A" w:rsidR="00087F96" w:rsidRDefault="0063567C" w:rsidP="00DC1CA4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C7CC183" wp14:editId="2B11CE56">
                <wp:simplePos x="0" y="0"/>
                <wp:positionH relativeFrom="column">
                  <wp:posOffset>-83820</wp:posOffset>
                </wp:positionH>
                <wp:positionV relativeFrom="paragraph">
                  <wp:posOffset>196215</wp:posOffset>
                </wp:positionV>
                <wp:extent cx="6003290" cy="699135"/>
                <wp:effectExtent l="1905" t="0" r="0" b="0"/>
                <wp:wrapNone/>
                <wp:docPr id="40335559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699135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C1AE" w14:textId="77777777" w:rsidR="00631710" w:rsidRPr="003175EF" w:rsidRDefault="00631710" w:rsidP="007D22DD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C7CC1AF" w14:textId="72428DC7" w:rsidR="00631710" w:rsidRPr="006108B0" w:rsidRDefault="00631710" w:rsidP="004A66C2">
                            <w:pPr>
                              <w:numPr>
                                <w:ilvl w:val="0"/>
                                <w:numId w:val="26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bookmarkStart w:id="0" w:name="_Hlk180571356"/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La De</w:t>
                            </w:r>
                            <w:bookmarkEnd w:id="0"/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uda Financiera Neta se sitúa en 1.933 millones de euros, lo que representa 1,7 veces sobre Ebitda.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C183" id="Rectangle 71" o:spid="_x0000_s1032" style="position:absolute;margin-left:-6.6pt;margin-top:15.45pt;width:472.7pt;height:55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lMx69AEAAMcDAAAOAAAAZHJzL2Uyb0RvYy54bWysU9uO0zAQfUfiHyy/0yTdbqFR01XpbhHS cpEWPsBxnMQi8Zix26R8PWOn263gDfFieTzj4zNnjtd3Y9+xo0KnwRQ8m6WcKSOh0qYp+Pdv+zfv OHNemEp0YFTBT8rxu83rV+vB5moOLXSVQkYgxuWDLXjrvc2TxMlW9cLNwCpDyRqwF55CbJIKxUDo fZfM03SZDICVRZDKOTq9n5J8E/HrWkn/pa6d8qwrOHHzccW4lmFNNmuRNyhsq+WZhvgHFr3Qhh69 QN0LL9gB9V9QvZYIDmo/k9AnUNdaqtgDdZOlf3Tz1AqrYi8kjrMXmdz/g5Wfj0/2Kwbqzj6C/OGY gV0rTKO2iDC0SlT0XBaESgbr8suFEDi6ysrhE1Q0WnHwEDUYa+wDIHXHxij16SK1Gj2TdLhM05v5 iiYiKbdcrbKb2/iEyJ9vW3T+g4KehU3BkUYZ0cXx0fnARuTPJZE9dLra666LATblrkN2FDT2h+1+ +/D+jO6uyzoTig2EaxNiOIlths6CiVzux3JkuiKWASKclFCdqG+EyU3kftq0gL84G8hJBXc/DwIV Z91HQ9qtssUiWC8Gi9u3cwrwOlNeZ4SRBFVwz9m03fnJrgeLumnppSzKYGBLetc6SvHC6kyf3BIV Ojs72PE6jlUv/2/zGwAA//8DAFBLAwQUAAYACAAAACEAJStSpN8AAAAKAQAADwAAAGRycy9kb3du cmV2LnhtbEyPwU6DQBCG7ya+w2ZMvJh2F9DWIkujVU8cjLXetzACkZ0l7ELp2zue9DgzX/75/mw7 205MOPjWkYZoqUAgla5qqdZw+Hhd3IPwwVBlOkeo4YwetvnlRWbSyp3oHad9qAWHkE+NhiaEPpXS lw1a45euR+LblxusCTwOtawGc+Jw28lYqZW0piX+0Jgedw2W3/vRathNRbgrVi9vN2Z9jtvieXz6 HFHr66v58QFEwDn8wfCrz+qQs9PRjVR50WlYREnMqIZEbUAwsEliXhyZvI0UyDyT/yvkPwAAAP// AwBQSwECLQAUAAYACAAAACEAtoM4kv4AAADhAQAAEwAAAAAAAAAAAAAAAAAAAAAAW0NvbnRlbnRf VHlwZXNdLnhtbFBLAQItABQABgAIAAAAIQA4/SH/1gAAAJQBAAALAAAAAAAAAAAAAAAAAC8BAABf cmVscy8ucmVsc1BLAQItABQABgAIAAAAIQBFlMx69AEAAMcDAAAOAAAAAAAAAAAAAAAAAC4CAABk cnMvZTJvRG9jLnhtbFBLAQItABQABgAIAAAAIQAlK1Kk3wAAAAoBAAAPAAAAAAAAAAAAAAAAAE4E AABkcnMvZG93bnJldi54bWxQSwUGAAAAAAQABADzAAAAWgUAAAAA " fillcolor="#eafaeb" stroked="f">
                <v:textbox>
                  <w:txbxContent>
                    <w:p w14:paraId="5C7CC1AE" w14:textId="77777777" w:rsidR="00631710" w:rsidRPr="003175EF" w:rsidRDefault="00631710" w:rsidP="007D22DD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5C7CC1AF" w14:textId="72428DC7" w:rsidR="00631710" w:rsidRPr="006108B0" w:rsidRDefault="00631710" w:rsidP="004A66C2">
                      <w:pPr>
                        <w:numPr>
                          <w:ilvl w:val="0"/>
                          <w:numId w:val="26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bookmarkStart w:id="1" w:name="_Hlk180571356"/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La De</w:t>
                      </w:r>
                      <w:bookmarkEnd w:id="1"/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uda Financiera Neta se sitúa en 1.933 millones de euros, lo que representa 1,7 veces sobre Ebitda. </w:t>
                      </w:r>
                    </w:p>
                  </w:txbxContent>
                </v:textbox>
              </v:rect>
            </w:pict>
          </mc:Fallback>
        </mc:AlternateContent>
      </w:r>
    </w:p>
    <w:p w14:paraId="5C7CC163" w14:textId="6265B8FE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64" w14:textId="289089D5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65" w14:textId="6F52685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66" w14:textId="4779D122" w:rsidR="00087F96" w:rsidRDefault="00EA1211" w:rsidP="00DC1CA4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8D90150" wp14:editId="21C8957F">
                <wp:simplePos x="0" y="0"/>
                <wp:positionH relativeFrom="column">
                  <wp:posOffset>-76200</wp:posOffset>
                </wp:positionH>
                <wp:positionV relativeFrom="paragraph">
                  <wp:posOffset>112856</wp:posOffset>
                </wp:positionV>
                <wp:extent cx="6003290" cy="742950"/>
                <wp:effectExtent l="0" t="0" r="0" b="0"/>
                <wp:wrapNone/>
                <wp:docPr id="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74295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F4DE8" w14:textId="77777777" w:rsidR="00EA1211" w:rsidRPr="003175EF" w:rsidRDefault="00EA1211" w:rsidP="00EA1211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FD0C805" w14:textId="77DC5C14" w:rsidR="00EA1211" w:rsidRPr="00EA1211" w:rsidRDefault="00C41858" w:rsidP="00EA1211">
                            <w:pPr>
                              <w:numPr>
                                <w:ilvl w:val="0"/>
                                <w:numId w:val="26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Las campañas comerciales puestas en marcha en este otoño consolidan la tendencia positiva del primer semestre.</w:t>
                            </w:r>
                            <w:r w:rsidR="00EA1211" w:rsidRPr="00EA121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90150" id="_x0000_s1033" style="position:absolute;margin-left:-6pt;margin-top:8.9pt;width:472.7pt;height:58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hYiA9QEAAMcDAAAOAAAAZHJzL2Uyb0RvYy54bWysU8tu2zAQvBfoPxC815JdJ6kFy4HrxEWB 9AEk/QCKoiSiFJdd0pbcr++SdhyjuRW9CFwuOZyZHS1vx96wvUKvwZZ8Osk5U1ZCrW1b8h9P23cf OPNB2FoYsKrkB+X57ertm+XgCjWDDkytkBGI9cXgSt6F4Ios87JTvfATcMpSswHsRaAS26xGMRB6 b7JZnl9nA2DtEKTynnbvjk2+SvhNo2T41jReBWZKTtxC+mL6VvGbrZaiaFG4TssTDfEPLHqhLT16 hroTQbAd6ldQvZYIHpowkdBn0DRaqqSB1Ezzv9Q8dsKppIXM8e5sk/9/sPLr/tF9x0jduweQPz2z sOmEbdUaEYZOiZqem0ajssH54nwhFp6usmr4AjWNVuwCJA/GBvsISOrYmKw+nK1WY2CSNq/z/P1s QROR1LuZzxZXaRaZKJ5vO/Thk4KexUXJkUaZ0MX+wYfIRhTPRxJ7MLreamNSgW21Mcj2gsZ+v96u 7z8mASTy8pix8bCFeO2IGHeSzKgshsgXYaxGpmtiGSHiTgX1gXQjHNNE6adFB/ibs4GSVHL/aydQ cWY+W/JuMZ3PY/RSMb+6mVGBl53qsiOsJKiSB86Oy004xnXnULcdvTRNNlhYk9+NTla8sDrRp7Qk h07JjnG8rNOpl/9v9QcAAP//AwBQSwMEFAAGAAgAAAAhAKaHC2HgAAAACgEAAA8AAABkcnMvZG93 bnJldi54bWxMj8FOwzAQRO9I/IO1SFxQ6zQpbQlxKihwygFR2vs2XpKI2I5iJ03/nuUEx50Zzc7L tpNpxUi9b5xVsJhHIMiWTje2UnD4fJttQPiAVmPrLCm4kIdtfn2VYard2X7QuA+V4BLrU1RQh9Cl UvqyJoN+7jqy7H253mDgs6+k7vHM5aaVcRStpMHG8ocaO9rVVH7vB6NgNxbhvli9vt/h+hI3xcvw fBxIqdub6ekRRKAp/IXhdz5Ph5w3ndxgtRetgtkiZpbAxpoROPCQJEsQJxaS5QZknsn/CPkPAAAA //8DAFBLAQItABQABgAIAAAAIQC2gziS/gAAAOEBAAATAAAAAAAAAAAAAAAAAAAAAABbQ29udGVu dF9UeXBlc10ueG1sUEsBAi0AFAAGAAgAAAAhADj9If/WAAAAlAEAAAsAAAAAAAAAAAAAAAAALwEA AF9yZWxzLy5yZWxzUEsBAi0AFAAGAAgAAAAhAOaFiID1AQAAxwMAAA4AAAAAAAAAAAAAAAAALgIA AGRycy9lMm9Eb2MueG1sUEsBAi0AFAAGAAgAAAAhAKaHC2HgAAAACgEAAA8AAAAAAAAAAAAAAAAA TwQAAGRycy9kb3ducmV2LnhtbFBLBQYAAAAABAAEAPMAAABcBQAAAAA= " fillcolor="#eafaeb" stroked="f">
                <v:textbox>
                  <w:txbxContent>
                    <w:p w14:paraId="201F4DE8" w14:textId="77777777" w:rsidR="00EA1211" w:rsidRPr="003175EF" w:rsidRDefault="00EA1211" w:rsidP="00EA1211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1FD0C805" w14:textId="77DC5C14" w:rsidR="00EA1211" w:rsidRPr="00EA1211" w:rsidRDefault="00C41858" w:rsidP="00EA1211">
                      <w:pPr>
                        <w:numPr>
                          <w:ilvl w:val="0"/>
                          <w:numId w:val="26"/>
                        </w:numPr>
                        <w:spacing w:line="360" w:lineRule="auto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Las campañas comerciales puestas en marcha en este otoño consolidan la tendencia positiva del primer semestre.</w:t>
                      </w:r>
                      <w:r w:rsidR="00EA1211" w:rsidRPr="00EA1211">
                        <w:rPr>
                          <w:b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5C7CC167" w14:textId="77777777" w:rsidR="00087F96" w:rsidRDefault="00087F96" w:rsidP="00DC1CA4">
      <w:pPr>
        <w:pStyle w:val="Subttulo1"/>
        <w:spacing w:after="120"/>
        <w:rPr>
          <w:b/>
          <w:color w:val="008000"/>
        </w:rPr>
      </w:pPr>
    </w:p>
    <w:p w14:paraId="5C7CC168" w14:textId="77777777" w:rsidR="004F50DF" w:rsidRDefault="0063567C" w:rsidP="004F50DF">
      <w:pPr>
        <w:pStyle w:val="NormalWeb"/>
        <w:jc w:val="both"/>
      </w:pPr>
      <w:r>
        <w:rPr>
          <w:b/>
          <w:noProof/>
          <w:color w:val="008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7CC187" wp14:editId="5C7CC188">
                <wp:simplePos x="0" y="0"/>
                <wp:positionH relativeFrom="column">
                  <wp:posOffset>94615</wp:posOffset>
                </wp:positionH>
                <wp:positionV relativeFrom="paragraph">
                  <wp:posOffset>7564755</wp:posOffset>
                </wp:positionV>
                <wp:extent cx="6003290" cy="1113790"/>
                <wp:effectExtent l="0" t="1905" r="0" b="0"/>
                <wp:wrapNone/>
                <wp:docPr id="1438017575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111379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C1B2" w14:textId="77777777" w:rsidR="00631710" w:rsidRPr="003175EF" w:rsidRDefault="00631710" w:rsidP="00745E78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C7CC1B3" w14:textId="77777777" w:rsidR="00631710" w:rsidRPr="006108B0" w:rsidRDefault="00631710" w:rsidP="00745E78">
                            <w:pPr>
                              <w:numPr>
                                <w:ilvl w:val="0"/>
                                <w:numId w:val="26"/>
                              </w:numPr>
                              <w:spacing w:line="48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Financiera (FECI) mejora sus resultados un 61,7% y Seguros El corte Inglés aumenta sus ventas a un ritmo del 6,1%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C187" id="Rectangle 70" o:spid="_x0000_s1034" style="position:absolute;left:0;text-align:left;margin-left:7.45pt;margin-top:595.65pt;width:472.7pt;height:8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jcpv8wEAAMgDAAAOAAAAZHJzL2Uyb0RvYy54bWysU9tu2zAMfR+wfxD0vthOs16MOEWWNsOA 7gK0+wBZlm1htqhRSuzs60vJaRqsb8NeBPGiQ/LwaHk79h3bK3QaTMGzWcqZMhIqbZqC/3zafrjm zHlhKtGBUQU/KMdvV+/fLQebqzm00FUKGYEYlw+24K33Nk8SJ1vVCzcDqwwFa8BeeDKxSSoUA6H3 XTJP08tkAKwsglTOkfduCvJVxK9rJf33unbKs67g1JuPJ8azDGeyWoq8QWFbLY9tiH/oohfaUNET 1J3wgu1Qv4HqtURwUPuZhD6ButZSxRlomiz9a5rHVlgVZyFynD3R5P4frPy2f7Q/MLTu7APIX44Z 2LTCNGqNCEOrREXlskBUMliXnx4Ew9FTVg5foaLVip2HyMFYYx8AaTo2RqoPJ6rV6Jkk52WaXsxv aCOSYlmWXVyREWqI/OW5Rec/K+hZuBQcaZcRXuwfnJ9SX1Ji+9Dpaqu7LhrYlJsO2V7Q3u/X2/X9 pyO6O0/rTEg2EJ5NiMET5wyjBRW53I/lyHRV8OsAETwlVAcaHGGSE8mfLi3gH84GklLB3e+dQMVZ 98UQeTfZYhG0F43Fx6s5GXgeKc8jwkiCKrjnbLpu/KTXnUXdtFQpizQYWBPhtY5UvHZ1bJ/kEsk8 Sjvo8dyOWa8fcPUMAAD//wMAUEsDBBQABgAIAAAAIQCYEzhl4AAAAAwBAAAPAAAAZHJzL2Rvd25y ZXYueG1sTI9BT8MwDIXvSPyHyEhcEEu7QUZL0wkGnHpAbOOetaataJyqSbvu32NOcLKf/fT8OdvM thMTDr51pCFeRCCQSle1VGs47N9uH0D4YKgynSPUcEYPm/zyIjNp5U70gdMu1IJDyKdGQxNCn0rp ywat8QvXI/Huyw3WBJZDLavBnDjcdnIZRUpa0xJfaEyP2wbL791oNWynItwX6vX9xqzPy7Z4GZ8/ R9T6+mp+egQRcA5/ZvjFZ3TImenoRqq86FjfJezkGifxCgQ7EhVxc+TRSqk1yDyT/5/IfwAAAP// AwBQSwECLQAUAAYACAAAACEAtoM4kv4AAADhAQAAEwAAAAAAAAAAAAAAAAAAAAAAW0NvbnRlbnRf VHlwZXNdLnhtbFBLAQItABQABgAIAAAAIQA4/SH/1gAAAJQBAAALAAAAAAAAAAAAAAAAAC8BAABf cmVscy8ucmVsc1BLAQItABQABgAIAAAAIQDJjcpv8wEAAMgDAAAOAAAAAAAAAAAAAAAAAC4CAABk cnMvZTJvRG9jLnhtbFBLAQItABQABgAIAAAAIQCYEzhl4AAAAAwBAAAPAAAAAAAAAAAAAAAAAE0E AABkcnMvZG93bnJldi54bWxQSwUGAAAAAAQABADzAAAAWgUAAAAA " fillcolor="#eafaeb" stroked="f">
                <v:textbox>
                  <w:txbxContent>
                    <w:p w14:paraId="5C7CC1B2" w14:textId="77777777" w:rsidR="00631710" w:rsidRPr="003175EF" w:rsidRDefault="00631710" w:rsidP="00745E78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5C7CC1B3" w14:textId="77777777" w:rsidR="00631710" w:rsidRPr="006108B0" w:rsidRDefault="00631710" w:rsidP="00745E78">
                      <w:pPr>
                        <w:numPr>
                          <w:ilvl w:val="0"/>
                          <w:numId w:val="26"/>
                        </w:numPr>
                        <w:spacing w:line="48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Financiera (FECI) mejora sus resultados un 61,7% y Seguros El corte Inglés aumenta sus ventas a un ritmo del 6,1%</w:t>
                      </w:r>
                    </w:p>
                  </w:txbxContent>
                </v:textbox>
              </v:rect>
            </w:pict>
          </mc:Fallback>
        </mc:AlternateContent>
      </w:r>
      <w:r w:rsidR="00745E78">
        <w:rPr>
          <w:b/>
          <w:color w:val="008000"/>
        </w:rPr>
        <w:br w:type="page"/>
      </w:r>
      <w:r w:rsidRPr="001C1CA0">
        <w:rPr>
          <w:noProof/>
        </w:rPr>
        <w:lastRenderedPageBreak/>
        <w:drawing>
          <wp:inline distT="0" distB="0" distL="0" distR="0" wp14:anchorId="5C7CC189" wp14:editId="5C7CC18A">
            <wp:extent cx="5953125" cy="4000500"/>
            <wp:effectExtent l="0" t="0" r="0" b="0"/>
            <wp:docPr id="1" name="Imagen 2" descr="C:\Users\55625487\Downloads\IMAGEN-CAMPAÑAS-24_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55625487\Downloads\IMAGEN-CAMPAÑAS-24_OK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CC169" w14:textId="77777777" w:rsidR="00180DB6" w:rsidRPr="00701DFD" w:rsidRDefault="00701DFD" w:rsidP="00180DB6">
      <w:pPr>
        <w:pStyle w:val="NormalWeb"/>
        <w:rPr>
          <w:i/>
          <w:iCs/>
          <w:sz w:val="16"/>
          <w:szCs w:val="16"/>
        </w:rPr>
      </w:pPr>
      <w:r w:rsidRPr="00701DFD">
        <w:rPr>
          <w:i/>
          <w:iCs/>
          <w:sz w:val="16"/>
          <w:szCs w:val="16"/>
        </w:rPr>
        <w:t>Imagen de la Campaña de Primavera de Moda Mujer</w:t>
      </w:r>
    </w:p>
    <w:p w14:paraId="5C7CC16A" w14:textId="77777777" w:rsidR="005254C5" w:rsidRDefault="005254C5" w:rsidP="005254C5">
      <w:pPr>
        <w:pStyle w:val="Subttulo1"/>
        <w:spacing w:after="120" w:line="480" w:lineRule="auto"/>
        <w:jc w:val="both"/>
        <w:rPr>
          <w:i w:val="0"/>
          <w:color w:val="auto"/>
          <w:spacing w:val="0"/>
        </w:rPr>
      </w:pPr>
    </w:p>
    <w:p w14:paraId="5C7CC16B" w14:textId="79A9B65C" w:rsidR="008A2784" w:rsidRDefault="000B5A30" w:rsidP="004A66C2">
      <w:pPr>
        <w:pStyle w:val="Subttulo1"/>
        <w:spacing w:after="120" w:line="360" w:lineRule="auto"/>
        <w:jc w:val="both"/>
        <w:rPr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350F09">
        <w:rPr>
          <w:b/>
          <w:i w:val="0"/>
          <w:color w:val="auto"/>
          <w:spacing w:val="0"/>
        </w:rPr>
        <w:t>12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494250" w:rsidRPr="005254C5">
        <w:rPr>
          <w:b/>
          <w:i w:val="0"/>
          <w:color w:val="auto"/>
          <w:spacing w:val="0"/>
        </w:rPr>
        <w:t>noviembre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494250" w:rsidRPr="005254C5">
        <w:rPr>
          <w:i w:val="0"/>
          <w:color w:val="auto"/>
          <w:spacing w:val="0"/>
          <w:sz w:val="20"/>
          <w:szCs w:val="20"/>
        </w:rPr>
        <w:t>El Corte Inglés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 ha cerrado </w:t>
      </w:r>
      <w:r w:rsidR="00956454">
        <w:rPr>
          <w:i w:val="0"/>
          <w:color w:val="auto"/>
          <w:spacing w:val="0"/>
          <w:sz w:val="20"/>
          <w:szCs w:val="20"/>
        </w:rPr>
        <w:t>el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 primer semestr</w:t>
      </w:r>
      <w:r w:rsidR="00956454">
        <w:rPr>
          <w:i w:val="0"/>
          <w:color w:val="auto"/>
          <w:spacing w:val="0"/>
          <w:sz w:val="20"/>
          <w:szCs w:val="20"/>
        </w:rPr>
        <w:t xml:space="preserve">e del ejercicio fiscal 2024-2025 </w:t>
      </w:r>
      <w:r w:rsidR="004A66C2">
        <w:rPr>
          <w:i w:val="0"/>
          <w:color w:val="auto"/>
          <w:spacing w:val="0"/>
          <w:sz w:val="20"/>
          <w:szCs w:val="20"/>
        </w:rPr>
        <w:t>con un</w:t>
      </w:r>
      <w:r w:rsidR="00AE4693">
        <w:rPr>
          <w:i w:val="0"/>
          <w:color w:val="auto"/>
          <w:spacing w:val="0"/>
          <w:sz w:val="20"/>
          <w:szCs w:val="20"/>
        </w:rPr>
        <w:t xml:space="preserve"> volumen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 </w:t>
      </w:r>
      <w:r w:rsidR="004A66C2">
        <w:rPr>
          <w:i w:val="0"/>
          <w:color w:val="auto"/>
          <w:spacing w:val="0"/>
          <w:sz w:val="20"/>
          <w:szCs w:val="20"/>
        </w:rPr>
        <w:t>g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lobal de </w:t>
      </w:r>
      <w:r w:rsidR="004A66C2">
        <w:rPr>
          <w:i w:val="0"/>
          <w:color w:val="auto"/>
          <w:spacing w:val="0"/>
          <w:sz w:val="20"/>
          <w:szCs w:val="20"/>
        </w:rPr>
        <w:t>i</w:t>
      </w:r>
      <w:r w:rsidR="008A2784" w:rsidRPr="005254C5">
        <w:rPr>
          <w:i w:val="0"/>
          <w:color w:val="auto"/>
          <w:spacing w:val="0"/>
          <w:sz w:val="20"/>
          <w:szCs w:val="20"/>
        </w:rPr>
        <w:t>ngresos de 8.041 millones de euros</w:t>
      </w:r>
      <w:r w:rsidR="00956454">
        <w:rPr>
          <w:i w:val="0"/>
          <w:color w:val="auto"/>
          <w:spacing w:val="0"/>
          <w:sz w:val="20"/>
          <w:szCs w:val="20"/>
        </w:rPr>
        <w:t>,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 y </w:t>
      </w:r>
      <w:r w:rsidR="00494250" w:rsidRPr="005254C5">
        <w:rPr>
          <w:i w:val="0"/>
          <w:color w:val="auto"/>
          <w:spacing w:val="0"/>
          <w:sz w:val="20"/>
          <w:szCs w:val="20"/>
        </w:rPr>
        <w:t>una notable mejora de los resultados en todas sus áreas de negocio</w:t>
      </w:r>
      <w:r w:rsidR="00956454">
        <w:rPr>
          <w:i w:val="0"/>
          <w:color w:val="auto"/>
          <w:spacing w:val="0"/>
          <w:sz w:val="20"/>
          <w:szCs w:val="20"/>
        </w:rPr>
        <w:t>.</w:t>
      </w:r>
      <w:r w:rsidR="00071111" w:rsidRPr="005254C5">
        <w:rPr>
          <w:i w:val="0"/>
          <w:sz w:val="20"/>
          <w:szCs w:val="20"/>
        </w:rPr>
        <w:t xml:space="preserve"> </w:t>
      </w:r>
    </w:p>
    <w:p w14:paraId="5C7CC16C" w14:textId="5070F5EC" w:rsidR="00494250" w:rsidRDefault="00FC1FCB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Est</w:t>
      </w:r>
      <w:r w:rsidR="00391EDF">
        <w:rPr>
          <w:sz w:val="20"/>
          <w:szCs w:val="20"/>
        </w:rPr>
        <w:t>a evolución positiva ha permitido a la</w:t>
      </w:r>
      <w:r w:rsidR="00494250">
        <w:rPr>
          <w:sz w:val="20"/>
          <w:szCs w:val="20"/>
        </w:rPr>
        <w:t xml:space="preserve"> compañía r</w:t>
      </w:r>
      <w:r w:rsidR="00494250" w:rsidRPr="00494250">
        <w:rPr>
          <w:sz w:val="20"/>
          <w:szCs w:val="20"/>
        </w:rPr>
        <w:t>egistra</w:t>
      </w:r>
      <w:r w:rsidR="00391EDF">
        <w:rPr>
          <w:sz w:val="20"/>
          <w:szCs w:val="20"/>
        </w:rPr>
        <w:t>r</w:t>
      </w:r>
      <w:r w:rsidR="00494250" w:rsidRPr="00494250">
        <w:rPr>
          <w:sz w:val="20"/>
          <w:szCs w:val="20"/>
        </w:rPr>
        <w:t xml:space="preserve"> crecimientos de </w:t>
      </w:r>
      <w:r w:rsidR="008A2784">
        <w:rPr>
          <w:sz w:val="20"/>
          <w:szCs w:val="20"/>
        </w:rPr>
        <w:t>doble dígito en magnitudes principales como</w:t>
      </w:r>
      <w:r w:rsidR="00494250" w:rsidRPr="00494250">
        <w:rPr>
          <w:sz w:val="20"/>
          <w:szCs w:val="20"/>
        </w:rPr>
        <w:t xml:space="preserve"> el Ebitda</w:t>
      </w:r>
      <w:r w:rsidR="009B1997">
        <w:rPr>
          <w:sz w:val="20"/>
          <w:szCs w:val="20"/>
        </w:rPr>
        <w:t xml:space="preserve">, que alcanza los 520 M€, un </w:t>
      </w:r>
      <w:r w:rsidR="00494250" w:rsidRPr="00494250">
        <w:rPr>
          <w:sz w:val="20"/>
          <w:szCs w:val="20"/>
        </w:rPr>
        <w:t>12,3%</w:t>
      </w:r>
      <w:r w:rsidR="009B1997">
        <w:rPr>
          <w:sz w:val="20"/>
          <w:szCs w:val="20"/>
        </w:rPr>
        <w:t xml:space="preserve"> más</w:t>
      </w:r>
      <w:r w:rsidR="00494250" w:rsidRPr="00494250">
        <w:rPr>
          <w:sz w:val="20"/>
          <w:szCs w:val="20"/>
        </w:rPr>
        <w:t xml:space="preserve">; el </w:t>
      </w:r>
      <w:r w:rsidR="004A66C2">
        <w:rPr>
          <w:sz w:val="20"/>
          <w:szCs w:val="20"/>
        </w:rPr>
        <w:t>b</w:t>
      </w:r>
      <w:r w:rsidR="00494250" w:rsidRPr="00494250">
        <w:rPr>
          <w:sz w:val="20"/>
          <w:szCs w:val="20"/>
        </w:rPr>
        <w:t>enef</w:t>
      </w:r>
      <w:r w:rsidR="004A66C2">
        <w:rPr>
          <w:sz w:val="20"/>
          <w:szCs w:val="20"/>
        </w:rPr>
        <w:t>icio n</w:t>
      </w:r>
      <w:r w:rsidR="008A2784">
        <w:rPr>
          <w:sz w:val="20"/>
          <w:szCs w:val="20"/>
        </w:rPr>
        <w:t>eto,</w:t>
      </w:r>
      <w:r w:rsidR="009B1997">
        <w:rPr>
          <w:sz w:val="20"/>
          <w:szCs w:val="20"/>
        </w:rPr>
        <w:t xml:space="preserve"> que se situó en 203 M€,</w:t>
      </w:r>
      <w:r w:rsidR="008A2784">
        <w:rPr>
          <w:sz w:val="20"/>
          <w:szCs w:val="20"/>
        </w:rPr>
        <w:t xml:space="preserve"> c</w:t>
      </w:r>
      <w:r w:rsidR="004A66C2">
        <w:rPr>
          <w:sz w:val="20"/>
          <w:szCs w:val="20"/>
        </w:rPr>
        <w:t>on un incremento del 11%; y el beneficio neto r</w:t>
      </w:r>
      <w:r w:rsidR="00494250" w:rsidRPr="00494250">
        <w:rPr>
          <w:sz w:val="20"/>
          <w:szCs w:val="20"/>
        </w:rPr>
        <w:t>ecurrente</w:t>
      </w:r>
      <w:r w:rsidR="009B1997">
        <w:rPr>
          <w:sz w:val="20"/>
          <w:szCs w:val="20"/>
        </w:rPr>
        <w:t xml:space="preserve"> de 158 M€</w:t>
      </w:r>
      <w:r w:rsidR="008A2784">
        <w:rPr>
          <w:sz w:val="20"/>
          <w:szCs w:val="20"/>
        </w:rPr>
        <w:t xml:space="preserve">, </w:t>
      </w:r>
      <w:r w:rsidR="009B1997">
        <w:rPr>
          <w:sz w:val="20"/>
          <w:szCs w:val="20"/>
        </w:rPr>
        <w:t>el 38,4</w:t>
      </w:r>
      <w:r w:rsidR="00494250" w:rsidRPr="00494250">
        <w:rPr>
          <w:sz w:val="20"/>
          <w:szCs w:val="20"/>
        </w:rPr>
        <w:t>%</w:t>
      </w:r>
      <w:r w:rsidR="009B1997">
        <w:rPr>
          <w:sz w:val="20"/>
          <w:szCs w:val="20"/>
        </w:rPr>
        <w:t xml:space="preserve"> más que el ejercicio anterior</w:t>
      </w:r>
      <w:r w:rsidR="00494250">
        <w:rPr>
          <w:sz w:val="20"/>
          <w:szCs w:val="20"/>
        </w:rPr>
        <w:t>.</w:t>
      </w:r>
    </w:p>
    <w:p w14:paraId="537FCE20" w14:textId="2DCE528D" w:rsidR="00CE2B27" w:rsidRDefault="00494250" w:rsidP="004A66C2">
      <w:pPr>
        <w:pStyle w:val="Texto"/>
        <w:spacing w:line="360" w:lineRule="auto"/>
        <w:jc w:val="both"/>
        <w:rPr>
          <w:sz w:val="20"/>
          <w:szCs w:val="20"/>
        </w:rPr>
      </w:pPr>
      <w:r w:rsidRPr="00494250">
        <w:rPr>
          <w:sz w:val="20"/>
          <w:szCs w:val="20"/>
        </w:rPr>
        <w:t xml:space="preserve">El negocio de </w:t>
      </w:r>
      <w:proofErr w:type="spellStart"/>
      <w:r w:rsidRPr="00494250">
        <w:rPr>
          <w:sz w:val="20"/>
          <w:szCs w:val="20"/>
        </w:rPr>
        <w:t>retail</w:t>
      </w:r>
      <w:proofErr w:type="spellEnd"/>
      <w:r w:rsidRPr="0049425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de El Corte Inglés ha logrado un incremento del </w:t>
      </w:r>
      <w:r w:rsidRPr="00494250">
        <w:rPr>
          <w:sz w:val="20"/>
          <w:szCs w:val="20"/>
        </w:rPr>
        <w:t>3,2% en términos comprables (</w:t>
      </w:r>
      <w:proofErr w:type="spellStart"/>
      <w:r w:rsidRPr="00494250">
        <w:rPr>
          <w:sz w:val="20"/>
          <w:szCs w:val="20"/>
        </w:rPr>
        <w:t>LfL</w:t>
      </w:r>
      <w:proofErr w:type="spellEnd"/>
      <w:r w:rsidRPr="00494250">
        <w:rPr>
          <w:sz w:val="20"/>
          <w:szCs w:val="20"/>
        </w:rPr>
        <w:t xml:space="preserve">), con un </w:t>
      </w:r>
      <w:r w:rsidR="004A66C2">
        <w:rPr>
          <w:sz w:val="20"/>
          <w:szCs w:val="20"/>
        </w:rPr>
        <w:t>buen</w:t>
      </w:r>
      <w:r w:rsidRPr="00494250">
        <w:rPr>
          <w:sz w:val="20"/>
          <w:szCs w:val="20"/>
        </w:rPr>
        <w:t xml:space="preserve"> comportamiento de los márgenes, especialmente en marca propia de hogar y moda. </w:t>
      </w:r>
      <w:r w:rsidR="00CE2B27">
        <w:rPr>
          <w:sz w:val="20"/>
          <w:szCs w:val="20"/>
        </w:rPr>
        <w:t xml:space="preserve">También tuvieron un </w:t>
      </w:r>
      <w:r w:rsidR="00AE4693">
        <w:rPr>
          <w:sz w:val="20"/>
          <w:szCs w:val="20"/>
        </w:rPr>
        <w:t xml:space="preserve">desempeño positivo </w:t>
      </w:r>
      <w:r w:rsidR="00CE2B27">
        <w:rPr>
          <w:sz w:val="20"/>
          <w:szCs w:val="20"/>
        </w:rPr>
        <w:t xml:space="preserve">las ventas procedentes </w:t>
      </w:r>
      <w:r w:rsidR="00F22D29">
        <w:rPr>
          <w:sz w:val="20"/>
          <w:szCs w:val="20"/>
        </w:rPr>
        <w:t>de marca externa, tanto nacionales como internacionales.</w:t>
      </w:r>
    </w:p>
    <w:p w14:paraId="5C7CC16E" w14:textId="77777777" w:rsidR="00494250" w:rsidRPr="00494250" w:rsidRDefault="00083E3D" w:rsidP="004A66C2">
      <w:pPr>
        <w:pStyle w:val="Texto"/>
        <w:spacing w:line="360" w:lineRule="auto"/>
        <w:jc w:val="both"/>
        <w:rPr>
          <w:sz w:val="20"/>
          <w:szCs w:val="20"/>
        </w:rPr>
      </w:pPr>
      <w:r w:rsidRPr="00C312CD">
        <w:rPr>
          <w:sz w:val="20"/>
          <w:szCs w:val="20"/>
        </w:rPr>
        <w:t>En este sentido, l</w:t>
      </w:r>
      <w:r w:rsidR="00494250" w:rsidRPr="00C312CD">
        <w:rPr>
          <w:sz w:val="20"/>
          <w:szCs w:val="20"/>
        </w:rPr>
        <w:t xml:space="preserve">as colecciones de moda </w:t>
      </w:r>
      <w:r w:rsidR="00C312CD">
        <w:rPr>
          <w:sz w:val="20"/>
          <w:szCs w:val="20"/>
        </w:rPr>
        <w:t>de</w:t>
      </w:r>
      <w:r w:rsidR="00D35DC9" w:rsidRPr="00C312CD">
        <w:rPr>
          <w:sz w:val="20"/>
          <w:szCs w:val="20"/>
        </w:rPr>
        <w:t xml:space="preserve"> </w:t>
      </w:r>
      <w:r w:rsidR="004A322F">
        <w:rPr>
          <w:sz w:val="20"/>
          <w:szCs w:val="20"/>
        </w:rPr>
        <w:t xml:space="preserve">la campaña primavera y </w:t>
      </w:r>
      <w:r w:rsidR="00494250" w:rsidRPr="00C312CD">
        <w:rPr>
          <w:sz w:val="20"/>
          <w:szCs w:val="20"/>
        </w:rPr>
        <w:t>verano</w:t>
      </w:r>
      <w:r w:rsidR="004A322F">
        <w:rPr>
          <w:sz w:val="20"/>
          <w:szCs w:val="20"/>
        </w:rPr>
        <w:t xml:space="preserve"> han tenido una amplia acogida por parte de los clientes de El Corte Inglés, tanto en tienda como en </w:t>
      </w:r>
      <w:r w:rsidR="004A66C2">
        <w:rPr>
          <w:sz w:val="20"/>
          <w:szCs w:val="20"/>
        </w:rPr>
        <w:t>online</w:t>
      </w:r>
      <w:r w:rsidR="004A322F">
        <w:rPr>
          <w:sz w:val="20"/>
          <w:szCs w:val="20"/>
        </w:rPr>
        <w:t xml:space="preserve">. </w:t>
      </w:r>
    </w:p>
    <w:p w14:paraId="5C7CC16F" w14:textId="082EFEB1" w:rsidR="00494250" w:rsidRPr="00494250" w:rsidRDefault="00270019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Por otra parte, las ventas de </w:t>
      </w:r>
      <w:r w:rsidR="00C312CD">
        <w:rPr>
          <w:sz w:val="20"/>
          <w:szCs w:val="20"/>
        </w:rPr>
        <w:t>Viajes El Corte Inglés</w:t>
      </w:r>
      <w:r>
        <w:rPr>
          <w:sz w:val="20"/>
          <w:szCs w:val="20"/>
        </w:rPr>
        <w:t xml:space="preserve"> crecieron un 6,1%. La empresa consolida su posición de liderazgo en el </w:t>
      </w:r>
      <w:r w:rsidR="00C312CD" w:rsidRPr="00C312CD">
        <w:rPr>
          <w:sz w:val="20"/>
          <w:szCs w:val="20"/>
        </w:rPr>
        <w:t>segmento vacacional, c</w:t>
      </w:r>
      <w:r w:rsidR="00EA1211">
        <w:rPr>
          <w:sz w:val="20"/>
          <w:szCs w:val="20"/>
        </w:rPr>
        <w:t>uyo</w:t>
      </w:r>
      <w:r>
        <w:rPr>
          <w:sz w:val="20"/>
          <w:szCs w:val="20"/>
        </w:rPr>
        <w:t>s ingresos se incrementaron</w:t>
      </w:r>
      <w:r w:rsidR="00C312CD" w:rsidRPr="00C312CD">
        <w:rPr>
          <w:sz w:val="20"/>
          <w:szCs w:val="20"/>
        </w:rPr>
        <w:t xml:space="preserve"> </w:t>
      </w:r>
      <w:r w:rsidR="00EA1211">
        <w:rPr>
          <w:sz w:val="20"/>
          <w:szCs w:val="20"/>
        </w:rPr>
        <w:t xml:space="preserve">un </w:t>
      </w:r>
      <w:r w:rsidR="00C312CD" w:rsidRPr="00C312CD">
        <w:rPr>
          <w:sz w:val="20"/>
          <w:szCs w:val="20"/>
        </w:rPr>
        <w:t>10,3%</w:t>
      </w:r>
      <w:r>
        <w:rPr>
          <w:sz w:val="20"/>
          <w:szCs w:val="20"/>
        </w:rPr>
        <w:t>.</w:t>
      </w:r>
      <w:r w:rsidR="004A322F">
        <w:rPr>
          <w:sz w:val="20"/>
          <w:szCs w:val="20"/>
        </w:rPr>
        <w:t xml:space="preserve"> </w:t>
      </w:r>
    </w:p>
    <w:p w14:paraId="5C7CC170" w14:textId="3E74C9AF" w:rsidR="004A322F" w:rsidRPr="004A322F" w:rsidRDefault="00270019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Por lo que respecta a los negocios financieros se afianzan en sus respectivos sectores de actividad, reforzando su oferta de productos siempre centrados en el cliente. </w:t>
      </w:r>
      <w:r w:rsidR="004A322F" w:rsidRPr="004A322F">
        <w:rPr>
          <w:sz w:val="20"/>
          <w:szCs w:val="20"/>
        </w:rPr>
        <w:t>Seguros E</w:t>
      </w:r>
      <w:r w:rsidR="004A66C2">
        <w:rPr>
          <w:sz w:val="20"/>
          <w:szCs w:val="20"/>
        </w:rPr>
        <w:t xml:space="preserve">l Corte Inglés </w:t>
      </w:r>
      <w:r w:rsidR="004A322F" w:rsidRPr="004A322F">
        <w:rPr>
          <w:sz w:val="20"/>
          <w:szCs w:val="20"/>
        </w:rPr>
        <w:t xml:space="preserve">crece </w:t>
      </w:r>
      <w:r w:rsidR="001000AF">
        <w:rPr>
          <w:sz w:val="20"/>
          <w:szCs w:val="20"/>
        </w:rPr>
        <w:t xml:space="preserve">en ingresos </w:t>
      </w:r>
      <w:r w:rsidR="004A322F" w:rsidRPr="004A322F">
        <w:rPr>
          <w:sz w:val="20"/>
          <w:szCs w:val="20"/>
        </w:rPr>
        <w:t>un 6,1%</w:t>
      </w:r>
      <w:r>
        <w:rPr>
          <w:sz w:val="20"/>
          <w:szCs w:val="20"/>
        </w:rPr>
        <w:t>,</w:t>
      </w:r>
      <w:r w:rsidR="003B5450">
        <w:rPr>
          <w:sz w:val="20"/>
          <w:szCs w:val="20"/>
        </w:rPr>
        <w:t xml:space="preserve"> hasta los 137 millones de euros. </w:t>
      </w:r>
      <w:r w:rsidR="004A322F" w:rsidRPr="004A322F">
        <w:rPr>
          <w:sz w:val="20"/>
          <w:szCs w:val="20"/>
        </w:rPr>
        <w:t>Fina</w:t>
      </w:r>
      <w:r w:rsidR="004A66C2">
        <w:rPr>
          <w:sz w:val="20"/>
          <w:szCs w:val="20"/>
        </w:rPr>
        <w:t>nciera El Cort</w:t>
      </w:r>
      <w:r>
        <w:rPr>
          <w:sz w:val="20"/>
          <w:szCs w:val="20"/>
        </w:rPr>
        <w:t xml:space="preserve">e Inglés registra un incremento de sus </w:t>
      </w:r>
      <w:r w:rsidR="001000AF">
        <w:rPr>
          <w:sz w:val="20"/>
          <w:szCs w:val="20"/>
        </w:rPr>
        <w:t xml:space="preserve">ingresos </w:t>
      </w:r>
      <w:r>
        <w:rPr>
          <w:sz w:val="20"/>
          <w:szCs w:val="20"/>
        </w:rPr>
        <w:t>del 6,3% y aumenta el</w:t>
      </w:r>
      <w:r w:rsidR="004A66C2">
        <w:rPr>
          <w:sz w:val="20"/>
          <w:szCs w:val="20"/>
        </w:rPr>
        <w:t xml:space="preserve"> </w:t>
      </w:r>
      <w:r w:rsidR="004A322F" w:rsidRPr="004A322F">
        <w:rPr>
          <w:sz w:val="20"/>
          <w:szCs w:val="20"/>
        </w:rPr>
        <w:t xml:space="preserve">beneficio neto </w:t>
      </w:r>
      <w:r w:rsidR="004A66C2">
        <w:rPr>
          <w:sz w:val="20"/>
          <w:szCs w:val="20"/>
        </w:rPr>
        <w:t>un 61,7%</w:t>
      </w:r>
      <w:r w:rsidR="004A322F" w:rsidRPr="004A322F">
        <w:rPr>
          <w:sz w:val="20"/>
          <w:szCs w:val="20"/>
        </w:rPr>
        <w:t>.</w:t>
      </w:r>
    </w:p>
    <w:p w14:paraId="230BD9BB" w14:textId="2D732875" w:rsidR="00631710" w:rsidRDefault="00C95E71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</w:t>
      </w:r>
      <w:r w:rsidR="001000AF">
        <w:rPr>
          <w:sz w:val="20"/>
          <w:szCs w:val="20"/>
        </w:rPr>
        <w:t>fortalez</w:t>
      </w:r>
      <w:r w:rsidR="004A66C2">
        <w:rPr>
          <w:sz w:val="20"/>
          <w:szCs w:val="20"/>
        </w:rPr>
        <w:t>a</w:t>
      </w:r>
      <w:r>
        <w:rPr>
          <w:sz w:val="20"/>
          <w:szCs w:val="20"/>
        </w:rPr>
        <w:t xml:space="preserve"> de El Corte Inglés se ve también reflejada en la disminución de la </w:t>
      </w:r>
      <w:r w:rsidRPr="004A322F">
        <w:rPr>
          <w:sz w:val="20"/>
          <w:szCs w:val="20"/>
        </w:rPr>
        <w:t>deuda financiera neta</w:t>
      </w:r>
      <w:r w:rsidR="008C3309" w:rsidRPr="004A322F">
        <w:rPr>
          <w:sz w:val="20"/>
          <w:szCs w:val="20"/>
        </w:rPr>
        <w:t xml:space="preserve">, que </w:t>
      </w:r>
      <w:r w:rsidR="00270019">
        <w:rPr>
          <w:sz w:val="20"/>
          <w:szCs w:val="20"/>
        </w:rPr>
        <w:t xml:space="preserve">se sitúa en 1.933 </w:t>
      </w:r>
      <w:r w:rsidR="00083E3D" w:rsidRPr="004A322F">
        <w:rPr>
          <w:sz w:val="20"/>
          <w:szCs w:val="20"/>
        </w:rPr>
        <w:t xml:space="preserve">millones de euros, </w:t>
      </w:r>
      <w:r w:rsidR="00270019">
        <w:rPr>
          <w:sz w:val="20"/>
          <w:szCs w:val="20"/>
        </w:rPr>
        <w:t xml:space="preserve">lo que supone </w:t>
      </w:r>
      <w:r w:rsidR="00083E3D" w:rsidRPr="00083E3D">
        <w:rPr>
          <w:sz w:val="20"/>
          <w:szCs w:val="20"/>
        </w:rPr>
        <w:t xml:space="preserve">1,7 veces </w:t>
      </w:r>
      <w:r w:rsidR="00355494">
        <w:rPr>
          <w:sz w:val="20"/>
          <w:szCs w:val="20"/>
        </w:rPr>
        <w:t xml:space="preserve">sobre </w:t>
      </w:r>
      <w:r w:rsidR="002F44CA">
        <w:rPr>
          <w:sz w:val="20"/>
          <w:szCs w:val="20"/>
        </w:rPr>
        <w:t>Ebitda. En términos absolutos, la deuda se</w:t>
      </w:r>
      <w:r w:rsidR="00730F6B">
        <w:rPr>
          <w:sz w:val="20"/>
          <w:szCs w:val="20"/>
        </w:rPr>
        <w:t xml:space="preserve"> ha reducido </w:t>
      </w:r>
      <w:r w:rsidR="003B5450">
        <w:rPr>
          <w:sz w:val="20"/>
          <w:szCs w:val="20"/>
        </w:rPr>
        <w:t xml:space="preserve">en </w:t>
      </w:r>
      <w:r w:rsidR="00730F6B">
        <w:rPr>
          <w:sz w:val="20"/>
          <w:szCs w:val="20"/>
        </w:rPr>
        <w:t>195 millones de euros</w:t>
      </w:r>
      <w:r w:rsidR="009E3E98">
        <w:rPr>
          <w:sz w:val="20"/>
          <w:szCs w:val="20"/>
        </w:rPr>
        <w:t xml:space="preserve"> desde agosto de 2023</w:t>
      </w:r>
      <w:r w:rsidR="00730F6B">
        <w:rPr>
          <w:sz w:val="20"/>
          <w:szCs w:val="20"/>
        </w:rPr>
        <w:t xml:space="preserve">. </w:t>
      </w:r>
    </w:p>
    <w:p w14:paraId="5832D3C5" w14:textId="30033BE8" w:rsidR="00631710" w:rsidRDefault="00631710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El semestre ha estado marcado por un sólido desempeño, que ha generado un crecimiento de los ingresos</w:t>
      </w:r>
      <w:r w:rsidR="00E01CE5">
        <w:rPr>
          <w:sz w:val="20"/>
          <w:szCs w:val="20"/>
        </w:rPr>
        <w:t xml:space="preserve"> del 3,6%</w:t>
      </w:r>
      <w:r>
        <w:rPr>
          <w:sz w:val="20"/>
          <w:szCs w:val="20"/>
        </w:rPr>
        <w:t xml:space="preserve"> en términos comparables de </w:t>
      </w:r>
      <w:r w:rsidR="00267858">
        <w:rPr>
          <w:sz w:val="20"/>
          <w:szCs w:val="20"/>
        </w:rPr>
        <w:t>ventas</w:t>
      </w:r>
      <w:r w:rsidR="00E01CE5">
        <w:rPr>
          <w:sz w:val="20"/>
          <w:szCs w:val="20"/>
        </w:rPr>
        <w:t xml:space="preserve">, </w:t>
      </w:r>
      <w:r w:rsidR="00267858">
        <w:rPr>
          <w:sz w:val="20"/>
          <w:szCs w:val="20"/>
        </w:rPr>
        <w:t>una mejora significativa de la rentabilidad</w:t>
      </w:r>
      <w:r w:rsidR="00E01CE5">
        <w:rPr>
          <w:sz w:val="20"/>
          <w:szCs w:val="20"/>
        </w:rPr>
        <w:t>,</w:t>
      </w:r>
      <w:r w:rsidR="00267858">
        <w:rPr>
          <w:sz w:val="20"/>
          <w:szCs w:val="20"/>
        </w:rPr>
        <w:t xml:space="preserve"> y </w:t>
      </w:r>
      <w:r w:rsidR="00E01CE5">
        <w:rPr>
          <w:sz w:val="20"/>
          <w:szCs w:val="20"/>
        </w:rPr>
        <w:t>un notable</w:t>
      </w:r>
      <w:r w:rsidR="0026785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desapalancamiento</w:t>
      </w:r>
      <w:proofErr w:type="spellEnd"/>
      <w:r>
        <w:rPr>
          <w:sz w:val="20"/>
          <w:szCs w:val="20"/>
        </w:rPr>
        <w:t xml:space="preserve">. </w:t>
      </w:r>
    </w:p>
    <w:p w14:paraId="5C7CC171" w14:textId="22EDBDD9" w:rsidR="00083E3D" w:rsidRPr="00083E3D" w:rsidRDefault="00631710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fortaleza del balance y la generación de flujos de caja lograda en estos primeros seis meses permiten al </w:t>
      </w:r>
      <w:r w:rsidR="004A2C17">
        <w:rPr>
          <w:sz w:val="20"/>
          <w:szCs w:val="20"/>
        </w:rPr>
        <w:t>G</w:t>
      </w:r>
      <w:r>
        <w:rPr>
          <w:sz w:val="20"/>
          <w:szCs w:val="20"/>
        </w:rPr>
        <w:t xml:space="preserve">rupo continuar con la reducción de deuda al mismo tiempo que </w:t>
      </w:r>
      <w:r w:rsidR="00E01CE5">
        <w:rPr>
          <w:sz w:val="20"/>
          <w:szCs w:val="20"/>
        </w:rPr>
        <w:t>mantiene las inversiones</w:t>
      </w:r>
      <w:r>
        <w:rPr>
          <w:sz w:val="20"/>
          <w:szCs w:val="20"/>
        </w:rPr>
        <w:t xml:space="preserve"> en distintas iniciativas de crecimiento de la empresa. </w:t>
      </w:r>
      <w:r w:rsidR="00083E3D" w:rsidRPr="00083E3D">
        <w:rPr>
          <w:sz w:val="20"/>
          <w:szCs w:val="20"/>
        </w:rPr>
        <w:t xml:space="preserve"> </w:t>
      </w:r>
    </w:p>
    <w:p w14:paraId="0FD8E5DA" w14:textId="3A3C8BC3" w:rsidR="00283DD8" w:rsidRDefault="00631710" w:rsidP="00817336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Las campañas comerciales </w:t>
      </w:r>
      <w:r w:rsidR="0012388A">
        <w:rPr>
          <w:sz w:val="20"/>
          <w:szCs w:val="20"/>
        </w:rPr>
        <w:t xml:space="preserve">puestas en marcha este </w:t>
      </w:r>
      <w:r>
        <w:rPr>
          <w:sz w:val="20"/>
          <w:szCs w:val="20"/>
        </w:rPr>
        <w:t xml:space="preserve">otoño </w:t>
      </w:r>
      <w:r w:rsidR="0012388A">
        <w:rPr>
          <w:sz w:val="20"/>
          <w:szCs w:val="20"/>
        </w:rPr>
        <w:t xml:space="preserve">consolidan la </w:t>
      </w:r>
      <w:r>
        <w:rPr>
          <w:sz w:val="20"/>
          <w:szCs w:val="20"/>
        </w:rPr>
        <w:t xml:space="preserve">tendencia positiva </w:t>
      </w:r>
      <w:r w:rsidR="00F571F8">
        <w:rPr>
          <w:sz w:val="20"/>
          <w:szCs w:val="20"/>
        </w:rPr>
        <w:t>registrada en el</w:t>
      </w:r>
      <w:r w:rsidR="0012388A">
        <w:rPr>
          <w:sz w:val="20"/>
          <w:szCs w:val="20"/>
        </w:rPr>
        <w:t xml:space="preserve"> primer semestre</w:t>
      </w:r>
      <w:r w:rsidR="00270FCC">
        <w:rPr>
          <w:sz w:val="20"/>
          <w:szCs w:val="20"/>
        </w:rPr>
        <w:t xml:space="preserve"> del ejercicio</w:t>
      </w:r>
      <w:r w:rsidR="0012388A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</w:t>
      </w:r>
    </w:p>
    <w:p w14:paraId="7371857F" w14:textId="77777777" w:rsidR="00283DD8" w:rsidRDefault="00283DD8" w:rsidP="005254C5">
      <w:pPr>
        <w:pStyle w:val="Texto"/>
        <w:spacing w:line="480" w:lineRule="auto"/>
        <w:jc w:val="both"/>
        <w:rPr>
          <w:noProof/>
          <w:sz w:val="20"/>
          <w:szCs w:val="20"/>
          <w:lang w:bidi="ar-SA"/>
        </w:rPr>
      </w:pPr>
    </w:p>
    <w:p w14:paraId="23DB451C" w14:textId="012F9D5C" w:rsidR="00283DD8" w:rsidRPr="00283DD8" w:rsidRDefault="00DE6375" w:rsidP="00283DD8">
      <w:pPr>
        <w:pStyle w:val="Texto"/>
        <w:spacing w:line="480" w:lineRule="auto"/>
        <w:jc w:val="both"/>
        <w:rPr>
          <w:sz w:val="20"/>
          <w:szCs w:val="20"/>
        </w:rPr>
      </w:pPr>
      <w:r w:rsidRPr="00DE6375">
        <w:rPr>
          <w:noProof/>
          <w:sz w:val="20"/>
          <w:szCs w:val="20"/>
        </w:rPr>
        <w:drawing>
          <wp:inline distT="0" distB="0" distL="0" distR="0" wp14:anchorId="1AB48C45" wp14:editId="3CA5A876">
            <wp:extent cx="5035062" cy="3068844"/>
            <wp:effectExtent l="0" t="0" r="0" b="0"/>
            <wp:docPr id="2123606293" name="Imagen 1" descr="Tabl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606293" name="Imagen 1" descr="Tabla  Descripción generada automá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6654" cy="307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F875F" w14:textId="77777777" w:rsidR="00283DD8" w:rsidRDefault="00283DD8" w:rsidP="005254C5">
      <w:pPr>
        <w:pStyle w:val="Texto"/>
        <w:spacing w:line="480" w:lineRule="auto"/>
        <w:jc w:val="both"/>
        <w:rPr>
          <w:sz w:val="20"/>
          <w:szCs w:val="20"/>
        </w:rPr>
      </w:pPr>
    </w:p>
    <w:sectPr w:rsidR="00283DD8" w:rsidSect="004F50DF">
      <w:headerReference w:type="even" r:id="rId13"/>
      <w:headerReference w:type="defaul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BD7D48" w14:textId="77777777" w:rsidR="008F7B1C" w:rsidRDefault="008F7B1C">
      <w:r>
        <w:separator/>
      </w:r>
    </w:p>
    <w:p w14:paraId="5B7BF072" w14:textId="77777777" w:rsidR="008F7B1C" w:rsidRDefault="008F7B1C"/>
  </w:endnote>
  <w:endnote w:type="continuationSeparator" w:id="0">
    <w:p w14:paraId="4E486BBF" w14:textId="77777777" w:rsidR="008F7B1C" w:rsidRDefault="008F7B1C">
      <w:r>
        <w:continuationSeparator/>
      </w:r>
    </w:p>
    <w:p w14:paraId="4B5A5754" w14:textId="77777777" w:rsidR="008F7B1C" w:rsidRDefault="008F7B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59F14" w14:textId="77777777" w:rsidR="008F7B1C" w:rsidRDefault="008F7B1C">
      <w:r>
        <w:separator/>
      </w:r>
    </w:p>
    <w:p w14:paraId="0FF48987" w14:textId="77777777" w:rsidR="008F7B1C" w:rsidRDefault="008F7B1C"/>
  </w:footnote>
  <w:footnote w:type="continuationSeparator" w:id="0">
    <w:p w14:paraId="1F117831" w14:textId="77777777" w:rsidR="008F7B1C" w:rsidRDefault="008F7B1C">
      <w:r>
        <w:continuationSeparator/>
      </w:r>
    </w:p>
    <w:p w14:paraId="7C3CADD7" w14:textId="77777777" w:rsidR="008F7B1C" w:rsidRDefault="008F7B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953468">
    <w:abstractNumId w:val="18"/>
  </w:num>
  <w:num w:numId="2" w16cid:durableId="1273633188">
    <w:abstractNumId w:val="27"/>
  </w:num>
  <w:num w:numId="3" w16cid:durableId="8794753">
    <w:abstractNumId w:val="16"/>
  </w:num>
  <w:num w:numId="4" w16cid:durableId="1960405364">
    <w:abstractNumId w:val="28"/>
  </w:num>
  <w:num w:numId="5" w16cid:durableId="415827914">
    <w:abstractNumId w:val="9"/>
  </w:num>
  <w:num w:numId="6" w16cid:durableId="1793135370">
    <w:abstractNumId w:val="14"/>
  </w:num>
  <w:num w:numId="7" w16cid:durableId="1232889208">
    <w:abstractNumId w:val="1"/>
  </w:num>
  <w:num w:numId="8" w16cid:durableId="2057702811">
    <w:abstractNumId w:val="11"/>
  </w:num>
  <w:num w:numId="9" w16cid:durableId="1078286484">
    <w:abstractNumId w:val="6"/>
  </w:num>
  <w:num w:numId="10" w16cid:durableId="323433995">
    <w:abstractNumId w:val="12"/>
  </w:num>
  <w:num w:numId="11" w16cid:durableId="1465079980">
    <w:abstractNumId w:val="13"/>
  </w:num>
  <w:num w:numId="12" w16cid:durableId="1793473093">
    <w:abstractNumId w:val="25"/>
  </w:num>
  <w:num w:numId="13" w16cid:durableId="2077514294">
    <w:abstractNumId w:val="10"/>
  </w:num>
  <w:num w:numId="14" w16cid:durableId="790174771">
    <w:abstractNumId w:val="0"/>
  </w:num>
  <w:num w:numId="15" w16cid:durableId="402333597">
    <w:abstractNumId w:val="21"/>
  </w:num>
  <w:num w:numId="16" w16cid:durableId="1550803877">
    <w:abstractNumId w:val="2"/>
  </w:num>
  <w:num w:numId="17" w16cid:durableId="1574971382">
    <w:abstractNumId w:val="20"/>
  </w:num>
  <w:num w:numId="18" w16cid:durableId="594637319">
    <w:abstractNumId w:val="26"/>
  </w:num>
  <w:num w:numId="19" w16cid:durableId="1706130722">
    <w:abstractNumId w:val="8"/>
  </w:num>
  <w:num w:numId="20" w16cid:durableId="1572158436">
    <w:abstractNumId w:val="23"/>
  </w:num>
  <w:num w:numId="21" w16cid:durableId="1940866237">
    <w:abstractNumId w:val="3"/>
  </w:num>
  <w:num w:numId="22" w16cid:durableId="993292739">
    <w:abstractNumId w:val="22"/>
  </w:num>
  <w:num w:numId="23" w16cid:durableId="763844154">
    <w:abstractNumId w:val="4"/>
  </w:num>
  <w:num w:numId="24" w16cid:durableId="695928029">
    <w:abstractNumId w:val="24"/>
  </w:num>
  <w:num w:numId="25" w16cid:durableId="822622214">
    <w:abstractNumId w:val="5"/>
  </w:num>
  <w:num w:numId="26" w16cid:durableId="1349529304">
    <w:abstractNumId w:val="19"/>
  </w:num>
  <w:num w:numId="27" w16cid:durableId="891574633">
    <w:abstractNumId w:val="7"/>
  </w:num>
  <w:num w:numId="28" w16cid:durableId="1127436176">
    <w:abstractNumId w:val="15"/>
  </w:num>
  <w:num w:numId="29" w16cid:durableId="291925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0F09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D6F0B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7336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38A9"/>
    <w:rsid w:val="008F4220"/>
    <w:rsid w:val="008F5725"/>
    <w:rsid w:val="008F649E"/>
    <w:rsid w:val="008F7645"/>
    <w:rsid w:val="008F7936"/>
    <w:rsid w:val="008F7B1C"/>
    <w:rsid w:val="008F7C36"/>
    <w:rsid w:val="0090221A"/>
    <w:rsid w:val="00906494"/>
    <w:rsid w:val="0091025A"/>
    <w:rsid w:val="0091223D"/>
    <w:rsid w:val="00917AB0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3E98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59FC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91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25D2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media/image2.jpeg" Type="http://schemas.openxmlformats.org/officeDocument/2006/relationships/image"/><Relationship Id="rId12" Target="media/image3.png" Type="http://schemas.openxmlformats.org/officeDocument/2006/relationships/image"/><Relationship Id="rId13" Target="header1.xml" Type="http://schemas.openxmlformats.org/officeDocument/2006/relationships/header"/><Relationship Id="rId14" Target="header2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233B74-2EA9-4EB5-B6B3-8374EFA24E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Pages>4</Pages>
  <Words>429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cp:lastPrinted>2024-10-23T09:17:00Z</cp:lastPrinted>
  <dcterms:modified xsi:type="dcterms:W3CDTF">2024-11-12T09:50:00Z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