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Relationship Id="rId5" Target="docMetadata/LabelInfo.xml" Type="http://schemas.microsoft.com/office/2020/02/relationships/classificationlabel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CC149" w14:textId="6E5790FD" w:rsidR="0088655A" w:rsidRDefault="00FD00E1" w:rsidP="0088655A">
      <w:pPr>
        <w:pStyle w:val="Ttulo1"/>
        <w:spacing w:before="480"/>
        <w:rPr>
          <w:b/>
          <w:color w:val="008000"/>
          <w:sz w:val="28"/>
          <w:szCs w:val="28"/>
        </w:rPr>
      </w:pPr>
      <w:r w:rsidRPr="00C125A8">
        <w:rPr>
          <w:b/>
          <w:color w:val="008000"/>
          <w:sz w:val="28"/>
          <w:szCs w:val="28"/>
        </w:rPr>
        <w:t>Comunicado de prensa</w:t>
      </w:r>
    </w:p>
    <w:p w14:paraId="5C7CC14A" w14:textId="77777777" w:rsidR="004E2659" w:rsidRDefault="004E2659" w:rsidP="004E2659"/>
    <w:p w14:paraId="5C7CC14B" w14:textId="77777777" w:rsidR="00D21143" w:rsidRPr="004E2659" w:rsidRDefault="00D21143" w:rsidP="004E2659"/>
    <w:p w14:paraId="263A2605" w14:textId="6B9A47FD" w:rsidR="00A07DDB" w:rsidRPr="005270AC" w:rsidRDefault="00A07DDB" w:rsidP="005270AC">
      <w:pPr>
        <w:pStyle w:val="Ttulo3"/>
        <w:spacing w:after="480"/>
        <w:ind w:right="-164"/>
        <w:rPr>
          <w:color w:val="008000"/>
          <w:sz w:val="36"/>
          <w:szCs w:val="36"/>
        </w:rPr>
      </w:pPr>
      <w:r w:rsidRPr="005270AC">
        <w:rPr>
          <w:color w:val="008000"/>
          <w:sz w:val="36"/>
          <w:szCs w:val="36"/>
        </w:rPr>
        <w:t xml:space="preserve">El Corte Inglés </w:t>
      </w:r>
      <w:r w:rsidR="00C46EC9" w:rsidRPr="005270AC">
        <w:rPr>
          <w:color w:val="008000"/>
          <w:sz w:val="36"/>
          <w:szCs w:val="36"/>
        </w:rPr>
        <w:t>amplía</w:t>
      </w:r>
      <w:r w:rsidR="005270AC" w:rsidRPr="005270AC">
        <w:rPr>
          <w:color w:val="008000"/>
          <w:sz w:val="36"/>
          <w:szCs w:val="36"/>
        </w:rPr>
        <w:t xml:space="preserve"> a 745 rutas su servicio de entrega a domicilio de s</w:t>
      </w:r>
      <w:r w:rsidR="005270AC">
        <w:rPr>
          <w:color w:val="008000"/>
          <w:sz w:val="36"/>
          <w:szCs w:val="36"/>
        </w:rPr>
        <w:t>ú</w:t>
      </w:r>
      <w:r w:rsidR="005270AC" w:rsidRPr="005270AC">
        <w:rPr>
          <w:color w:val="008000"/>
          <w:sz w:val="36"/>
          <w:szCs w:val="36"/>
        </w:rPr>
        <w:t>per e h</w:t>
      </w:r>
      <w:r w:rsidR="005270AC">
        <w:rPr>
          <w:color w:val="008000"/>
          <w:sz w:val="36"/>
          <w:szCs w:val="36"/>
        </w:rPr>
        <w:t>í</w:t>
      </w:r>
      <w:r w:rsidR="005270AC" w:rsidRPr="005270AC">
        <w:rPr>
          <w:color w:val="008000"/>
          <w:sz w:val="36"/>
          <w:szCs w:val="36"/>
        </w:rPr>
        <w:t>per este verano</w:t>
      </w:r>
    </w:p>
    <w:p w14:paraId="3668C1C9" w14:textId="65A60670" w:rsidR="00C46EC9" w:rsidRPr="00C46EC9" w:rsidRDefault="00C46EC9" w:rsidP="00C46EC9">
      <w:pPr>
        <w:pStyle w:val="NormalWeb"/>
        <w:numPr>
          <w:ilvl w:val="0"/>
          <w:numId w:val="1"/>
        </w:numPr>
        <w:shd w:val="clear" w:color="auto" w:fill="FFFFFF"/>
        <w:spacing w:before="240"/>
        <w:jc w:val="both"/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</w:pPr>
      <w:r w:rsidRPr="00C46EC9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 xml:space="preserve">Con la llegada del verano, El Corte Inglés </w:t>
      </w:r>
      <w:r w:rsidR="008B6D05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 xml:space="preserve">amplía su </w:t>
      </w:r>
      <w:r w:rsidRPr="00C46EC9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>red de rutas de</w:t>
      </w:r>
      <w:r w:rsidR="008B6D05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>l</w:t>
      </w:r>
      <w:r w:rsidRPr="00C46EC9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 xml:space="preserve"> servicio de entrega a domicilio para llegar a los destinos vacacionales de sus clientes.</w:t>
      </w:r>
    </w:p>
    <w:p w14:paraId="5697999C" w14:textId="23A1C682" w:rsidR="00A57B2F" w:rsidRPr="0079295F" w:rsidRDefault="00C46EC9" w:rsidP="00C46EC9">
      <w:pPr>
        <w:pStyle w:val="NormalWeb"/>
        <w:numPr>
          <w:ilvl w:val="0"/>
          <w:numId w:val="1"/>
        </w:numPr>
        <w:shd w:val="clear" w:color="auto" w:fill="FFFFFF"/>
        <w:spacing w:before="240" w:beforeAutospacing="0" w:after="0"/>
        <w:jc w:val="both"/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</w:pPr>
      <w:r w:rsidRPr="00C46EC9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 xml:space="preserve">Este </w:t>
      </w:r>
      <w:r w:rsidR="008B6D05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>s</w:t>
      </w:r>
      <w:r w:rsidRPr="00C46EC9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 xml:space="preserve">ervicio de </w:t>
      </w:r>
      <w:r w:rsidR="008B6D05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>r</w:t>
      </w:r>
      <w:r w:rsidRPr="00C46EC9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 xml:space="preserve">utas de </w:t>
      </w:r>
      <w:r w:rsidR="006C28D5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>v</w:t>
      </w:r>
      <w:r w:rsidRPr="00C46EC9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>erano está disponible</w:t>
      </w:r>
      <w:r w:rsidR="00BA2885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 xml:space="preserve"> durante el periodo estival y </w:t>
      </w:r>
      <w:r w:rsidR="006C28D5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>hasta el 31 de agosto</w:t>
      </w:r>
      <w:r w:rsidRPr="00C46EC9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 xml:space="preserve"> tanto para compras en tienda, como para los clientes que prefieran realizar un pedido online en Hipercor o Supermercado El Corte Inglé</w:t>
      </w:r>
      <w:r w:rsidR="006C28D5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>s</w:t>
      </w:r>
      <w:r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>.</w:t>
      </w:r>
    </w:p>
    <w:p w14:paraId="57568206" w14:textId="77777777" w:rsidR="00A479DC" w:rsidRDefault="00A479DC" w:rsidP="00A479DC">
      <w:pPr>
        <w:pStyle w:val="Subttulo1"/>
        <w:spacing w:after="120" w:line="360" w:lineRule="auto"/>
        <w:jc w:val="both"/>
        <w:rPr>
          <w:b/>
          <w:i w:val="0"/>
          <w:color w:val="auto"/>
          <w:spacing w:val="0"/>
        </w:rPr>
      </w:pPr>
    </w:p>
    <w:p w14:paraId="19B2D37E" w14:textId="176195F7" w:rsidR="00C46EC9" w:rsidRDefault="000B5A30" w:rsidP="00C46EC9">
      <w:pPr>
        <w:spacing w:after="240" w:line="360" w:lineRule="auto"/>
        <w:jc w:val="both"/>
        <w:rPr>
          <w:rStyle w:val="Carcterdetextoennegrita"/>
          <w:rFonts w:eastAsiaTheme="majorEastAsia"/>
          <w:b w:val="0"/>
          <w:sz w:val="22"/>
          <w:szCs w:val="22"/>
        </w:rPr>
      </w:pPr>
      <w:r w:rsidRPr="00C46EC9">
        <w:rPr>
          <w:b/>
          <w:spacing w:val="0"/>
          <w:sz w:val="22"/>
          <w:szCs w:val="22"/>
        </w:rPr>
        <w:t>Madrid</w:t>
      </w:r>
      <w:r w:rsidR="00E66D02" w:rsidRPr="00C46EC9">
        <w:rPr>
          <w:b/>
          <w:spacing w:val="0"/>
          <w:sz w:val="22"/>
          <w:szCs w:val="22"/>
        </w:rPr>
        <w:t>,</w:t>
      </w:r>
      <w:r w:rsidR="00C46EC9" w:rsidRPr="00C46EC9">
        <w:rPr>
          <w:rStyle w:val="TextoindependienteCar"/>
          <w:rFonts w:eastAsiaTheme="majorEastAsia"/>
          <w:sz w:val="22"/>
          <w:szCs w:val="22"/>
        </w:rPr>
        <w:t xml:space="preserve"> </w:t>
      </w:r>
      <w:r w:rsidR="008B6D05">
        <w:rPr>
          <w:rStyle w:val="Carcterdetextoennegrita"/>
          <w:rFonts w:eastAsiaTheme="majorEastAsia"/>
          <w:sz w:val="22"/>
          <w:szCs w:val="22"/>
        </w:rPr>
        <w:t>9</w:t>
      </w:r>
      <w:r w:rsidR="00C46EC9" w:rsidRPr="008E127E">
        <w:rPr>
          <w:rStyle w:val="Carcterdetextoennegrita"/>
          <w:rFonts w:eastAsiaTheme="majorEastAsia"/>
          <w:sz w:val="22"/>
          <w:szCs w:val="22"/>
        </w:rPr>
        <w:t xml:space="preserve"> de </w:t>
      </w:r>
      <w:r w:rsidR="00C46EC9">
        <w:rPr>
          <w:rStyle w:val="Carcterdetextoennegrita"/>
          <w:rFonts w:eastAsiaTheme="majorEastAsia"/>
          <w:sz w:val="22"/>
          <w:szCs w:val="22"/>
        </w:rPr>
        <w:t>julio de 2025</w:t>
      </w:r>
      <w:r w:rsidR="00C46EC9" w:rsidRPr="008E127E">
        <w:rPr>
          <w:rStyle w:val="Carcterdetextoennegrita"/>
          <w:rFonts w:eastAsiaTheme="majorEastAsia"/>
          <w:sz w:val="22"/>
          <w:szCs w:val="22"/>
        </w:rPr>
        <w:t>:</w:t>
      </w:r>
      <w:r w:rsidR="00C46EC9">
        <w:rPr>
          <w:rStyle w:val="Carcterdetextoennegrita"/>
          <w:rFonts w:eastAsiaTheme="majorEastAsia"/>
          <w:b w:val="0"/>
          <w:sz w:val="22"/>
          <w:szCs w:val="22"/>
        </w:rPr>
        <w:t xml:space="preserve"> El Corte Inglés amplía</w:t>
      </w:r>
      <w:r w:rsidR="008B6D05">
        <w:rPr>
          <w:rStyle w:val="Carcterdetextoennegrita"/>
          <w:rFonts w:eastAsiaTheme="majorEastAsia"/>
          <w:b w:val="0"/>
          <w:sz w:val="22"/>
          <w:szCs w:val="22"/>
        </w:rPr>
        <w:t>, con la entrada de la estación estival,</w:t>
      </w:r>
      <w:r w:rsidR="00C46EC9">
        <w:rPr>
          <w:rStyle w:val="Carcterdetextoennegrita"/>
          <w:rFonts w:eastAsiaTheme="majorEastAsia"/>
          <w:b w:val="0"/>
          <w:sz w:val="22"/>
          <w:szCs w:val="22"/>
        </w:rPr>
        <w:t xml:space="preserve"> su servicio de entrega a domicilio</w:t>
      </w:r>
      <w:r w:rsidR="00E00D68">
        <w:rPr>
          <w:rStyle w:val="Carcterdetextoennegrita"/>
          <w:rFonts w:eastAsiaTheme="majorEastAsia"/>
          <w:b w:val="0"/>
          <w:sz w:val="22"/>
          <w:szCs w:val="22"/>
        </w:rPr>
        <w:t xml:space="preserve"> de supermercado e hipermercado</w:t>
      </w:r>
      <w:r w:rsidR="006C28D5">
        <w:rPr>
          <w:rStyle w:val="Carcterdetextoennegrita"/>
          <w:rFonts w:eastAsiaTheme="majorEastAsia"/>
          <w:b w:val="0"/>
          <w:sz w:val="22"/>
          <w:szCs w:val="22"/>
        </w:rPr>
        <w:t xml:space="preserve"> con </w:t>
      </w:r>
      <w:r w:rsidR="008B6D05">
        <w:rPr>
          <w:rStyle w:val="Carcterdetextoennegrita"/>
          <w:rFonts w:eastAsiaTheme="majorEastAsia"/>
          <w:b w:val="0"/>
          <w:sz w:val="22"/>
          <w:szCs w:val="22"/>
        </w:rPr>
        <w:t>r</w:t>
      </w:r>
      <w:r w:rsidR="00C46EC9">
        <w:rPr>
          <w:rStyle w:val="Carcterdetextoennegrita"/>
          <w:rFonts w:eastAsiaTheme="majorEastAsia"/>
          <w:b w:val="0"/>
          <w:sz w:val="22"/>
          <w:szCs w:val="22"/>
        </w:rPr>
        <w:t xml:space="preserve">utas de verano diseñadas para alcanzar los destinos vacacionales de </w:t>
      </w:r>
      <w:r w:rsidR="00A22558">
        <w:rPr>
          <w:rStyle w:val="Carcterdetextoennegrita"/>
          <w:rFonts w:eastAsiaTheme="majorEastAsia"/>
          <w:b w:val="0"/>
          <w:sz w:val="22"/>
          <w:szCs w:val="22"/>
        </w:rPr>
        <w:t>sus</w:t>
      </w:r>
      <w:r w:rsidR="00C46EC9">
        <w:rPr>
          <w:rStyle w:val="Carcterdetextoennegrita"/>
          <w:rFonts w:eastAsiaTheme="majorEastAsia"/>
          <w:b w:val="0"/>
          <w:sz w:val="22"/>
          <w:szCs w:val="22"/>
        </w:rPr>
        <w:t xml:space="preserve"> clientes</w:t>
      </w:r>
      <w:r w:rsidR="006C28D5">
        <w:rPr>
          <w:rStyle w:val="Carcterdetextoennegrita"/>
          <w:rFonts w:eastAsiaTheme="majorEastAsia"/>
          <w:b w:val="0"/>
          <w:sz w:val="22"/>
          <w:szCs w:val="22"/>
        </w:rPr>
        <w:t xml:space="preserve">, conformando un total de 745 </w:t>
      </w:r>
      <w:r w:rsidR="008B6D05">
        <w:rPr>
          <w:rStyle w:val="Carcterdetextoennegrita"/>
          <w:rFonts w:eastAsiaTheme="majorEastAsia"/>
          <w:b w:val="0"/>
          <w:sz w:val="22"/>
          <w:szCs w:val="22"/>
        </w:rPr>
        <w:t>itinerario</w:t>
      </w:r>
      <w:r w:rsidR="006C28D5">
        <w:rPr>
          <w:rStyle w:val="Carcterdetextoennegrita"/>
          <w:rFonts w:eastAsiaTheme="majorEastAsia"/>
          <w:b w:val="0"/>
          <w:sz w:val="22"/>
          <w:szCs w:val="22"/>
        </w:rPr>
        <w:t xml:space="preserve">s. </w:t>
      </w:r>
      <w:r w:rsidR="002F300B">
        <w:rPr>
          <w:rStyle w:val="Carcterdetextoennegrita"/>
          <w:rFonts w:eastAsiaTheme="majorEastAsia"/>
          <w:b w:val="0"/>
          <w:sz w:val="22"/>
          <w:szCs w:val="22"/>
        </w:rPr>
        <w:t>Sumado al aumento de la frecuencia y</w:t>
      </w:r>
      <w:r w:rsidR="000C6836">
        <w:rPr>
          <w:rStyle w:val="Carcterdetextoennegrita"/>
          <w:rFonts w:eastAsiaTheme="majorEastAsia"/>
          <w:b w:val="0"/>
          <w:sz w:val="22"/>
          <w:szCs w:val="22"/>
        </w:rPr>
        <w:t xml:space="preserve"> los</w:t>
      </w:r>
      <w:r w:rsidR="002F300B">
        <w:rPr>
          <w:rStyle w:val="Carcterdetextoennegrita"/>
          <w:rFonts w:eastAsiaTheme="majorEastAsia"/>
          <w:b w:val="0"/>
          <w:sz w:val="22"/>
          <w:szCs w:val="22"/>
        </w:rPr>
        <w:t xml:space="preserve"> horarios de entrega, esto permite a la compañía realizar </w:t>
      </w:r>
      <w:r w:rsidR="000C6836">
        <w:rPr>
          <w:rStyle w:val="Carcterdetextoennegrita"/>
          <w:rFonts w:eastAsiaTheme="majorEastAsia"/>
          <w:b w:val="0"/>
          <w:sz w:val="22"/>
          <w:szCs w:val="22"/>
        </w:rPr>
        <w:t>repartos</w:t>
      </w:r>
      <w:r w:rsidR="002F300B">
        <w:rPr>
          <w:rStyle w:val="Carcterdetextoennegrita"/>
          <w:rFonts w:eastAsiaTheme="majorEastAsia"/>
          <w:b w:val="0"/>
          <w:sz w:val="22"/>
          <w:szCs w:val="22"/>
        </w:rPr>
        <w:t xml:space="preserve"> </w:t>
      </w:r>
      <w:r w:rsidR="00BA2885">
        <w:rPr>
          <w:rStyle w:val="Carcterdetextoennegrita"/>
          <w:rFonts w:eastAsiaTheme="majorEastAsia"/>
          <w:b w:val="0"/>
          <w:sz w:val="22"/>
          <w:szCs w:val="22"/>
        </w:rPr>
        <w:t xml:space="preserve">(alimentación, droguería e higiene personal) </w:t>
      </w:r>
      <w:r w:rsidR="002F300B">
        <w:rPr>
          <w:rStyle w:val="Carcterdetextoennegrita"/>
          <w:rFonts w:eastAsiaTheme="majorEastAsia"/>
          <w:b w:val="0"/>
          <w:sz w:val="22"/>
          <w:szCs w:val="22"/>
        </w:rPr>
        <w:t>en áreas de playa y montaña y en segundas residencias</w:t>
      </w:r>
      <w:r w:rsidR="00A22558">
        <w:rPr>
          <w:rStyle w:val="Carcterdetextoennegrita"/>
          <w:rFonts w:eastAsiaTheme="majorEastAsia"/>
          <w:b w:val="0"/>
          <w:sz w:val="22"/>
          <w:szCs w:val="22"/>
        </w:rPr>
        <w:t>,</w:t>
      </w:r>
      <w:r w:rsidR="002F300B">
        <w:rPr>
          <w:rStyle w:val="Carcterdetextoennegrita"/>
          <w:rFonts w:eastAsiaTheme="majorEastAsia"/>
          <w:b w:val="0"/>
          <w:sz w:val="22"/>
          <w:szCs w:val="22"/>
        </w:rPr>
        <w:t xml:space="preserve"> </w:t>
      </w:r>
      <w:r w:rsidR="008B6D05">
        <w:rPr>
          <w:rStyle w:val="Carcterdetextoennegrita"/>
          <w:rFonts w:eastAsiaTheme="majorEastAsia"/>
          <w:b w:val="0"/>
          <w:sz w:val="22"/>
          <w:szCs w:val="22"/>
        </w:rPr>
        <w:t>lo que permite cubrir mayor terr</w:t>
      </w:r>
      <w:r w:rsidR="00BA2885">
        <w:rPr>
          <w:rStyle w:val="Carcterdetextoennegrita"/>
          <w:rFonts w:eastAsiaTheme="majorEastAsia"/>
          <w:b w:val="0"/>
          <w:sz w:val="22"/>
          <w:szCs w:val="22"/>
        </w:rPr>
        <w:t>i</w:t>
      </w:r>
      <w:r w:rsidR="008B6D05">
        <w:rPr>
          <w:rStyle w:val="Carcterdetextoennegrita"/>
          <w:rFonts w:eastAsiaTheme="majorEastAsia"/>
          <w:b w:val="0"/>
          <w:sz w:val="22"/>
          <w:szCs w:val="22"/>
        </w:rPr>
        <w:t>torio</w:t>
      </w:r>
      <w:r w:rsidR="00A22558">
        <w:rPr>
          <w:rStyle w:val="Carcterdetextoennegrita"/>
          <w:rFonts w:eastAsiaTheme="majorEastAsia"/>
          <w:b w:val="0"/>
          <w:sz w:val="22"/>
          <w:szCs w:val="22"/>
        </w:rPr>
        <w:t>.</w:t>
      </w:r>
      <w:r w:rsidR="00C46EC9">
        <w:rPr>
          <w:rStyle w:val="Carcterdetextoennegrita"/>
          <w:rFonts w:eastAsiaTheme="majorEastAsia"/>
          <w:b w:val="0"/>
          <w:sz w:val="22"/>
          <w:szCs w:val="22"/>
        </w:rPr>
        <w:t xml:space="preserve"> </w:t>
      </w:r>
    </w:p>
    <w:p w14:paraId="7C68368D" w14:textId="6D138459" w:rsidR="00C46EC9" w:rsidRDefault="00C46EC9" w:rsidP="00C46EC9">
      <w:pPr>
        <w:spacing w:after="240" w:line="360" w:lineRule="auto"/>
        <w:jc w:val="both"/>
        <w:rPr>
          <w:rStyle w:val="Carcterdetextoennegrita"/>
          <w:rFonts w:eastAsiaTheme="majorEastAsia"/>
          <w:b w:val="0"/>
          <w:sz w:val="22"/>
          <w:szCs w:val="22"/>
        </w:rPr>
      </w:pPr>
      <w:r>
        <w:rPr>
          <w:rStyle w:val="Carcterdetextoennegrita"/>
          <w:rFonts w:eastAsiaTheme="majorEastAsia"/>
          <w:b w:val="0"/>
          <w:sz w:val="22"/>
          <w:szCs w:val="22"/>
        </w:rPr>
        <w:t>Este servicio puede contratarse</w:t>
      </w:r>
      <w:r w:rsidR="00AE768C">
        <w:rPr>
          <w:rStyle w:val="Carcterdetextoennegrita"/>
          <w:rFonts w:eastAsiaTheme="majorEastAsia"/>
          <w:b w:val="0"/>
          <w:sz w:val="22"/>
          <w:szCs w:val="22"/>
        </w:rPr>
        <w:t xml:space="preserve"> online y presencialmente</w:t>
      </w:r>
      <w:r>
        <w:rPr>
          <w:rStyle w:val="Carcterdetextoennegrita"/>
          <w:rFonts w:eastAsiaTheme="majorEastAsia"/>
          <w:b w:val="0"/>
          <w:sz w:val="22"/>
          <w:szCs w:val="22"/>
        </w:rPr>
        <w:t xml:space="preserve"> tanto al hacer la compra en tiendas </w:t>
      </w:r>
      <w:r w:rsidR="00BA2885">
        <w:rPr>
          <w:rStyle w:val="Carcterdetextoennegrita"/>
          <w:rFonts w:eastAsiaTheme="majorEastAsia"/>
          <w:b w:val="0"/>
          <w:sz w:val="22"/>
          <w:szCs w:val="22"/>
        </w:rPr>
        <w:t xml:space="preserve">físicas </w:t>
      </w:r>
      <w:r>
        <w:rPr>
          <w:rStyle w:val="Carcterdetextoennegrita"/>
          <w:rFonts w:eastAsiaTheme="majorEastAsia"/>
          <w:b w:val="0"/>
          <w:sz w:val="22"/>
          <w:szCs w:val="22"/>
        </w:rPr>
        <w:t xml:space="preserve">de </w:t>
      </w:r>
      <w:hyperlink r:id="rId10" w:history="1">
        <w:r w:rsidRPr="001D72CD">
          <w:rPr>
            <w:rStyle w:val="Hipervnculo"/>
            <w:rFonts w:eastAsiaTheme="majorEastAsia"/>
            <w:sz w:val="22"/>
            <w:szCs w:val="22"/>
            <w:lang w:eastAsia="es-ES"/>
          </w:rPr>
          <w:t>Hipercor</w:t>
        </w:r>
      </w:hyperlink>
      <w:r>
        <w:rPr>
          <w:rStyle w:val="Carcterdetextoennegrita"/>
          <w:rFonts w:eastAsiaTheme="majorEastAsia"/>
          <w:b w:val="0"/>
          <w:sz w:val="22"/>
          <w:szCs w:val="22"/>
        </w:rPr>
        <w:t xml:space="preserve"> o de </w:t>
      </w:r>
      <w:hyperlink r:id="rId11" w:history="1">
        <w:r w:rsidRPr="001D72CD">
          <w:rPr>
            <w:rStyle w:val="Hipervnculo"/>
            <w:rFonts w:eastAsiaTheme="majorEastAsia"/>
            <w:sz w:val="22"/>
            <w:szCs w:val="22"/>
            <w:lang w:eastAsia="es-ES"/>
          </w:rPr>
          <w:t>Supermercado El Corte Inglés</w:t>
        </w:r>
      </w:hyperlink>
      <w:r>
        <w:rPr>
          <w:rStyle w:val="Carcterdetextoennegrita"/>
          <w:rFonts w:eastAsiaTheme="majorEastAsia"/>
          <w:b w:val="0"/>
          <w:sz w:val="22"/>
          <w:szCs w:val="22"/>
        </w:rPr>
        <w:t xml:space="preserve">, como al comprar </w:t>
      </w:r>
      <w:r w:rsidRPr="00BA2885">
        <w:rPr>
          <w:rStyle w:val="Carcterdetextoennegrita"/>
          <w:rFonts w:eastAsiaTheme="majorEastAsia"/>
          <w:b w:val="0"/>
          <w:sz w:val="22"/>
          <w:szCs w:val="22"/>
        </w:rPr>
        <w:t>en web</w:t>
      </w:r>
      <w:r w:rsidR="00BA2885" w:rsidRPr="00BA2885">
        <w:rPr>
          <w:rStyle w:val="Carcterdetextoennegrita"/>
          <w:rFonts w:eastAsiaTheme="majorEastAsia"/>
          <w:b w:val="0"/>
          <w:sz w:val="22"/>
          <w:szCs w:val="22"/>
        </w:rPr>
        <w:t xml:space="preserve"> y</w:t>
      </w:r>
      <w:r w:rsidR="00BA2885">
        <w:rPr>
          <w:rStyle w:val="Carcterdetextoennegrita"/>
          <w:rFonts w:eastAsiaTheme="majorEastAsia"/>
          <w:b w:val="0"/>
          <w:sz w:val="22"/>
          <w:szCs w:val="22"/>
        </w:rPr>
        <w:t xml:space="preserve"> app</w:t>
      </w:r>
      <w:r>
        <w:rPr>
          <w:rStyle w:val="Carcterdetextoennegrita"/>
          <w:rFonts w:eastAsiaTheme="majorEastAsia"/>
          <w:b w:val="0"/>
          <w:sz w:val="22"/>
          <w:szCs w:val="22"/>
        </w:rPr>
        <w:t xml:space="preserve">. Los clientes pueden comprobar si sus alojamientos veraniegos están incluidos en alguna de las rutas de forma muy sencilla, introduciendo su código postal en la sección de la </w:t>
      </w:r>
      <w:hyperlink r:id="rId12" w:history="1">
        <w:r w:rsidRPr="00AE768C">
          <w:rPr>
            <w:rStyle w:val="Hipervnculo"/>
            <w:rFonts w:eastAsiaTheme="majorEastAsia"/>
            <w:sz w:val="22"/>
            <w:szCs w:val="22"/>
            <w:lang w:eastAsia="es-ES"/>
          </w:rPr>
          <w:t>página web de El Corte Inglés</w:t>
        </w:r>
      </w:hyperlink>
      <w:r>
        <w:rPr>
          <w:rStyle w:val="Carcterdetextoennegrita"/>
          <w:rFonts w:eastAsiaTheme="majorEastAsia"/>
          <w:b w:val="0"/>
          <w:sz w:val="22"/>
          <w:szCs w:val="22"/>
        </w:rPr>
        <w:t xml:space="preserve"> habilitada </w:t>
      </w:r>
      <w:r w:rsidR="00AE768C">
        <w:rPr>
          <w:rStyle w:val="Carcterdetextoennegrita"/>
          <w:rFonts w:eastAsiaTheme="majorEastAsia"/>
          <w:b w:val="0"/>
          <w:sz w:val="22"/>
          <w:szCs w:val="22"/>
        </w:rPr>
        <w:t>para ello</w:t>
      </w:r>
      <w:r>
        <w:rPr>
          <w:rStyle w:val="Carcterdetextoennegrita"/>
          <w:rFonts w:eastAsiaTheme="majorEastAsia"/>
          <w:b w:val="0"/>
          <w:sz w:val="22"/>
          <w:szCs w:val="22"/>
        </w:rPr>
        <w:t xml:space="preserve">. </w:t>
      </w:r>
      <w:r w:rsidR="006C28D5">
        <w:rPr>
          <w:rStyle w:val="Carcterdetextoennegrita"/>
          <w:rFonts w:eastAsiaTheme="majorEastAsia"/>
          <w:b w:val="0"/>
          <w:sz w:val="22"/>
          <w:szCs w:val="22"/>
        </w:rPr>
        <w:t xml:space="preserve">Las </w:t>
      </w:r>
      <w:r w:rsidR="008B6D05">
        <w:rPr>
          <w:rStyle w:val="Carcterdetextoennegrita"/>
          <w:rFonts w:eastAsiaTheme="majorEastAsia"/>
          <w:b w:val="0"/>
          <w:sz w:val="22"/>
          <w:szCs w:val="22"/>
        </w:rPr>
        <w:t>r</w:t>
      </w:r>
      <w:r w:rsidR="006C28D5">
        <w:rPr>
          <w:rStyle w:val="Carcterdetextoennegrita"/>
          <w:rFonts w:eastAsiaTheme="majorEastAsia"/>
          <w:b w:val="0"/>
          <w:sz w:val="22"/>
          <w:szCs w:val="22"/>
        </w:rPr>
        <w:t xml:space="preserve">utas de verano estarán disponibles </w:t>
      </w:r>
      <w:r w:rsidR="008B6D05">
        <w:rPr>
          <w:rStyle w:val="Carcterdetextoennegrita"/>
          <w:rFonts w:eastAsiaTheme="majorEastAsia"/>
          <w:b w:val="0"/>
          <w:sz w:val="22"/>
          <w:szCs w:val="22"/>
        </w:rPr>
        <w:t xml:space="preserve">todo el periodo estival </w:t>
      </w:r>
      <w:r w:rsidR="006C28D5">
        <w:rPr>
          <w:rStyle w:val="Carcterdetextoennegrita"/>
          <w:rFonts w:eastAsiaTheme="majorEastAsia"/>
          <w:b w:val="0"/>
          <w:sz w:val="22"/>
          <w:szCs w:val="22"/>
        </w:rPr>
        <w:t xml:space="preserve">hasta el 31 de agosto. </w:t>
      </w:r>
    </w:p>
    <w:p w14:paraId="580A9718" w14:textId="00FA6247" w:rsidR="00406121" w:rsidRPr="006C28D5" w:rsidRDefault="00C46EC9" w:rsidP="006C28D5">
      <w:pPr>
        <w:spacing w:after="240" w:line="360" w:lineRule="auto"/>
        <w:jc w:val="both"/>
        <w:rPr>
          <w:rFonts w:eastAsiaTheme="majorEastAsia"/>
          <w:b/>
          <w:sz w:val="22"/>
          <w:szCs w:val="22"/>
          <w:lang w:eastAsia="es-ES"/>
        </w:rPr>
      </w:pPr>
      <w:r>
        <w:rPr>
          <w:rStyle w:val="Carcterdetextoennegrita"/>
          <w:rFonts w:eastAsiaTheme="majorEastAsia"/>
          <w:b w:val="0"/>
          <w:sz w:val="22"/>
          <w:szCs w:val="22"/>
        </w:rPr>
        <w:t xml:space="preserve">Además, con ayuda de la </w:t>
      </w:r>
      <w:r w:rsidRPr="008B6D05">
        <w:rPr>
          <w:rStyle w:val="Carcterdetextoennegrita"/>
          <w:rFonts w:eastAsiaTheme="majorEastAsia"/>
          <w:b w:val="0"/>
          <w:sz w:val="22"/>
          <w:szCs w:val="22"/>
        </w:rPr>
        <w:t>sección</w:t>
      </w:r>
      <w:r>
        <w:rPr>
          <w:rStyle w:val="Carcterdetextoennegrita"/>
          <w:rFonts w:eastAsiaTheme="majorEastAsia"/>
          <w:b w:val="0"/>
          <w:sz w:val="22"/>
          <w:szCs w:val="22"/>
        </w:rPr>
        <w:t xml:space="preserve"> </w:t>
      </w:r>
      <w:hyperlink r:id="rId13" w:history="1">
        <w:r w:rsidRPr="00AE768C">
          <w:rPr>
            <w:rStyle w:val="Hipervnculo"/>
            <w:rFonts w:eastAsiaTheme="majorEastAsia"/>
            <w:sz w:val="22"/>
            <w:szCs w:val="22"/>
            <w:lang w:eastAsia="es-ES"/>
          </w:rPr>
          <w:t>APTC</w:t>
        </w:r>
      </w:hyperlink>
      <w:r w:rsidR="00BA2885">
        <w:rPr>
          <w:rStyle w:val="Carcterdetextoennegrita"/>
          <w:rFonts w:eastAsiaTheme="majorEastAsia"/>
          <w:b w:val="0"/>
          <w:sz w:val="22"/>
          <w:szCs w:val="22"/>
        </w:rPr>
        <w:t xml:space="preserve"> alojada en la web de la compañía,</w:t>
      </w:r>
      <w:r>
        <w:rPr>
          <w:rStyle w:val="Carcterdetextoennegrita"/>
          <w:rFonts w:eastAsiaTheme="majorEastAsia"/>
          <w:b w:val="0"/>
          <w:sz w:val="22"/>
          <w:szCs w:val="22"/>
        </w:rPr>
        <w:t xml:space="preserve"> El Corte Inglés pone a disposición de sus clientes cientos de recetas variadas </w:t>
      </w:r>
      <w:r w:rsidR="00E76B2F">
        <w:rPr>
          <w:rStyle w:val="Carcterdetextoennegrita"/>
          <w:rFonts w:eastAsiaTheme="majorEastAsia"/>
          <w:b w:val="0"/>
          <w:sz w:val="22"/>
          <w:szCs w:val="22"/>
        </w:rPr>
        <w:t>seleccionadas</w:t>
      </w:r>
      <w:r>
        <w:rPr>
          <w:rStyle w:val="Carcterdetextoennegrita"/>
          <w:rFonts w:eastAsiaTheme="majorEastAsia"/>
          <w:b w:val="0"/>
          <w:sz w:val="22"/>
          <w:szCs w:val="22"/>
        </w:rPr>
        <w:t xml:space="preserve"> precisamente </w:t>
      </w:r>
      <w:r w:rsidRPr="007F3D84">
        <w:rPr>
          <w:rStyle w:val="Carcterdetextoennegrita"/>
          <w:rFonts w:eastAsiaTheme="majorEastAsia"/>
          <w:b w:val="0"/>
          <w:sz w:val="22"/>
          <w:szCs w:val="22"/>
        </w:rPr>
        <w:t xml:space="preserve">para sacarle </w:t>
      </w:r>
      <w:r w:rsidR="00E447BE" w:rsidRPr="007F3D84">
        <w:rPr>
          <w:rStyle w:val="Carcterdetextoennegrita"/>
          <w:rFonts w:eastAsiaTheme="majorEastAsia"/>
          <w:b w:val="0"/>
          <w:sz w:val="22"/>
          <w:szCs w:val="22"/>
        </w:rPr>
        <w:t>partido</w:t>
      </w:r>
      <w:r w:rsidRPr="007F3D84">
        <w:rPr>
          <w:rStyle w:val="Carcterdetextoennegrita"/>
          <w:rFonts w:eastAsiaTheme="majorEastAsia"/>
          <w:b w:val="0"/>
          <w:sz w:val="22"/>
          <w:szCs w:val="22"/>
        </w:rPr>
        <w:t xml:space="preserve"> a sus productos y </w:t>
      </w:r>
      <w:r w:rsidR="00BA2885" w:rsidRPr="007F3D84">
        <w:rPr>
          <w:rStyle w:val="Carcterdetextoennegrita"/>
          <w:rFonts w:eastAsiaTheme="majorEastAsia"/>
          <w:b w:val="0"/>
          <w:sz w:val="22"/>
          <w:szCs w:val="22"/>
        </w:rPr>
        <w:t xml:space="preserve">preparar una gran variedad de </w:t>
      </w:r>
      <w:r w:rsidRPr="007F3D84">
        <w:rPr>
          <w:rStyle w:val="Carcterdetextoennegrita"/>
          <w:rFonts w:eastAsiaTheme="majorEastAsia"/>
          <w:b w:val="0"/>
          <w:sz w:val="22"/>
          <w:szCs w:val="22"/>
        </w:rPr>
        <w:t xml:space="preserve">platos </w:t>
      </w:r>
      <w:r w:rsidR="00BA2885" w:rsidRPr="007F3D84">
        <w:rPr>
          <w:rStyle w:val="Carcterdetextoennegrita"/>
          <w:rFonts w:eastAsiaTheme="majorEastAsia"/>
          <w:b w:val="0"/>
          <w:sz w:val="22"/>
          <w:szCs w:val="22"/>
        </w:rPr>
        <w:t>y menús</w:t>
      </w:r>
      <w:r w:rsidRPr="007F3D84">
        <w:rPr>
          <w:rStyle w:val="Carcterdetextoennegrita"/>
          <w:rFonts w:eastAsiaTheme="majorEastAsia"/>
          <w:b w:val="0"/>
          <w:sz w:val="22"/>
          <w:szCs w:val="22"/>
        </w:rPr>
        <w:t xml:space="preserve">. </w:t>
      </w:r>
      <w:r w:rsidR="007F3D84">
        <w:rPr>
          <w:rStyle w:val="Carcterdetextoennegrita"/>
          <w:rFonts w:eastAsiaTheme="majorEastAsia"/>
          <w:b w:val="0"/>
          <w:sz w:val="22"/>
          <w:szCs w:val="22"/>
        </w:rPr>
        <w:t>APTC</w:t>
      </w:r>
      <w:r w:rsidRPr="007F3D84">
        <w:rPr>
          <w:rStyle w:val="Carcterdetextoennegrita"/>
          <w:rFonts w:eastAsiaTheme="majorEastAsia"/>
          <w:b w:val="0"/>
          <w:sz w:val="22"/>
          <w:szCs w:val="22"/>
        </w:rPr>
        <w:t xml:space="preserve"> </w:t>
      </w:r>
      <w:r w:rsidR="00BA2885" w:rsidRPr="007F3D84">
        <w:rPr>
          <w:rStyle w:val="Carcterdetextoennegrita"/>
          <w:rFonts w:eastAsiaTheme="majorEastAsia"/>
          <w:b w:val="0"/>
          <w:sz w:val="22"/>
          <w:szCs w:val="22"/>
        </w:rPr>
        <w:t xml:space="preserve">ofrece </w:t>
      </w:r>
      <w:r w:rsidR="00E76B2F" w:rsidRPr="007F3D84">
        <w:rPr>
          <w:rStyle w:val="Carcterdetextoennegrita"/>
          <w:rFonts w:eastAsiaTheme="majorEastAsia"/>
          <w:b w:val="0"/>
          <w:sz w:val="22"/>
          <w:szCs w:val="22"/>
        </w:rPr>
        <w:t>elaboraciones</w:t>
      </w:r>
      <w:r w:rsidR="000C6836" w:rsidRPr="007F3D84">
        <w:rPr>
          <w:rStyle w:val="Carcterdetextoennegrita"/>
          <w:rFonts w:eastAsiaTheme="majorEastAsia"/>
          <w:b w:val="0"/>
          <w:sz w:val="22"/>
          <w:szCs w:val="22"/>
        </w:rPr>
        <w:t xml:space="preserve"> clásicas </w:t>
      </w:r>
      <w:r w:rsidR="007F3D84" w:rsidRPr="007F3D84">
        <w:rPr>
          <w:rStyle w:val="Carcterdetextoennegrita"/>
          <w:rFonts w:eastAsiaTheme="majorEastAsia"/>
          <w:b w:val="0"/>
          <w:sz w:val="22"/>
          <w:szCs w:val="22"/>
        </w:rPr>
        <w:t>y</w:t>
      </w:r>
      <w:r w:rsidR="00BA2885" w:rsidRPr="007F3D84">
        <w:rPr>
          <w:rStyle w:val="Carcterdetextoennegrita"/>
          <w:rFonts w:eastAsiaTheme="majorEastAsia"/>
          <w:b w:val="0"/>
          <w:sz w:val="22"/>
          <w:szCs w:val="22"/>
        </w:rPr>
        <w:t xml:space="preserve"> </w:t>
      </w:r>
      <w:r w:rsidR="000C6836" w:rsidRPr="007F3D84">
        <w:rPr>
          <w:rStyle w:val="Carcterdetextoennegrita"/>
          <w:rFonts w:eastAsiaTheme="majorEastAsia"/>
          <w:b w:val="0"/>
          <w:sz w:val="22"/>
          <w:szCs w:val="22"/>
        </w:rPr>
        <w:t xml:space="preserve">de temporada </w:t>
      </w:r>
      <w:r w:rsidR="00BA2885" w:rsidRPr="007F3D84">
        <w:rPr>
          <w:rStyle w:val="Carcterdetextoennegrita"/>
          <w:rFonts w:eastAsiaTheme="majorEastAsia"/>
          <w:b w:val="0"/>
          <w:sz w:val="22"/>
          <w:szCs w:val="22"/>
        </w:rPr>
        <w:t>para todos los gustos</w:t>
      </w:r>
      <w:r w:rsidR="007F3D84" w:rsidRPr="007F3D84">
        <w:rPr>
          <w:rStyle w:val="Carcterdetextoennegrita"/>
          <w:rFonts w:eastAsiaTheme="majorEastAsia"/>
          <w:b w:val="0"/>
          <w:sz w:val="22"/>
          <w:szCs w:val="22"/>
        </w:rPr>
        <w:t xml:space="preserve">, </w:t>
      </w:r>
      <w:r w:rsidR="007F3D84">
        <w:rPr>
          <w:rStyle w:val="Carcterdetextoennegrita"/>
          <w:rFonts w:eastAsiaTheme="majorEastAsia"/>
          <w:b w:val="0"/>
          <w:sz w:val="22"/>
          <w:szCs w:val="22"/>
        </w:rPr>
        <w:t xml:space="preserve">con </w:t>
      </w:r>
      <w:r w:rsidR="007F3D84" w:rsidRPr="007F3D84">
        <w:rPr>
          <w:rStyle w:val="Carcterdetextoennegrita"/>
          <w:rFonts w:eastAsiaTheme="majorEastAsia"/>
          <w:b w:val="0"/>
          <w:sz w:val="22"/>
          <w:szCs w:val="22"/>
        </w:rPr>
        <w:t xml:space="preserve">una selección que agrupa </w:t>
      </w:r>
      <w:r w:rsidRPr="007F3D84">
        <w:rPr>
          <w:rStyle w:val="Carcterdetextoennegrita"/>
          <w:rFonts w:eastAsiaTheme="majorEastAsia"/>
          <w:b w:val="0"/>
          <w:sz w:val="22"/>
          <w:szCs w:val="22"/>
        </w:rPr>
        <w:t>recetas</w:t>
      </w:r>
      <w:r w:rsidR="000C6836" w:rsidRPr="007F3D84">
        <w:rPr>
          <w:rStyle w:val="Carcterdetextoennegrita"/>
          <w:rFonts w:eastAsiaTheme="majorEastAsia"/>
          <w:b w:val="0"/>
          <w:sz w:val="22"/>
          <w:szCs w:val="22"/>
        </w:rPr>
        <w:t xml:space="preserve"> </w:t>
      </w:r>
      <w:r w:rsidRPr="007F3D84">
        <w:rPr>
          <w:rStyle w:val="Carcterdetextoennegrita"/>
          <w:rFonts w:eastAsiaTheme="majorEastAsia"/>
          <w:b w:val="0"/>
          <w:sz w:val="22"/>
          <w:szCs w:val="22"/>
        </w:rPr>
        <w:t>tradicionales</w:t>
      </w:r>
      <w:r w:rsidR="007F3D84" w:rsidRPr="007F3D84">
        <w:rPr>
          <w:rStyle w:val="Carcterdetextoennegrita"/>
          <w:rFonts w:eastAsiaTheme="majorEastAsia"/>
          <w:b w:val="0"/>
          <w:sz w:val="22"/>
          <w:szCs w:val="22"/>
        </w:rPr>
        <w:t xml:space="preserve"> </w:t>
      </w:r>
      <w:r w:rsidR="002B44DF">
        <w:rPr>
          <w:rStyle w:val="Carcterdetextoennegrita"/>
          <w:rFonts w:eastAsiaTheme="majorEastAsia"/>
          <w:b w:val="0"/>
          <w:sz w:val="22"/>
          <w:szCs w:val="22"/>
        </w:rPr>
        <w:t>y</w:t>
      </w:r>
      <w:r w:rsidRPr="007F3D84">
        <w:rPr>
          <w:rStyle w:val="Carcterdetextoennegrita"/>
          <w:rFonts w:eastAsiaTheme="majorEastAsia"/>
          <w:b w:val="0"/>
          <w:sz w:val="22"/>
          <w:szCs w:val="22"/>
        </w:rPr>
        <w:t xml:space="preserve"> combinaciones de sabores más innovadoras</w:t>
      </w:r>
      <w:r w:rsidR="007F3D84" w:rsidRPr="007F3D84">
        <w:rPr>
          <w:rStyle w:val="Carcterdetextoennegrita"/>
          <w:rFonts w:eastAsiaTheme="majorEastAsia"/>
          <w:b w:val="0"/>
          <w:sz w:val="22"/>
          <w:szCs w:val="22"/>
        </w:rPr>
        <w:t xml:space="preserve"> para niños</w:t>
      </w:r>
      <w:r w:rsidR="007F3D84">
        <w:rPr>
          <w:rStyle w:val="Carcterdetextoennegrita"/>
          <w:rFonts w:eastAsiaTheme="majorEastAsia"/>
          <w:b w:val="0"/>
          <w:sz w:val="22"/>
          <w:szCs w:val="22"/>
        </w:rPr>
        <w:t xml:space="preserve"> y adultos</w:t>
      </w:r>
      <w:r w:rsidRPr="007F3D84">
        <w:rPr>
          <w:rStyle w:val="Carcterdetextoennegrita"/>
          <w:rFonts w:eastAsiaTheme="majorEastAsia"/>
          <w:b w:val="0"/>
          <w:sz w:val="22"/>
          <w:szCs w:val="22"/>
        </w:rPr>
        <w:t>.</w:t>
      </w:r>
      <w:r>
        <w:rPr>
          <w:rStyle w:val="Carcterdetextoennegrita"/>
          <w:rFonts w:eastAsiaTheme="majorEastAsia"/>
          <w:b w:val="0"/>
          <w:sz w:val="22"/>
          <w:szCs w:val="22"/>
        </w:rPr>
        <w:t xml:space="preserve"> </w:t>
      </w:r>
    </w:p>
    <w:sectPr w:rsidR="00406121" w:rsidRPr="006C28D5" w:rsidSect="004F50DF">
      <w:headerReference w:type="even" r:id="rId14"/>
      <w:headerReference w:type="default" r:id="rId15"/>
      <w:headerReference w:type="first" r:id="rId16"/>
      <w:pgSz w:w="11907" w:h="16839" w:code="9"/>
      <w:pgMar w:top="1979" w:right="1275" w:bottom="1418" w:left="1440" w:header="96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654CA" w14:textId="77777777" w:rsidR="00123703" w:rsidRDefault="00123703">
      <w:r>
        <w:separator/>
      </w:r>
    </w:p>
    <w:p w14:paraId="4F2FA698" w14:textId="77777777" w:rsidR="00123703" w:rsidRDefault="00123703"/>
  </w:endnote>
  <w:endnote w:type="continuationSeparator" w:id="0">
    <w:p w14:paraId="74A466B4" w14:textId="77777777" w:rsidR="00123703" w:rsidRDefault="00123703">
      <w:r>
        <w:continuationSeparator/>
      </w:r>
    </w:p>
    <w:p w14:paraId="62050CFC" w14:textId="77777777" w:rsidR="00123703" w:rsidRDefault="0012370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C0E04" w14:textId="77777777" w:rsidR="00123703" w:rsidRDefault="00123703">
      <w:r>
        <w:separator/>
      </w:r>
    </w:p>
    <w:p w14:paraId="44F28C37" w14:textId="77777777" w:rsidR="00123703" w:rsidRDefault="00123703"/>
  </w:footnote>
  <w:footnote w:type="continuationSeparator" w:id="0">
    <w:p w14:paraId="3A4DD97F" w14:textId="77777777" w:rsidR="00123703" w:rsidRDefault="00123703">
      <w:r>
        <w:continuationSeparator/>
      </w:r>
    </w:p>
    <w:p w14:paraId="579DB9F9" w14:textId="77777777" w:rsidR="00123703" w:rsidRDefault="0012370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CC195" w14:textId="77777777" w:rsidR="00631710" w:rsidRDefault="00631710">
    <w:pPr>
      <w:pStyle w:val="Encabezado"/>
    </w:pPr>
  </w:p>
  <w:p w14:paraId="5C7CC196" w14:textId="77777777" w:rsidR="00631710" w:rsidRDefault="006317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CC197" w14:textId="528DFCAD" w:rsidR="00631710" w:rsidRPr="00EE36D2" w:rsidRDefault="00631710">
    <w:pPr>
      <w:pStyle w:val="Encabezado"/>
      <w:rPr>
        <w:color w:val="008000"/>
      </w:rPr>
    </w:pPr>
    <w:r>
      <w:rPr>
        <w:noProof/>
        <w:color w:val="008000"/>
        <w:lang w:eastAsia="es-ES" w:bidi="ar-SA"/>
      </w:rPr>
      <w:drawing>
        <wp:anchor distT="0" distB="0" distL="114300" distR="114300" simplePos="0" relativeHeight="251657728" behindDoc="0" locked="0" layoutInCell="1" allowOverlap="1" wp14:anchorId="5C7CC19D" wp14:editId="5C7CC19E">
          <wp:simplePos x="0" y="0"/>
          <wp:positionH relativeFrom="column">
            <wp:posOffset>-121285</wp:posOffset>
          </wp:positionH>
          <wp:positionV relativeFrom="paragraph">
            <wp:posOffset>-208915</wp:posOffset>
          </wp:positionV>
          <wp:extent cx="1156970" cy="443865"/>
          <wp:effectExtent l="0" t="0" r="0" b="0"/>
          <wp:wrapSquare wrapText="bothSides"/>
          <wp:docPr id="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6970" cy="443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EE36D2">
      <w:rPr>
        <w:color w:val="008000"/>
      </w:rPr>
      <w:t xml:space="preserve">Página </w:t>
    </w:r>
    <w:r w:rsidRPr="00EE36D2">
      <w:rPr>
        <w:color w:val="008000"/>
      </w:rPr>
      <w:fldChar w:fldCharType="begin"/>
    </w:r>
    <w:r w:rsidRPr="00EE36D2">
      <w:rPr>
        <w:color w:val="008000"/>
      </w:rPr>
      <w:instrText xml:space="preserve"> PAGE \* Arabic \* MERGEFORMAT </w:instrText>
    </w:r>
    <w:r w:rsidRPr="00EE36D2">
      <w:rPr>
        <w:color w:val="008000"/>
      </w:rPr>
      <w:fldChar w:fldCharType="separate"/>
    </w:r>
    <w:r w:rsidR="001000AF">
      <w:rPr>
        <w:noProof/>
        <w:color w:val="008000"/>
      </w:rPr>
      <w:t>4</w:t>
    </w:r>
    <w:r w:rsidRPr="00EE36D2">
      <w:rPr>
        <w:color w:val="008000"/>
      </w:rPr>
      <w:fldChar w:fldCharType="end"/>
    </w:r>
  </w:p>
  <w:p w14:paraId="5C7CC198" w14:textId="77777777" w:rsidR="00631710" w:rsidRDefault="00631710">
    <w:pPr>
      <w:pStyle w:val="Encabezado"/>
      <w:rPr>
        <w:color w:val="008000"/>
      </w:rPr>
    </w:pPr>
  </w:p>
  <w:p w14:paraId="5C7CC199" w14:textId="77777777" w:rsidR="00631710" w:rsidRDefault="00631710">
    <w:pPr>
      <w:pStyle w:val="Encabezado"/>
      <w:rPr>
        <w:color w:val="008000"/>
      </w:rPr>
    </w:pPr>
  </w:p>
  <w:p w14:paraId="5C7CC19A" w14:textId="77777777" w:rsidR="00631710" w:rsidRDefault="00631710">
    <w:pPr>
      <w:pStyle w:val="Encabezado"/>
      <w:rPr>
        <w:color w:val="008000"/>
      </w:rPr>
    </w:pPr>
  </w:p>
  <w:p w14:paraId="5C7CC19B" w14:textId="77777777" w:rsidR="00631710" w:rsidRDefault="00631710">
    <w:pPr>
      <w:pStyle w:val="Encabezado"/>
      <w:rPr>
        <w:color w:val="008000"/>
      </w:rPr>
    </w:pPr>
  </w:p>
  <w:p w14:paraId="5C7CC19C" w14:textId="77777777" w:rsidR="00631710" w:rsidRPr="00A32D42" w:rsidRDefault="00631710">
    <w:pPr>
      <w:pStyle w:val="Encabezado"/>
      <w:rPr>
        <w:color w:val="008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08BC6" w14:textId="40C6DD64" w:rsidR="00A07DDB" w:rsidRDefault="00A07DDB" w:rsidP="00A07DDB">
    <w:pPr>
      <w:pStyle w:val="Encabezado"/>
      <w:jc w:val="right"/>
    </w:pPr>
    <w:r>
      <w:rPr>
        <w:b w:val="0"/>
        <w:noProof/>
        <w:color w:val="008000"/>
        <w:sz w:val="28"/>
        <w:szCs w:val="28"/>
        <w:lang w:eastAsia="es-ES" w:bidi="ar-SA"/>
      </w:rPr>
      <w:drawing>
        <wp:anchor distT="0" distB="0" distL="114300" distR="114300" simplePos="0" relativeHeight="251659776" behindDoc="0" locked="0" layoutInCell="1" allowOverlap="1" wp14:anchorId="7057EDD0" wp14:editId="34B5586A">
          <wp:simplePos x="0" y="0"/>
          <wp:positionH relativeFrom="column">
            <wp:posOffset>4308764</wp:posOffset>
          </wp:positionH>
          <wp:positionV relativeFrom="paragraph">
            <wp:posOffset>-69966</wp:posOffset>
          </wp:positionV>
          <wp:extent cx="1706880" cy="654685"/>
          <wp:effectExtent l="0" t="0" r="0" b="0"/>
          <wp:wrapSquare wrapText="bothSides"/>
          <wp:docPr id="69" name="Imagen 3" descr="Logotipo  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" name="Imagen 3" descr="Logotipo  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880" cy="654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7A7E81" w14:textId="32540E07" w:rsidR="00A07DDB" w:rsidRDefault="00A07DD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86A31"/>
    <w:multiLevelType w:val="hybridMultilevel"/>
    <w:tmpl w:val="65D4D6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C5CB5"/>
    <w:multiLevelType w:val="hybridMultilevel"/>
    <w:tmpl w:val="0AAE2D82"/>
    <w:lvl w:ilvl="0" w:tplc="D45EC070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71E2A"/>
    <w:multiLevelType w:val="hybridMultilevel"/>
    <w:tmpl w:val="AC06E8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16E3A"/>
    <w:multiLevelType w:val="hybridMultilevel"/>
    <w:tmpl w:val="CEE0FF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97B12"/>
    <w:multiLevelType w:val="hybridMultilevel"/>
    <w:tmpl w:val="6DCC9B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725322"/>
    <w:multiLevelType w:val="hybridMultilevel"/>
    <w:tmpl w:val="18F844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7B21C3"/>
    <w:multiLevelType w:val="hybridMultilevel"/>
    <w:tmpl w:val="F68CE102"/>
    <w:lvl w:ilvl="0" w:tplc="338269AA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8C61F7"/>
    <w:multiLevelType w:val="hybridMultilevel"/>
    <w:tmpl w:val="1CFC751E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492CC3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32E8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4FE98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3C815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AC403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59E36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9BCE73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37ECFD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86A4FCF"/>
    <w:multiLevelType w:val="hybridMultilevel"/>
    <w:tmpl w:val="0C020FFE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934270E"/>
    <w:multiLevelType w:val="hybridMultilevel"/>
    <w:tmpl w:val="1A02FF1C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1C150AEB"/>
    <w:multiLevelType w:val="hybridMultilevel"/>
    <w:tmpl w:val="1BF025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41451D"/>
    <w:multiLevelType w:val="hybridMultilevel"/>
    <w:tmpl w:val="D67A7E90"/>
    <w:lvl w:ilvl="0" w:tplc="704CAA54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1E678F"/>
    <w:multiLevelType w:val="hybridMultilevel"/>
    <w:tmpl w:val="6824CADC"/>
    <w:lvl w:ilvl="0" w:tplc="127A4E4E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E47CD7"/>
    <w:multiLevelType w:val="hybridMultilevel"/>
    <w:tmpl w:val="338C14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02517D"/>
    <w:multiLevelType w:val="hybridMultilevel"/>
    <w:tmpl w:val="E8941B6C"/>
    <w:lvl w:ilvl="0" w:tplc="7DFA7CE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BD177F"/>
    <w:multiLevelType w:val="hybridMultilevel"/>
    <w:tmpl w:val="383480F6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110C52"/>
    <w:multiLevelType w:val="hybridMultilevel"/>
    <w:tmpl w:val="BE00769C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352FCC"/>
    <w:multiLevelType w:val="hybridMultilevel"/>
    <w:tmpl w:val="C802ACB0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0F1CFF"/>
    <w:multiLevelType w:val="hybridMultilevel"/>
    <w:tmpl w:val="22A69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937D9B"/>
    <w:multiLevelType w:val="hybridMultilevel"/>
    <w:tmpl w:val="CFEAC7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377B5F"/>
    <w:multiLevelType w:val="hybridMultilevel"/>
    <w:tmpl w:val="770203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CB2CE7"/>
    <w:multiLevelType w:val="hybridMultilevel"/>
    <w:tmpl w:val="C512D0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8818A6"/>
    <w:multiLevelType w:val="hybridMultilevel"/>
    <w:tmpl w:val="A7EA54A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A3160F"/>
    <w:multiLevelType w:val="hybridMultilevel"/>
    <w:tmpl w:val="FE7C73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883419"/>
    <w:multiLevelType w:val="hybridMultilevel"/>
    <w:tmpl w:val="C86C79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94088F"/>
    <w:multiLevelType w:val="hybridMultilevel"/>
    <w:tmpl w:val="2744BF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646B17"/>
    <w:multiLevelType w:val="hybridMultilevel"/>
    <w:tmpl w:val="2F8C704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1BD305B"/>
    <w:multiLevelType w:val="hybridMultilevel"/>
    <w:tmpl w:val="3014D57E"/>
    <w:lvl w:ilvl="0" w:tplc="A07674FA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0B6C06"/>
    <w:multiLevelType w:val="hybridMultilevel"/>
    <w:tmpl w:val="5032DCAC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374787">
    <w:abstractNumId w:val="18"/>
  </w:num>
  <w:num w:numId="2" w16cid:durableId="1413698751">
    <w:abstractNumId w:val="27"/>
  </w:num>
  <w:num w:numId="3" w16cid:durableId="1068069631">
    <w:abstractNumId w:val="16"/>
  </w:num>
  <w:num w:numId="4" w16cid:durableId="331374860">
    <w:abstractNumId w:val="28"/>
  </w:num>
  <w:num w:numId="5" w16cid:durableId="1671526081">
    <w:abstractNumId w:val="9"/>
  </w:num>
  <w:num w:numId="6" w16cid:durableId="306787537">
    <w:abstractNumId w:val="14"/>
  </w:num>
  <w:num w:numId="7" w16cid:durableId="297609322">
    <w:abstractNumId w:val="1"/>
  </w:num>
  <w:num w:numId="8" w16cid:durableId="1606693120">
    <w:abstractNumId w:val="11"/>
  </w:num>
  <w:num w:numId="9" w16cid:durableId="985665681">
    <w:abstractNumId w:val="6"/>
  </w:num>
  <w:num w:numId="10" w16cid:durableId="1135416905">
    <w:abstractNumId w:val="12"/>
  </w:num>
  <w:num w:numId="11" w16cid:durableId="1924365861">
    <w:abstractNumId w:val="13"/>
  </w:num>
  <w:num w:numId="12" w16cid:durableId="1391608735">
    <w:abstractNumId w:val="25"/>
  </w:num>
  <w:num w:numId="13" w16cid:durableId="1207836021">
    <w:abstractNumId w:val="10"/>
  </w:num>
  <w:num w:numId="14" w16cid:durableId="797408489">
    <w:abstractNumId w:val="0"/>
  </w:num>
  <w:num w:numId="15" w16cid:durableId="521208703">
    <w:abstractNumId w:val="21"/>
  </w:num>
  <w:num w:numId="16" w16cid:durableId="848256614">
    <w:abstractNumId w:val="2"/>
  </w:num>
  <w:num w:numId="17" w16cid:durableId="1689595544">
    <w:abstractNumId w:val="20"/>
  </w:num>
  <w:num w:numId="18" w16cid:durableId="227036559">
    <w:abstractNumId w:val="26"/>
  </w:num>
  <w:num w:numId="19" w16cid:durableId="108819644">
    <w:abstractNumId w:val="8"/>
  </w:num>
  <w:num w:numId="20" w16cid:durableId="1287735323">
    <w:abstractNumId w:val="23"/>
  </w:num>
  <w:num w:numId="21" w16cid:durableId="1635788539">
    <w:abstractNumId w:val="3"/>
  </w:num>
  <w:num w:numId="22" w16cid:durableId="1032653801">
    <w:abstractNumId w:val="22"/>
  </w:num>
  <w:num w:numId="23" w16cid:durableId="749548103">
    <w:abstractNumId w:val="4"/>
  </w:num>
  <w:num w:numId="24" w16cid:durableId="1813209123">
    <w:abstractNumId w:val="24"/>
  </w:num>
  <w:num w:numId="25" w16cid:durableId="2140611962">
    <w:abstractNumId w:val="5"/>
  </w:num>
  <w:num w:numId="26" w16cid:durableId="700516437">
    <w:abstractNumId w:val="19"/>
  </w:num>
  <w:num w:numId="27" w16cid:durableId="1490050792">
    <w:abstractNumId w:val="7"/>
  </w:num>
  <w:num w:numId="28" w16cid:durableId="2025398073">
    <w:abstractNumId w:val="15"/>
  </w:num>
  <w:num w:numId="29" w16cid:durableId="19288361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>
      <o:colormru v:ext="edit" colors="#daf6d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0E1"/>
    <w:rsid w:val="00000766"/>
    <w:rsid w:val="00001AAD"/>
    <w:rsid w:val="00002013"/>
    <w:rsid w:val="000055DD"/>
    <w:rsid w:val="0001123E"/>
    <w:rsid w:val="00013437"/>
    <w:rsid w:val="00014B52"/>
    <w:rsid w:val="0001574E"/>
    <w:rsid w:val="00017724"/>
    <w:rsid w:val="0002107D"/>
    <w:rsid w:val="00022EA2"/>
    <w:rsid w:val="00023651"/>
    <w:rsid w:val="00023911"/>
    <w:rsid w:val="00023FEE"/>
    <w:rsid w:val="00032196"/>
    <w:rsid w:val="000322F8"/>
    <w:rsid w:val="00033566"/>
    <w:rsid w:val="00034F11"/>
    <w:rsid w:val="00035B7D"/>
    <w:rsid w:val="0004263E"/>
    <w:rsid w:val="000428C9"/>
    <w:rsid w:val="000429C9"/>
    <w:rsid w:val="00043179"/>
    <w:rsid w:val="00043EF9"/>
    <w:rsid w:val="00046894"/>
    <w:rsid w:val="0005024E"/>
    <w:rsid w:val="000515B5"/>
    <w:rsid w:val="00054DDC"/>
    <w:rsid w:val="00055336"/>
    <w:rsid w:val="00056E5B"/>
    <w:rsid w:val="00061B77"/>
    <w:rsid w:val="00062B3E"/>
    <w:rsid w:val="00062FBF"/>
    <w:rsid w:val="000635D9"/>
    <w:rsid w:val="00063DEC"/>
    <w:rsid w:val="00064BAD"/>
    <w:rsid w:val="00067866"/>
    <w:rsid w:val="00070624"/>
    <w:rsid w:val="00070B35"/>
    <w:rsid w:val="00071111"/>
    <w:rsid w:val="00071752"/>
    <w:rsid w:val="0007178C"/>
    <w:rsid w:val="00072BEF"/>
    <w:rsid w:val="00072FF7"/>
    <w:rsid w:val="00075A23"/>
    <w:rsid w:val="00075D21"/>
    <w:rsid w:val="00075F83"/>
    <w:rsid w:val="00076404"/>
    <w:rsid w:val="00077DE3"/>
    <w:rsid w:val="00081D96"/>
    <w:rsid w:val="0008253C"/>
    <w:rsid w:val="00083143"/>
    <w:rsid w:val="00083B49"/>
    <w:rsid w:val="00083E3D"/>
    <w:rsid w:val="000844F7"/>
    <w:rsid w:val="00085257"/>
    <w:rsid w:val="00085DE0"/>
    <w:rsid w:val="000871C2"/>
    <w:rsid w:val="00087C34"/>
    <w:rsid w:val="00087F96"/>
    <w:rsid w:val="0009057E"/>
    <w:rsid w:val="00090910"/>
    <w:rsid w:val="000928D7"/>
    <w:rsid w:val="000929DC"/>
    <w:rsid w:val="000934D9"/>
    <w:rsid w:val="00093AB2"/>
    <w:rsid w:val="00095CF7"/>
    <w:rsid w:val="00097FA8"/>
    <w:rsid w:val="000A0E6C"/>
    <w:rsid w:val="000A1533"/>
    <w:rsid w:val="000A2988"/>
    <w:rsid w:val="000A33F7"/>
    <w:rsid w:val="000A3D17"/>
    <w:rsid w:val="000A65A3"/>
    <w:rsid w:val="000A6D65"/>
    <w:rsid w:val="000B155D"/>
    <w:rsid w:val="000B333C"/>
    <w:rsid w:val="000B3C01"/>
    <w:rsid w:val="000B3E37"/>
    <w:rsid w:val="000B5A30"/>
    <w:rsid w:val="000B60B5"/>
    <w:rsid w:val="000B63FF"/>
    <w:rsid w:val="000B79BD"/>
    <w:rsid w:val="000C5C57"/>
    <w:rsid w:val="000C625A"/>
    <w:rsid w:val="000C6836"/>
    <w:rsid w:val="000C7098"/>
    <w:rsid w:val="000D0E23"/>
    <w:rsid w:val="000D33E2"/>
    <w:rsid w:val="000D3F03"/>
    <w:rsid w:val="000D6D6C"/>
    <w:rsid w:val="000E10BB"/>
    <w:rsid w:val="000E3C8C"/>
    <w:rsid w:val="000E42EF"/>
    <w:rsid w:val="000E439A"/>
    <w:rsid w:val="000E781D"/>
    <w:rsid w:val="000F0A65"/>
    <w:rsid w:val="000F0C01"/>
    <w:rsid w:val="000F1EA7"/>
    <w:rsid w:val="000F2317"/>
    <w:rsid w:val="000F2E39"/>
    <w:rsid w:val="000F3FEC"/>
    <w:rsid w:val="000F491A"/>
    <w:rsid w:val="000F6065"/>
    <w:rsid w:val="001000AF"/>
    <w:rsid w:val="00101012"/>
    <w:rsid w:val="00101117"/>
    <w:rsid w:val="00101275"/>
    <w:rsid w:val="00103039"/>
    <w:rsid w:val="00105A09"/>
    <w:rsid w:val="00106351"/>
    <w:rsid w:val="001103C8"/>
    <w:rsid w:val="001129B3"/>
    <w:rsid w:val="00114F78"/>
    <w:rsid w:val="00122268"/>
    <w:rsid w:val="00123703"/>
    <w:rsid w:val="0012388A"/>
    <w:rsid w:val="00124175"/>
    <w:rsid w:val="001245F0"/>
    <w:rsid w:val="00124E89"/>
    <w:rsid w:val="00126689"/>
    <w:rsid w:val="00127297"/>
    <w:rsid w:val="00127FB8"/>
    <w:rsid w:val="001329E6"/>
    <w:rsid w:val="00133B54"/>
    <w:rsid w:val="00134810"/>
    <w:rsid w:val="001434D0"/>
    <w:rsid w:val="001457A3"/>
    <w:rsid w:val="00154B04"/>
    <w:rsid w:val="00156336"/>
    <w:rsid w:val="0015684F"/>
    <w:rsid w:val="00162515"/>
    <w:rsid w:val="00165026"/>
    <w:rsid w:val="00165BEF"/>
    <w:rsid w:val="00165FFF"/>
    <w:rsid w:val="00172017"/>
    <w:rsid w:val="001729D0"/>
    <w:rsid w:val="001758D2"/>
    <w:rsid w:val="00180D31"/>
    <w:rsid w:val="00180DB6"/>
    <w:rsid w:val="00183F1B"/>
    <w:rsid w:val="00190061"/>
    <w:rsid w:val="00190E45"/>
    <w:rsid w:val="0019108A"/>
    <w:rsid w:val="00191D7D"/>
    <w:rsid w:val="001943E0"/>
    <w:rsid w:val="001955E4"/>
    <w:rsid w:val="00196AD8"/>
    <w:rsid w:val="00196E81"/>
    <w:rsid w:val="00197420"/>
    <w:rsid w:val="0019747D"/>
    <w:rsid w:val="001A1D5E"/>
    <w:rsid w:val="001A3E04"/>
    <w:rsid w:val="001A7FF7"/>
    <w:rsid w:val="001B0724"/>
    <w:rsid w:val="001B07BF"/>
    <w:rsid w:val="001B16A2"/>
    <w:rsid w:val="001B23F4"/>
    <w:rsid w:val="001B2A7F"/>
    <w:rsid w:val="001B38EE"/>
    <w:rsid w:val="001C05EB"/>
    <w:rsid w:val="001C0D74"/>
    <w:rsid w:val="001C30E3"/>
    <w:rsid w:val="001C47CC"/>
    <w:rsid w:val="001C4CDA"/>
    <w:rsid w:val="001C4ED2"/>
    <w:rsid w:val="001C6F18"/>
    <w:rsid w:val="001D019C"/>
    <w:rsid w:val="001D0D1F"/>
    <w:rsid w:val="001D17AA"/>
    <w:rsid w:val="001D1EA8"/>
    <w:rsid w:val="001D1FC8"/>
    <w:rsid w:val="001D4566"/>
    <w:rsid w:val="001D4C0D"/>
    <w:rsid w:val="001D66A4"/>
    <w:rsid w:val="001D68D5"/>
    <w:rsid w:val="001D6F4D"/>
    <w:rsid w:val="001D72CD"/>
    <w:rsid w:val="001E3AF1"/>
    <w:rsid w:val="001E6715"/>
    <w:rsid w:val="001F3563"/>
    <w:rsid w:val="001F4C4D"/>
    <w:rsid w:val="001F5753"/>
    <w:rsid w:val="001F7FDF"/>
    <w:rsid w:val="002002DB"/>
    <w:rsid w:val="002017F8"/>
    <w:rsid w:val="00203CE6"/>
    <w:rsid w:val="00204DB7"/>
    <w:rsid w:val="002078BB"/>
    <w:rsid w:val="00207D3E"/>
    <w:rsid w:val="00212203"/>
    <w:rsid w:val="002138E1"/>
    <w:rsid w:val="00214D89"/>
    <w:rsid w:val="00215BF3"/>
    <w:rsid w:val="00220ADC"/>
    <w:rsid w:val="00221704"/>
    <w:rsid w:val="00223D91"/>
    <w:rsid w:val="0022568D"/>
    <w:rsid w:val="002257FD"/>
    <w:rsid w:val="002267CB"/>
    <w:rsid w:val="0022692C"/>
    <w:rsid w:val="002326B4"/>
    <w:rsid w:val="00232A7A"/>
    <w:rsid w:val="002411BC"/>
    <w:rsid w:val="00243727"/>
    <w:rsid w:val="002447AF"/>
    <w:rsid w:val="00245CC4"/>
    <w:rsid w:val="002504B2"/>
    <w:rsid w:val="0025709A"/>
    <w:rsid w:val="002579FC"/>
    <w:rsid w:val="00262C4F"/>
    <w:rsid w:val="0026463D"/>
    <w:rsid w:val="00264DAA"/>
    <w:rsid w:val="0026524A"/>
    <w:rsid w:val="0026582F"/>
    <w:rsid w:val="00265F37"/>
    <w:rsid w:val="00266199"/>
    <w:rsid w:val="00267858"/>
    <w:rsid w:val="00270019"/>
    <w:rsid w:val="00270FCC"/>
    <w:rsid w:val="0027165D"/>
    <w:rsid w:val="00273ED1"/>
    <w:rsid w:val="0027425A"/>
    <w:rsid w:val="00274ACF"/>
    <w:rsid w:val="00275105"/>
    <w:rsid w:val="00276A81"/>
    <w:rsid w:val="00277052"/>
    <w:rsid w:val="00281D49"/>
    <w:rsid w:val="00283DD8"/>
    <w:rsid w:val="0028477F"/>
    <w:rsid w:val="00284B97"/>
    <w:rsid w:val="00284EB7"/>
    <w:rsid w:val="00286FB3"/>
    <w:rsid w:val="00287E92"/>
    <w:rsid w:val="0029406E"/>
    <w:rsid w:val="00296D88"/>
    <w:rsid w:val="002A38AF"/>
    <w:rsid w:val="002A5525"/>
    <w:rsid w:val="002A7FA3"/>
    <w:rsid w:val="002B1A19"/>
    <w:rsid w:val="002B1C66"/>
    <w:rsid w:val="002B2FAA"/>
    <w:rsid w:val="002B44DF"/>
    <w:rsid w:val="002B5F39"/>
    <w:rsid w:val="002B6383"/>
    <w:rsid w:val="002B6560"/>
    <w:rsid w:val="002B738B"/>
    <w:rsid w:val="002B7C11"/>
    <w:rsid w:val="002C01E5"/>
    <w:rsid w:val="002C0BB6"/>
    <w:rsid w:val="002C1DF2"/>
    <w:rsid w:val="002C4329"/>
    <w:rsid w:val="002C4664"/>
    <w:rsid w:val="002C4C50"/>
    <w:rsid w:val="002C5FAF"/>
    <w:rsid w:val="002C6113"/>
    <w:rsid w:val="002C7404"/>
    <w:rsid w:val="002C7C3D"/>
    <w:rsid w:val="002D229A"/>
    <w:rsid w:val="002D4AAD"/>
    <w:rsid w:val="002D511C"/>
    <w:rsid w:val="002D5A97"/>
    <w:rsid w:val="002D5B57"/>
    <w:rsid w:val="002D7195"/>
    <w:rsid w:val="002D7E8A"/>
    <w:rsid w:val="002E001E"/>
    <w:rsid w:val="002E0CD0"/>
    <w:rsid w:val="002E2D73"/>
    <w:rsid w:val="002F07DC"/>
    <w:rsid w:val="002F2B3D"/>
    <w:rsid w:val="002F300B"/>
    <w:rsid w:val="002F3BB3"/>
    <w:rsid w:val="002F44CA"/>
    <w:rsid w:val="002F4AFA"/>
    <w:rsid w:val="002F59C5"/>
    <w:rsid w:val="0030006B"/>
    <w:rsid w:val="00301558"/>
    <w:rsid w:val="003019EA"/>
    <w:rsid w:val="0030566B"/>
    <w:rsid w:val="00306041"/>
    <w:rsid w:val="0030705A"/>
    <w:rsid w:val="0031002F"/>
    <w:rsid w:val="00311B71"/>
    <w:rsid w:val="00313191"/>
    <w:rsid w:val="00314757"/>
    <w:rsid w:val="00315FBE"/>
    <w:rsid w:val="003175EF"/>
    <w:rsid w:val="00323226"/>
    <w:rsid w:val="00326A62"/>
    <w:rsid w:val="00330CA2"/>
    <w:rsid w:val="00334D1A"/>
    <w:rsid w:val="00335B21"/>
    <w:rsid w:val="00337264"/>
    <w:rsid w:val="00337629"/>
    <w:rsid w:val="00340892"/>
    <w:rsid w:val="00341392"/>
    <w:rsid w:val="00342E6B"/>
    <w:rsid w:val="00343614"/>
    <w:rsid w:val="003437EB"/>
    <w:rsid w:val="003440DB"/>
    <w:rsid w:val="00345A44"/>
    <w:rsid w:val="00345AA7"/>
    <w:rsid w:val="003534DA"/>
    <w:rsid w:val="003538BF"/>
    <w:rsid w:val="00355494"/>
    <w:rsid w:val="0035593B"/>
    <w:rsid w:val="003570F0"/>
    <w:rsid w:val="00363C1B"/>
    <w:rsid w:val="0036409B"/>
    <w:rsid w:val="00365615"/>
    <w:rsid w:val="00372EBD"/>
    <w:rsid w:val="00373EDE"/>
    <w:rsid w:val="00374CF9"/>
    <w:rsid w:val="003754A5"/>
    <w:rsid w:val="00375F64"/>
    <w:rsid w:val="003764CF"/>
    <w:rsid w:val="00377613"/>
    <w:rsid w:val="00377BD3"/>
    <w:rsid w:val="00380094"/>
    <w:rsid w:val="00382F15"/>
    <w:rsid w:val="00384696"/>
    <w:rsid w:val="00386DB2"/>
    <w:rsid w:val="00387606"/>
    <w:rsid w:val="00391EDF"/>
    <w:rsid w:val="00392485"/>
    <w:rsid w:val="00393164"/>
    <w:rsid w:val="003A1BAC"/>
    <w:rsid w:val="003A228E"/>
    <w:rsid w:val="003A6446"/>
    <w:rsid w:val="003A78D4"/>
    <w:rsid w:val="003A79B5"/>
    <w:rsid w:val="003B1CC3"/>
    <w:rsid w:val="003B5450"/>
    <w:rsid w:val="003B7880"/>
    <w:rsid w:val="003C00F5"/>
    <w:rsid w:val="003C0248"/>
    <w:rsid w:val="003C0A43"/>
    <w:rsid w:val="003C3FA8"/>
    <w:rsid w:val="003C7DED"/>
    <w:rsid w:val="003D23E5"/>
    <w:rsid w:val="003D29EF"/>
    <w:rsid w:val="003D5257"/>
    <w:rsid w:val="003D57E5"/>
    <w:rsid w:val="003D649E"/>
    <w:rsid w:val="003D7763"/>
    <w:rsid w:val="003D78F4"/>
    <w:rsid w:val="003E25EA"/>
    <w:rsid w:val="003E2E27"/>
    <w:rsid w:val="003E4F61"/>
    <w:rsid w:val="003E7739"/>
    <w:rsid w:val="003F012F"/>
    <w:rsid w:val="003F0A01"/>
    <w:rsid w:val="003F0AEA"/>
    <w:rsid w:val="003F4F4F"/>
    <w:rsid w:val="003F799B"/>
    <w:rsid w:val="00403015"/>
    <w:rsid w:val="00404385"/>
    <w:rsid w:val="004058F9"/>
    <w:rsid w:val="00406121"/>
    <w:rsid w:val="0040759D"/>
    <w:rsid w:val="0041094E"/>
    <w:rsid w:val="00411AC2"/>
    <w:rsid w:val="00412C14"/>
    <w:rsid w:val="004141AF"/>
    <w:rsid w:val="004153B7"/>
    <w:rsid w:val="004205D2"/>
    <w:rsid w:val="00421CE4"/>
    <w:rsid w:val="00422318"/>
    <w:rsid w:val="00422951"/>
    <w:rsid w:val="0042415A"/>
    <w:rsid w:val="00426197"/>
    <w:rsid w:val="00427BF4"/>
    <w:rsid w:val="0043048A"/>
    <w:rsid w:val="00431968"/>
    <w:rsid w:val="00431FFD"/>
    <w:rsid w:val="00433101"/>
    <w:rsid w:val="00435173"/>
    <w:rsid w:val="00436370"/>
    <w:rsid w:val="0044135E"/>
    <w:rsid w:val="00443087"/>
    <w:rsid w:val="00443E88"/>
    <w:rsid w:val="0044433A"/>
    <w:rsid w:val="00444875"/>
    <w:rsid w:val="00446F8F"/>
    <w:rsid w:val="0044744F"/>
    <w:rsid w:val="00450803"/>
    <w:rsid w:val="00451DF4"/>
    <w:rsid w:val="0045562E"/>
    <w:rsid w:val="00461E1F"/>
    <w:rsid w:val="00466405"/>
    <w:rsid w:val="00466622"/>
    <w:rsid w:val="00472C78"/>
    <w:rsid w:val="00475B16"/>
    <w:rsid w:val="0047676F"/>
    <w:rsid w:val="0048106C"/>
    <w:rsid w:val="00481B0A"/>
    <w:rsid w:val="00482C7E"/>
    <w:rsid w:val="00491F5E"/>
    <w:rsid w:val="00492B23"/>
    <w:rsid w:val="00492D60"/>
    <w:rsid w:val="00494250"/>
    <w:rsid w:val="00494436"/>
    <w:rsid w:val="0049506A"/>
    <w:rsid w:val="00496D79"/>
    <w:rsid w:val="004A2C17"/>
    <w:rsid w:val="004A318F"/>
    <w:rsid w:val="004A322F"/>
    <w:rsid w:val="004A432D"/>
    <w:rsid w:val="004A4D3B"/>
    <w:rsid w:val="004A64D2"/>
    <w:rsid w:val="004A66C2"/>
    <w:rsid w:val="004B1462"/>
    <w:rsid w:val="004B1E46"/>
    <w:rsid w:val="004B3F05"/>
    <w:rsid w:val="004B52AC"/>
    <w:rsid w:val="004B54FD"/>
    <w:rsid w:val="004B66F0"/>
    <w:rsid w:val="004B6FBA"/>
    <w:rsid w:val="004C2ECB"/>
    <w:rsid w:val="004C5E96"/>
    <w:rsid w:val="004C6EDA"/>
    <w:rsid w:val="004D060A"/>
    <w:rsid w:val="004D201B"/>
    <w:rsid w:val="004D3224"/>
    <w:rsid w:val="004D36A6"/>
    <w:rsid w:val="004D5475"/>
    <w:rsid w:val="004E0BE7"/>
    <w:rsid w:val="004E1E1F"/>
    <w:rsid w:val="004E2659"/>
    <w:rsid w:val="004E39FC"/>
    <w:rsid w:val="004E451F"/>
    <w:rsid w:val="004F177A"/>
    <w:rsid w:val="004F36A6"/>
    <w:rsid w:val="004F4F79"/>
    <w:rsid w:val="004F50DF"/>
    <w:rsid w:val="004F5499"/>
    <w:rsid w:val="004F58A5"/>
    <w:rsid w:val="004F5BB7"/>
    <w:rsid w:val="004F5E6E"/>
    <w:rsid w:val="00502EB2"/>
    <w:rsid w:val="00504015"/>
    <w:rsid w:val="00510AEA"/>
    <w:rsid w:val="00513B28"/>
    <w:rsid w:val="0051474F"/>
    <w:rsid w:val="00514839"/>
    <w:rsid w:val="005151B6"/>
    <w:rsid w:val="00516C24"/>
    <w:rsid w:val="00516EED"/>
    <w:rsid w:val="005213BE"/>
    <w:rsid w:val="00521A63"/>
    <w:rsid w:val="00521D5E"/>
    <w:rsid w:val="005248C3"/>
    <w:rsid w:val="005254C5"/>
    <w:rsid w:val="005266EF"/>
    <w:rsid w:val="00526750"/>
    <w:rsid w:val="005268C6"/>
    <w:rsid w:val="00526BF5"/>
    <w:rsid w:val="005270AC"/>
    <w:rsid w:val="005327E1"/>
    <w:rsid w:val="0053528A"/>
    <w:rsid w:val="00540872"/>
    <w:rsid w:val="0054417F"/>
    <w:rsid w:val="005457C9"/>
    <w:rsid w:val="00545C5B"/>
    <w:rsid w:val="005474FF"/>
    <w:rsid w:val="00550E1E"/>
    <w:rsid w:val="00552C62"/>
    <w:rsid w:val="005531FD"/>
    <w:rsid w:val="00554FA4"/>
    <w:rsid w:val="00556836"/>
    <w:rsid w:val="00560C3D"/>
    <w:rsid w:val="00562962"/>
    <w:rsid w:val="00563AF1"/>
    <w:rsid w:val="00563D72"/>
    <w:rsid w:val="005658FA"/>
    <w:rsid w:val="005663C4"/>
    <w:rsid w:val="00570B3A"/>
    <w:rsid w:val="005712CE"/>
    <w:rsid w:val="00574DD4"/>
    <w:rsid w:val="0057770B"/>
    <w:rsid w:val="005800D7"/>
    <w:rsid w:val="00581319"/>
    <w:rsid w:val="00586A61"/>
    <w:rsid w:val="0058759E"/>
    <w:rsid w:val="00590005"/>
    <w:rsid w:val="00590CDD"/>
    <w:rsid w:val="0059156B"/>
    <w:rsid w:val="00592E2B"/>
    <w:rsid w:val="005959C7"/>
    <w:rsid w:val="00596669"/>
    <w:rsid w:val="005A22ED"/>
    <w:rsid w:val="005A245F"/>
    <w:rsid w:val="005A2933"/>
    <w:rsid w:val="005A2C71"/>
    <w:rsid w:val="005A2FC1"/>
    <w:rsid w:val="005A3E6F"/>
    <w:rsid w:val="005A443D"/>
    <w:rsid w:val="005A7901"/>
    <w:rsid w:val="005B3A89"/>
    <w:rsid w:val="005B3EA1"/>
    <w:rsid w:val="005C19B4"/>
    <w:rsid w:val="005C58E0"/>
    <w:rsid w:val="005C631E"/>
    <w:rsid w:val="005C6EC9"/>
    <w:rsid w:val="005D1311"/>
    <w:rsid w:val="005D1836"/>
    <w:rsid w:val="005D3B0E"/>
    <w:rsid w:val="005D45DA"/>
    <w:rsid w:val="005D4F5E"/>
    <w:rsid w:val="005D6625"/>
    <w:rsid w:val="005D7B3B"/>
    <w:rsid w:val="005E076C"/>
    <w:rsid w:val="005E3D77"/>
    <w:rsid w:val="005E47CB"/>
    <w:rsid w:val="005E4A6A"/>
    <w:rsid w:val="005E6DC2"/>
    <w:rsid w:val="005E778D"/>
    <w:rsid w:val="005F0D8E"/>
    <w:rsid w:val="005F1AFB"/>
    <w:rsid w:val="005F4A82"/>
    <w:rsid w:val="005F5236"/>
    <w:rsid w:val="005F7A64"/>
    <w:rsid w:val="00600F36"/>
    <w:rsid w:val="00602258"/>
    <w:rsid w:val="00607633"/>
    <w:rsid w:val="006108B0"/>
    <w:rsid w:val="006112D8"/>
    <w:rsid w:val="006134D3"/>
    <w:rsid w:val="00613F0A"/>
    <w:rsid w:val="00614EC9"/>
    <w:rsid w:val="0061736C"/>
    <w:rsid w:val="00620510"/>
    <w:rsid w:val="00620AE8"/>
    <w:rsid w:val="00621696"/>
    <w:rsid w:val="00621EDD"/>
    <w:rsid w:val="00622901"/>
    <w:rsid w:val="0062350D"/>
    <w:rsid w:val="00624298"/>
    <w:rsid w:val="00626EBE"/>
    <w:rsid w:val="00627E4A"/>
    <w:rsid w:val="00631710"/>
    <w:rsid w:val="0063489E"/>
    <w:rsid w:val="0063567C"/>
    <w:rsid w:val="00635AA1"/>
    <w:rsid w:val="006361F1"/>
    <w:rsid w:val="00640CE6"/>
    <w:rsid w:val="00641E96"/>
    <w:rsid w:val="00642E99"/>
    <w:rsid w:val="00643674"/>
    <w:rsid w:val="00643E56"/>
    <w:rsid w:val="0064463B"/>
    <w:rsid w:val="00644BC5"/>
    <w:rsid w:val="0065085E"/>
    <w:rsid w:val="006511C6"/>
    <w:rsid w:val="0065312D"/>
    <w:rsid w:val="006536D1"/>
    <w:rsid w:val="00654968"/>
    <w:rsid w:val="006575FD"/>
    <w:rsid w:val="00657DDE"/>
    <w:rsid w:val="006604A6"/>
    <w:rsid w:val="006613E0"/>
    <w:rsid w:val="00663D73"/>
    <w:rsid w:val="00666451"/>
    <w:rsid w:val="00670B2F"/>
    <w:rsid w:val="00672CA1"/>
    <w:rsid w:val="00672EB9"/>
    <w:rsid w:val="00672F08"/>
    <w:rsid w:val="00672F1B"/>
    <w:rsid w:val="00673CD3"/>
    <w:rsid w:val="0067438B"/>
    <w:rsid w:val="00674CEE"/>
    <w:rsid w:val="006765D9"/>
    <w:rsid w:val="00676D5E"/>
    <w:rsid w:val="006779EE"/>
    <w:rsid w:val="00677B25"/>
    <w:rsid w:val="0068609E"/>
    <w:rsid w:val="0068725B"/>
    <w:rsid w:val="006918D0"/>
    <w:rsid w:val="00695EA7"/>
    <w:rsid w:val="00697A06"/>
    <w:rsid w:val="006A0B15"/>
    <w:rsid w:val="006A0E5F"/>
    <w:rsid w:val="006B14CE"/>
    <w:rsid w:val="006B47BB"/>
    <w:rsid w:val="006B4B54"/>
    <w:rsid w:val="006B651E"/>
    <w:rsid w:val="006B7943"/>
    <w:rsid w:val="006C16BF"/>
    <w:rsid w:val="006C28D5"/>
    <w:rsid w:val="006C51BD"/>
    <w:rsid w:val="006C6414"/>
    <w:rsid w:val="006C76AC"/>
    <w:rsid w:val="006D0A7A"/>
    <w:rsid w:val="006D0AB3"/>
    <w:rsid w:val="006D1826"/>
    <w:rsid w:val="006D2C0B"/>
    <w:rsid w:val="006D3309"/>
    <w:rsid w:val="006D377E"/>
    <w:rsid w:val="006D5E61"/>
    <w:rsid w:val="006D64BE"/>
    <w:rsid w:val="006E0667"/>
    <w:rsid w:val="006E0B3C"/>
    <w:rsid w:val="006E0CBA"/>
    <w:rsid w:val="006E16F8"/>
    <w:rsid w:val="006E1B5F"/>
    <w:rsid w:val="006E6510"/>
    <w:rsid w:val="006F023C"/>
    <w:rsid w:val="006F3892"/>
    <w:rsid w:val="006F467B"/>
    <w:rsid w:val="006F6009"/>
    <w:rsid w:val="006F62BC"/>
    <w:rsid w:val="006F6FC5"/>
    <w:rsid w:val="006F76FE"/>
    <w:rsid w:val="00701DE4"/>
    <w:rsid w:val="00701DFD"/>
    <w:rsid w:val="0070264D"/>
    <w:rsid w:val="00702EE0"/>
    <w:rsid w:val="0070305D"/>
    <w:rsid w:val="00704878"/>
    <w:rsid w:val="007052CD"/>
    <w:rsid w:val="007078F1"/>
    <w:rsid w:val="0071257F"/>
    <w:rsid w:val="00714C57"/>
    <w:rsid w:val="00714FEB"/>
    <w:rsid w:val="007160AA"/>
    <w:rsid w:val="00716774"/>
    <w:rsid w:val="00717395"/>
    <w:rsid w:val="00717BAD"/>
    <w:rsid w:val="00720E9F"/>
    <w:rsid w:val="00721479"/>
    <w:rsid w:val="007230CA"/>
    <w:rsid w:val="00724E1A"/>
    <w:rsid w:val="00726730"/>
    <w:rsid w:val="0073021E"/>
    <w:rsid w:val="00730D90"/>
    <w:rsid w:val="00730F6B"/>
    <w:rsid w:val="007311C9"/>
    <w:rsid w:val="00731837"/>
    <w:rsid w:val="0073190B"/>
    <w:rsid w:val="00732D73"/>
    <w:rsid w:val="0073448B"/>
    <w:rsid w:val="007348C8"/>
    <w:rsid w:val="007351AE"/>
    <w:rsid w:val="00744B03"/>
    <w:rsid w:val="00745E78"/>
    <w:rsid w:val="00747C13"/>
    <w:rsid w:val="00747C9F"/>
    <w:rsid w:val="00751770"/>
    <w:rsid w:val="00754A7A"/>
    <w:rsid w:val="00755306"/>
    <w:rsid w:val="00755778"/>
    <w:rsid w:val="00757F6D"/>
    <w:rsid w:val="0076399C"/>
    <w:rsid w:val="00763E87"/>
    <w:rsid w:val="00764A03"/>
    <w:rsid w:val="00765056"/>
    <w:rsid w:val="00766137"/>
    <w:rsid w:val="00766244"/>
    <w:rsid w:val="0076627F"/>
    <w:rsid w:val="00766CF9"/>
    <w:rsid w:val="00770175"/>
    <w:rsid w:val="00770A84"/>
    <w:rsid w:val="00773D5A"/>
    <w:rsid w:val="007801E1"/>
    <w:rsid w:val="00781D27"/>
    <w:rsid w:val="00784224"/>
    <w:rsid w:val="00784B20"/>
    <w:rsid w:val="00784FE8"/>
    <w:rsid w:val="007858C2"/>
    <w:rsid w:val="00785A7C"/>
    <w:rsid w:val="00785D12"/>
    <w:rsid w:val="00790B1B"/>
    <w:rsid w:val="00792352"/>
    <w:rsid w:val="0079251F"/>
    <w:rsid w:val="0079295F"/>
    <w:rsid w:val="0079307C"/>
    <w:rsid w:val="007934BF"/>
    <w:rsid w:val="00793755"/>
    <w:rsid w:val="0079687E"/>
    <w:rsid w:val="007A0FFD"/>
    <w:rsid w:val="007A4D0E"/>
    <w:rsid w:val="007A6077"/>
    <w:rsid w:val="007A6935"/>
    <w:rsid w:val="007B0E24"/>
    <w:rsid w:val="007B1F0D"/>
    <w:rsid w:val="007B3369"/>
    <w:rsid w:val="007B5FEF"/>
    <w:rsid w:val="007B79DA"/>
    <w:rsid w:val="007B7F12"/>
    <w:rsid w:val="007C6F8E"/>
    <w:rsid w:val="007C78C9"/>
    <w:rsid w:val="007C7B88"/>
    <w:rsid w:val="007D0AF6"/>
    <w:rsid w:val="007D13BB"/>
    <w:rsid w:val="007D22DD"/>
    <w:rsid w:val="007D2A9E"/>
    <w:rsid w:val="007D4B44"/>
    <w:rsid w:val="007D7C3F"/>
    <w:rsid w:val="007E1DF2"/>
    <w:rsid w:val="007E2962"/>
    <w:rsid w:val="007F0E37"/>
    <w:rsid w:val="007F115C"/>
    <w:rsid w:val="007F3D84"/>
    <w:rsid w:val="007F3FB4"/>
    <w:rsid w:val="007F7758"/>
    <w:rsid w:val="007F7C3D"/>
    <w:rsid w:val="007F7D32"/>
    <w:rsid w:val="008003B6"/>
    <w:rsid w:val="0080114E"/>
    <w:rsid w:val="0080149C"/>
    <w:rsid w:val="00801FBE"/>
    <w:rsid w:val="00803339"/>
    <w:rsid w:val="00803792"/>
    <w:rsid w:val="0080789D"/>
    <w:rsid w:val="0081009A"/>
    <w:rsid w:val="00812082"/>
    <w:rsid w:val="00812184"/>
    <w:rsid w:val="00822283"/>
    <w:rsid w:val="00822835"/>
    <w:rsid w:val="00823EF3"/>
    <w:rsid w:val="00824118"/>
    <w:rsid w:val="00831A22"/>
    <w:rsid w:val="00832A0B"/>
    <w:rsid w:val="0083377D"/>
    <w:rsid w:val="008377D6"/>
    <w:rsid w:val="0084164B"/>
    <w:rsid w:val="00850475"/>
    <w:rsid w:val="008504E0"/>
    <w:rsid w:val="00860657"/>
    <w:rsid w:val="00862C46"/>
    <w:rsid w:val="0086439B"/>
    <w:rsid w:val="00871DFE"/>
    <w:rsid w:val="00876998"/>
    <w:rsid w:val="008831C1"/>
    <w:rsid w:val="0088337E"/>
    <w:rsid w:val="008839A3"/>
    <w:rsid w:val="0088655A"/>
    <w:rsid w:val="00886A5A"/>
    <w:rsid w:val="00887083"/>
    <w:rsid w:val="008915AF"/>
    <w:rsid w:val="00892EE4"/>
    <w:rsid w:val="008932D5"/>
    <w:rsid w:val="008958BC"/>
    <w:rsid w:val="00896A90"/>
    <w:rsid w:val="00897543"/>
    <w:rsid w:val="00897799"/>
    <w:rsid w:val="008A0CB5"/>
    <w:rsid w:val="008A2784"/>
    <w:rsid w:val="008A2E8B"/>
    <w:rsid w:val="008A424B"/>
    <w:rsid w:val="008A4745"/>
    <w:rsid w:val="008A478A"/>
    <w:rsid w:val="008A5E51"/>
    <w:rsid w:val="008A75D6"/>
    <w:rsid w:val="008A7797"/>
    <w:rsid w:val="008A7B2E"/>
    <w:rsid w:val="008A7BAE"/>
    <w:rsid w:val="008B0E48"/>
    <w:rsid w:val="008B1561"/>
    <w:rsid w:val="008B197C"/>
    <w:rsid w:val="008B2561"/>
    <w:rsid w:val="008B2F49"/>
    <w:rsid w:val="008B3BF3"/>
    <w:rsid w:val="008B41D3"/>
    <w:rsid w:val="008B510D"/>
    <w:rsid w:val="008B6D05"/>
    <w:rsid w:val="008C0293"/>
    <w:rsid w:val="008C0E3F"/>
    <w:rsid w:val="008C2604"/>
    <w:rsid w:val="008C3309"/>
    <w:rsid w:val="008C63F7"/>
    <w:rsid w:val="008C6D6F"/>
    <w:rsid w:val="008D0C63"/>
    <w:rsid w:val="008D167F"/>
    <w:rsid w:val="008D1802"/>
    <w:rsid w:val="008D18B3"/>
    <w:rsid w:val="008D2830"/>
    <w:rsid w:val="008D2E79"/>
    <w:rsid w:val="008D312F"/>
    <w:rsid w:val="008D605D"/>
    <w:rsid w:val="008E079B"/>
    <w:rsid w:val="008E0DE4"/>
    <w:rsid w:val="008E156A"/>
    <w:rsid w:val="008E17E9"/>
    <w:rsid w:val="008E28CA"/>
    <w:rsid w:val="008E4860"/>
    <w:rsid w:val="008E57DD"/>
    <w:rsid w:val="008E59EB"/>
    <w:rsid w:val="008E64CE"/>
    <w:rsid w:val="008E7A54"/>
    <w:rsid w:val="008F074E"/>
    <w:rsid w:val="008F1665"/>
    <w:rsid w:val="008F1EBE"/>
    <w:rsid w:val="008F233F"/>
    <w:rsid w:val="008F4220"/>
    <w:rsid w:val="008F5725"/>
    <w:rsid w:val="008F649E"/>
    <w:rsid w:val="008F7645"/>
    <w:rsid w:val="008F7936"/>
    <w:rsid w:val="008F7C36"/>
    <w:rsid w:val="0090221A"/>
    <w:rsid w:val="00906494"/>
    <w:rsid w:val="0091025A"/>
    <w:rsid w:val="0091135B"/>
    <w:rsid w:val="0091223D"/>
    <w:rsid w:val="00925502"/>
    <w:rsid w:val="00930796"/>
    <w:rsid w:val="00930824"/>
    <w:rsid w:val="00930AAD"/>
    <w:rsid w:val="00932C05"/>
    <w:rsid w:val="009332B9"/>
    <w:rsid w:val="00933813"/>
    <w:rsid w:val="00933D1F"/>
    <w:rsid w:val="00935A7B"/>
    <w:rsid w:val="009369B3"/>
    <w:rsid w:val="009406A4"/>
    <w:rsid w:val="009419FD"/>
    <w:rsid w:val="00941C3D"/>
    <w:rsid w:val="00941E16"/>
    <w:rsid w:val="00943B34"/>
    <w:rsid w:val="0095261D"/>
    <w:rsid w:val="00953318"/>
    <w:rsid w:val="009536B5"/>
    <w:rsid w:val="009548D7"/>
    <w:rsid w:val="00954E9C"/>
    <w:rsid w:val="009557BB"/>
    <w:rsid w:val="00956454"/>
    <w:rsid w:val="00962C57"/>
    <w:rsid w:val="0096479C"/>
    <w:rsid w:val="00966CD5"/>
    <w:rsid w:val="00966E63"/>
    <w:rsid w:val="00966FC0"/>
    <w:rsid w:val="009703E8"/>
    <w:rsid w:val="009710F4"/>
    <w:rsid w:val="009717AA"/>
    <w:rsid w:val="00971D7A"/>
    <w:rsid w:val="0097287F"/>
    <w:rsid w:val="009748CC"/>
    <w:rsid w:val="00975176"/>
    <w:rsid w:val="009767FC"/>
    <w:rsid w:val="00977087"/>
    <w:rsid w:val="00980761"/>
    <w:rsid w:val="00981BAE"/>
    <w:rsid w:val="0098357E"/>
    <w:rsid w:val="00985283"/>
    <w:rsid w:val="009867F9"/>
    <w:rsid w:val="00990551"/>
    <w:rsid w:val="00994A10"/>
    <w:rsid w:val="009A0627"/>
    <w:rsid w:val="009A2BBF"/>
    <w:rsid w:val="009A4CBD"/>
    <w:rsid w:val="009A59ED"/>
    <w:rsid w:val="009A66C8"/>
    <w:rsid w:val="009A68CD"/>
    <w:rsid w:val="009A6ED9"/>
    <w:rsid w:val="009B029C"/>
    <w:rsid w:val="009B158F"/>
    <w:rsid w:val="009B1997"/>
    <w:rsid w:val="009B4816"/>
    <w:rsid w:val="009B5080"/>
    <w:rsid w:val="009B5442"/>
    <w:rsid w:val="009C15F1"/>
    <w:rsid w:val="009C16D1"/>
    <w:rsid w:val="009C41D7"/>
    <w:rsid w:val="009C573A"/>
    <w:rsid w:val="009C6E43"/>
    <w:rsid w:val="009D4157"/>
    <w:rsid w:val="009D41FA"/>
    <w:rsid w:val="009E346F"/>
    <w:rsid w:val="009E4D6A"/>
    <w:rsid w:val="009E52EC"/>
    <w:rsid w:val="009E5E9C"/>
    <w:rsid w:val="009E6251"/>
    <w:rsid w:val="009E75D5"/>
    <w:rsid w:val="009F0541"/>
    <w:rsid w:val="009F0D0E"/>
    <w:rsid w:val="009F22C0"/>
    <w:rsid w:val="009F7BEE"/>
    <w:rsid w:val="00A0065A"/>
    <w:rsid w:val="00A02834"/>
    <w:rsid w:val="00A0430F"/>
    <w:rsid w:val="00A07DDB"/>
    <w:rsid w:val="00A10CBD"/>
    <w:rsid w:val="00A124AB"/>
    <w:rsid w:val="00A13FF9"/>
    <w:rsid w:val="00A146E1"/>
    <w:rsid w:val="00A206B7"/>
    <w:rsid w:val="00A20B9F"/>
    <w:rsid w:val="00A22558"/>
    <w:rsid w:val="00A23F74"/>
    <w:rsid w:val="00A24B0B"/>
    <w:rsid w:val="00A301E8"/>
    <w:rsid w:val="00A32615"/>
    <w:rsid w:val="00A32D42"/>
    <w:rsid w:val="00A43846"/>
    <w:rsid w:val="00A43E89"/>
    <w:rsid w:val="00A4644A"/>
    <w:rsid w:val="00A4739D"/>
    <w:rsid w:val="00A479DC"/>
    <w:rsid w:val="00A5149D"/>
    <w:rsid w:val="00A528ED"/>
    <w:rsid w:val="00A530E1"/>
    <w:rsid w:val="00A53913"/>
    <w:rsid w:val="00A542DF"/>
    <w:rsid w:val="00A551F4"/>
    <w:rsid w:val="00A57B2F"/>
    <w:rsid w:val="00A62953"/>
    <w:rsid w:val="00A62AD7"/>
    <w:rsid w:val="00A63D5A"/>
    <w:rsid w:val="00A64A6E"/>
    <w:rsid w:val="00A65AAD"/>
    <w:rsid w:val="00A67D8B"/>
    <w:rsid w:val="00A706A7"/>
    <w:rsid w:val="00A70CAA"/>
    <w:rsid w:val="00A75832"/>
    <w:rsid w:val="00A75A3B"/>
    <w:rsid w:val="00A83846"/>
    <w:rsid w:val="00A84B19"/>
    <w:rsid w:val="00A87A96"/>
    <w:rsid w:val="00A91D3D"/>
    <w:rsid w:val="00A964E3"/>
    <w:rsid w:val="00AA0A75"/>
    <w:rsid w:val="00AA39A3"/>
    <w:rsid w:val="00AA3AD7"/>
    <w:rsid w:val="00AA5754"/>
    <w:rsid w:val="00AA74BC"/>
    <w:rsid w:val="00AB0E86"/>
    <w:rsid w:val="00AB1456"/>
    <w:rsid w:val="00AB29EE"/>
    <w:rsid w:val="00AB31D0"/>
    <w:rsid w:val="00AB4FB8"/>
    <w:rsid w:val="00AB6022"/>
    <w:rsid w:val="00AB6FC9"/>
    <w:rsid w:val="00AC1371"/>
    <w:rsid w:val="00AC5F6E"/>
    <w:rsid w:val="00AC6F04"/>
    <w:rsid w:val="00AC7EAD"/>
    <w:rsid w:val="00AD23ED"/>
    <w:rsid w:val="00AD4296"/>
    <w:rsid w:val="00AD4578"/>
    <w:rsid w:val="00AD5D77"/>
    <w:rsid w:val="00AE2C5B"/>
    <w:rsid w:val="00AE3AD7"/>
    <w:rsid w:val="00AE4659"/>
    <w:rsid w:val="00AE4693"/>
    <w:rsid w:val="00AE5E96"/>
    <w:rsid w:val="00AE768C"/>
    <w:rsid w:val="00AF1BDA"/>
    <w:rsid w:val="00AF2630"/>
    <w:rsid w:val="00AF3D3E"/>
    <w:rsid w:val="00AF4947"/>
    <w:rsid w:val="00AF4D41"/>
    <w:rsid w:val="00AF5A69"/>
    <w:rsid w:val="00AF6B61"/>
    <w:rsid w:val="00B00CC9"/>
    <w:rsid w:val="00B037EF"/>
    <w:rsid w:val="00B042A6"/>
    <w:rsid w:val="00B1192E"/>
    <w:rsid w:val="00B13E4D"/>
    <w:rsid w:val="00B14190"/>
    <w:rsid w:val="00B166E4"/>
    <w:rsid w:val="00B179C4"/>
    <w:rsid w:val="00B2272D"/>
    <w:rsid w:val="00B22DA5"/>
    <w:rsid w:val="00B25062"/>
    <w:rsid w:val="00B2518C"/>
    <w:rsid w:val="00B252AD"/>
    <w:rsid w:val="00B25EF9"/>
    <w:rsid w:val="00B26020"/>
    <w:rsid w:val="00B27961"/>
    <w:rsid w:val="00B32B7C"/>
    <w:rsid w:val="00B33715"/>
    <w:rsid w:val="00B3744A"/>
    <w:rsid w:val="00B37A86"/>
    <w:rsid w:val="00B4003B"/>
    <w:rsid w:val="00B46F5C"/>
    <w:rsid w:val="00B50749"/>
    <w:rsid w:val="00B516DA"/>
    <w:rsid w:val="00B53307"/>
    <w:rsid w:val="00B53C0D"/>
    <w:rsid w:val="00B5449A"/>
    <w:rsid w:val="00B56534"/>
    <w:rsid w:val="00B56E33"/>
    <w:rsid w:val="00B5765B"/>
    <w:rsid w:val="00B6393E"/>
    <w:rsid w:val="00B65931"/>
    <w:rsid w:val="00B66BDF"/>
    <w:rsid w:val="00B66CD2"/>
    <w:rsid w:val="00B714EC"/>
    <w:rsid w:val="00B72E3D"/>
    <w:rsid w:val="00B7339D"/>
    <w:rsid w:val="00B80940"/>
    <w:rsid w:val="00B8248A"/>
    <w:rsid w:val="00B8256A"/>
    <w:rsid w:val="00B83C07"/>
    <w:rsid w:val="00B91F8B"/>
    <w:rsid w:val="00B92966"/>
    <w:rsid w:val="00B96BB8"/>
    <w:rsid w:val="00B97B7F"/>
    <w:rsid w:val="00BA2885"/>
    <w:rsid w:val="00BA5C1F"/>
    <w:rsid w:val="00BA6076"/>
    <w:rsid w:val="00BB0938"/>
    <w:rsid w:val="00BB6A2A"/>
    <w:rsid w:val="00BB7D60"/>
    <w:rsid w:val="00BC2F80"/>
    <w:rsid w:val="00BC4353"/>
    <w:rsid w:val="00BC60F7"/>
    <w:rsid w:val="00BC61D6"/>
    <w:rsid w:val="00BD16CA"/>
    <w:rsid w:val="00BD1CFA"/>
    <w:rsid w:val="00BD2C97"/>
    <w:rsid w:val="00BD2FB4"/>
    <w:rsid w:val="00BD659B"/>
    <w:rsid w:val="00BD746E"/>
    <w:rsid w:val="00BD75AF"/>
    <w:rsid w:val="00BD7F29"/>
    <w:rsid w:val="00BE2724"/>
    <w:rsid w:val="00BE38C4"/>
    <w:rsid w:val="00BE3D22"/>
    <w:rsid w:val="00BE5CD4"/>
    <w:rsid w:val="00BF2166"/>
    <w:rsid w:val="00BF246B"/>
    <w:rsid w:val="00BF35DD"/>
    <w:rsid w:val="00BF78C5"/>
    <w:rsid w:val="00BF7A15"/>
    <w:rsid w:val="00BF7FC2"/>
    <w:rsid w:val="00C04E02"/>
    <w:rsid w:val="00C04E9D"/>
    <w:rsid w:val="00C067AF"/>
    <w:rsid w:val="00C079AE"/>
    <w:rsid w:val="00C1041A"/>
    <w:rsid w:val="00C125A8"/>
    <w:rsid w:val="00C12823"/>
    <w:rsid w:val="00C12A5D"/>
    <w:rsid w:val="00C14D0F"/>
    <w:rsid w:val="00C15F11"/>
    <w:rsid w:val="00C16C2E"/>
    <w:rsid w:val="00C210DF"/>
    <w:rsid w:val="00C21652"/>
    <w:rsid w:val="00C25EFE"/>
    <w:rsid w:val="00C30EBE"/>
    <w:rsid w:val="00C312CD"/>
    <w:rsid w:val="00C32A4E"/>
    <w:rsid w:val="00C37CBA"/>
    <w:rsid w:val="00C4116A"/>
    <w:rsid w:val="00C41858"/>
    <w:rsid w:val="00C440FF"/>
    <w:rsid w:val="00C44EC2"/>
    <w:rsid w:val="00C4535D"/>
    <w:rsid w:val="00C46EC9"/>
    <w:rsid w:val="00C504D7"/>
    <w:rsid w:val="00C51726"/>
    <w:rsid w:val="00C53B72"/>
    <w:rsid w:val="00C5452D"/>
    <w:rsid w:val="00C553C1"/>
    <w:rsid w:val="00C554A2"/>
    <w:rsid w:val="00C56821"/>
    <w:rsid w:val="00C56A50"/>
    <w:rsid w:val="00C61768"/>
    <w:rsid w:val="00C61F94"/>
    <w:rsid w:val="00C62670"/>
    <w:rsid w:val="00C64075"/>
    <w:rsid w:val="00C6413B"/>
    <w:rsid w:val="00C6443C"/>
    <w:rsid w:val="00C6546D"/>
    <w:rsid w:val="00C67CCB"/>
    <w:rsid w:val="00C7076E"/>
    <w:rsid w:val="00C73E4C"/>
    <w:rsid w:val="00C76971"/>
    <w:rsid w:val="00C80B39"/>
    <w:rsid w:val="00C81A83"/>
    <w:rsid w:val="00C833B5"/>
    <w:rsid w:val="00C84595"/>
    <w:rsid w:val="00C85BB6"/>
    <w:rsid w:val="00C87181"/>
    <w:rsid w:val="00C90C79"/>
    <w:rsid w:val="00C92DCD"/>
    <w:rsid w:val="00C94619"/>
    <w:rsid w:val="00C9565F"/>
    <w:rsid w:val="00C95E71"/>
    <w:rsid w:val="00C9679B"/>
    <w:rsid w:val="00CA0E4E"/>
    <w:rsid w:val="00CA33D9"/>
    <w:rsid w:val="00CA62F7"/>
    <w:rsid w:val="00CA6311"/>
    <w:rsid w:val="00CA6731"/>
    <w:rsid w:val="00CA6F83"/>
    <w:rsid w:val="00CA704B"/>
    <w:rsid w:val="00CB07D2"/>
    <w:rsid w:val="00CB201F"/>
    <w:rsid w:val="00CB23A3"/>
    <w:rsid w:val="00CB34D4"/>
    <w:rsid w:val="00CB54CF"/>
    <w:rsid w:val="00CC241B"/>
    <w:rsid w:val="00CC3520"/>
    <w:rsid w:val="00CC3FEA"/>
    <w:rsid w:val="00CD2888"/>
    <w:rsid w:val="00CD2E12"/>
    <w:rsid w:val="00CD458C"/>
    <w:rsid w:val="00CD4F15"/>
    <w:rsid w:val="00CD7FF9"/>
    <w:rsid w:val="00CE2B27"/>
    <w:rsid w:val="00CE40B7"/>
    <w:rsid w:val="00CF62FE"/>
    <w:rsid w:val="00CF76B7"/>
    <w:rsid w:val="00CF7B46"/>
    <w:rsid w:val="00CF7C6F"/>
    <w:rsid w:val="00D04F94"/>
    <w:rsid w:val="00D067B8"/>
    <w:rsid w:val="00D0741A"/>
    <w:rsid w:val="00D10269"/>
    <w:rsid w:val="00D1150D"/>
    <w:rsid w:val="00D13035"/>
    <w:rsid w:val="00D15DD3"/>
    <w:rsid w:val="00D17F6E"/>
    <w:rsid w:val="00D21143"/>
    <w:rsid w:val="00D21D4D"/>
    <w:rsid w:val="00D22F83"/>
    <w:rsid w:val="00D30C83"/>
    <w:rsid w:val="00D30F18"/>
    <w:rsid w:val="00D32EEC"/>
    <w:rsid w:val="00D349BB"/>
    <w:rsid w:val="00D34E95"/>
    <w:rsid w:val="00D35DC9"/>
    <w:rsid w:val="00D36721"/>
    <w:rsid w:val="00D36D97"/>
    <w:rsid w:val="00D404DC"/>
    <w:rsid w:val="00D4148F"/>
    <w:rsid w:val="00D42FD6"/>
    <w:rsid w:val="00D436A1"/>
    <w:rsid w:val="00D43F30"/>
    <w:rsid w:val="00D471D2"/>
    <w:rsid w:val="00D47980"/>
    <w:rsid w:val="00D51A23"/>
    <w:rsid w:val="00D53058"/>
    <w:rsid w:val="00D53A0E"/>
    <w:rsid w:val="00D60DE4"/>
    <w:rsid w:val="00D6266C"/>
    <w:rsid w:val="00D62C53"/>
    <w:rsid w:val="00D64278"/>
    <w:rsid w:val="00D65774"/>
    <w:rsid w:val="00D6628B"/>
    <w:rsid w:val="00D71AFC"/>
    <w:rsid w:val="00D742A0"/>
    <w:rsid w:val="00D747D3"/>
    <w:rsid w:val="00D824A6"/>
    <w:rsid w:val="00D83E2D"/>
    <w:rsid w:val="00D840C3"/>
    <w:rsid w:val="00D85402"/>
    <w:rsid w:val="00D85686"/>
    <w:rsid w:val="00D87185"/>
    <w:rsid w:val="00D87C83"/>
    <w:rsid w:val="00D9539B"/>
    <w:rsid w:val="00D95520"/>
    <w:rsid w:val="00D96552"/>
    <w:rsid w:val="00D968B7"/>
    <w:rsid w:val="00DA0852"/>
    <w:rsid w:val="00DA3909"/>
    <w:rsid w:val="00DA40CB"/>
    <w:rsid w:val="00DA5C16"/>
    <w:rsid w:val="00DA7D87"/>
    <w:rsid w:val="00DB17EB"/>
    <w:rsid w:val="00DB1D28"/>
    <w:rsid w:val="00DB1F36"/>
    <w:rsid w:val="00DB51A2"/>
    <w:rsid w:val="00DB51D9"/>
    <w:rsid w:val="00DB55AF"/>
    <w:rsid w:val="00DB774A"/>
    <w:rsid w:val="00DB7B96"/>
    <w:rsid w:val="00DC0F97"/>
    <w:rsid w:val="00DC1CA4"/>
    <w:rsid w:val="00DC406A"/>
    <w:rsid w:val="00DC40EB"/>
    <w:rsid w:val="00DC4BB0"/>
    <w:rsid w:val="00DC55AB"/>
    <w:rsid w:val="00DC73B2"/>
    <w:rsid w:val="00DC7DD8"/>
    <w:rsid w:val="00DD3F39"/>
    <w:rsid w:val="00DD46D0"/>
    <w:rsid w:val="00DD5710"/>
    <w:rsid w:val="00DE09E7"/>
    <w:rsid w:val="00DE0E61"/>
    <w:rsid w:val="00DE1638"/>
    <w:rsid w:val="00DE5291"/>
    <w:rsid w:val="00DE55A0"/>
    <w:rsid w:val="00DE6375"/>
    <w:rsid w:val="00DE659D"/>
    <w:rsid w:val="00DE7B28"/>
    <w:rsid w:val="00DE7BE5"/>
    <w:rsid w:val="00DE7F37"/>
    <w:rsid w:val="00DF0E6B"/>
    <w:rsid w:val="00DF2E88"/>
    <w:rsid w:val="00DF55CF"/>
    <w:rsid w:val="00DF7DF5"/>
    <w:rsid w:val="00E0079D"/>
    <w:rsid w:val="00E00D68"/>
    <w:rsid w:val="00E010FA"/>
    <w:rsid w:val="00E01CE5"/>
    <w:rsid w:val="00E02430"/>
    <w:rsid w:val="00E11149"/>
    <w:rsid w:val="00E116FC"/>
    <w:rsid w:val="00E1208B"/>
    <w:rsid w:val="00E1477B"/>
    <w:rsid w:val="00E310F0"/>
    <w:rsid w:val="00E32AD6"/>
    <w:rsid w:val="00E3386D"/>
    <w:rsid w:val="00E3507B"/>
    <w:rsid w:val="00E357D4"/>
    <w:rsid w:val="00E377FA"/>
    <w:rsid w:val="00E37909"/>
    <w:rsid w:val="00E37E68"/>
    <w:rsid w:val="00E447BE"/>
    <w:rsid w:val="00E45DBC"/>
    <w:rsid w:val="00E46607"/>
    <w:rsid w:val="00E5088A"/>
    <w:rsid w:val="00E52B41"/>
    <w:rsid w:val="00E54AF8"/>
    <w:rsid w:val="00E5589C"/>
    <w:rsid w:val="00E55AD8"/>
    <w:rsid w:val="00E6014B"/>
    <w:rsid w:val="00E66D02"/>
    <w:rsid w:val="00E70B69"/>
    <w:rsid w:val="00E72A03"/>
    <w:rsid w:val="00E73F7F"/>
    <w:rsid w:val="00E76971"/>
    <w:rsid w:val="00E76B2F"/>
    <w:rsid w:val="00E77447"/>
    <w:rsid w:val="00E81497"/>
    <w:rsid w:val="00E83E01"/>
    <w:rsid w:val="00E84595"/>
    <w:rsid w:val="00E91227"/>
    <w:rsid w:val="00E9206B"/>
    <w:rsid w:val="00E93D60"/>
    <w:rsid w:val="00E969EF"/>
    <w:rsid w:val="00E973E2"/>
    <w:rsid w:val="00EA10D8"/>
    <w:rsid w:val="00EA1211"/>
    <w:rsid w:val="00EA26B8"/>
    <w:rsid w:val="00EA34AB"/>
    <w:rsid w:val="00EA397D"/>
    <w:rsid w:val="00EA3BCD"/>
    <w:rsid w:val="00EA5714"/>
    <w:rsid w:val="00EA6107"/>
    <w:rsid w:val="00EB1049"/>
    <w:rsid w:val="00EB3ACF"/>
    <w:rsid w:val="00EB4E15"/>
    <w:rsid w:val="00EC0341"/>
    <w:rsid w:val="00EC2FEA"/>
    <w:rsid w:val="00EC3059"/>
    <w:rsid w:val="00EC3786"/>
    <w:rsid w:val="00EC4C00"/>
    <w:rsid w:val="00EC539B"/>
    <w:rsid w:val="00EC708B"/>
    <w:rsid w:val="00ED45E1"/>
    <w:rsid w:val="00ED4E52"/>
    <w:rsid w:val="00ED503D"/>
    <w:rsid w:val="00ED5FFE"/>
    <w:rsid w:val="00ED7276"/>
    <w:rsid w:val="00ED7D24"/>
    <w:rsid w:val="00EE26BB"/>
    <w:rsid w:val="00EE366F"/>
    <w:rsid w:val="00EE36D2"/>
    <w:rsid w:val="00EE37ED"/>
    <w:rsid w:val="00EE5088"/>
    <w:rsid w:val="00EE6B7F"/>
    <w:rsid w:val="00EE7902"/>
    <w:rsid w:val="00EF0459"/>
    <w:rsid w:val="00EF0DC9"/>
    <w:rsid w:val="00EF396B"/>
    <w:rsid w:val="00EF42B5"/>
    <w:rsid w:val="00EF5CCE"/>
    <w:rsid w:val="00EF6B60"/>
    <w:rsid w:val="00F0061F"/>
    <w:rsid w:val="00F00C8E"/>
    <w:rsid w:val="00F07646"/>
    <w:rsid w:val="00F0798B"/>
    <w:rsid w:val="00F128C3"/>
    <w:rsid w:val="00F14233"/>
    <w:rsid w:val="00F170EB"/>
    <w:rsid w:val="00F20AFE"/>
    <w:rsid w:val="00F20DDC"/>
    <w:rsid w:val="00F21D83"/>
    <w:rsid w:val="00F22D29"/>
    <w:rsid w:val="00F243FC"/>
    <w:rsid w:val="00F25EFA"/>
    <w:rsid w:val="00F25F24"/>
    <w:rsid w:val="00F308D4"/>
    <w:rsid w:val="00F30C96"/>
    <w:rsid w:val="00F319D3"/>
    <w:rsid w:val="00F3443B"/>
    <w:rsid w:val="00F346E7"/>
    <w:rsid w:val="00F34934"/>
    <w:rsid w:val="00F37D47"/>
    <w:rsid w:val="00F40D4B"/>
    <w:rsid w:val="00F41872"/>
    <w:rsid w:val="00F41897"/>
    <w:rsid w:val="00F41969"/>
    <w:rsid w:val="00F426D0"/>
    <w:rsid w:val="00F43C29"/>
    <w:rsid w:val="00F447BD"/>
    <w:rsid w:val="00F44FCB"/>
    <w:rsid w:val="00F45FC8"/>
    <w:rsid w:val="00F50ACF"/>
    <w:rsid w:val="00F52289"/>
    <w:rsid w:val="00F52604"/>
    <w:rsid w:val="00F52F1B"/>
    <w:rsid w:val="00F54305"/>
    <w:rsid w:val="00F557B4"/>
    <w:rsid w:val="00F571F8"/>
    <w:rsid w:val="00F60402"/>
    <w:rsid w:val="00F61068"/>
    <w:rsid w:val="00F61316"/>
    <w:rsid w:val="00F61F0E"/>
    <w:rsid w:val="00F6756C"/>
    <w:rsid w:val="00F7057E"/>
    <w:rsid w:val="00F70594"/>
    <w:rsid w:val="00F71CB9"/>
    <w:rsid w:val="00F7219D"/>
    <w:rsid w:val="00F735A0"/>
    <w:rsid w:val="00F74B5F"/>
    <w:rsid w:val="00F74FF5"/>
    <w:rsid w:val="00F75691"/>
    <w:rsid w:val="00F757B8"/>
    <w:rsid w:val="00F768AB"/>
    <w:rsid w:val="00F77F35"/>
    <w:rsid w:val="00F82612"/>
    <w:rsid w:val="00F90C23"/>
    <w:rsid w:val="00F9228A"/>
    <w:rsid w:val="00F93AA1"/>
    <w:rsid w:val="00F950AB"/>
    <w:rsid w:val="00F95B80"/>
    <w:rsid w:val="00F97628"/>
    <w:rsid w:val="00FB094F"/>
    <w:rsid w:val="00FB1815"/>
    <w:rsid w:val="00FB2841"/>
    <w:rsid w:val="00FB40A1"/>
    <w:rsid w:val="00FB7114"/>
    <w:rsid w:val="00FB71DB"/>
    <w:rsid w:val="00FB78DD"/>
    <w:rsid w:val="00FC0046"/>
    <w:rsid w:val="00FC0734"/>
    <w:rsid w:val="00FC0A97"/>
    <w:rsid w:val="00FC0E87"/>
    <w:rsid w:val="00FC1B43"/>
    <w:rsid w:val="00FC1FCB"/>
    <w:rsid w:val="00FC4EA2"/>
    <w:rsid w:val="00FC5684"/>
    <w:rsid w:val="00FC56FA"/>
    <w:rsid w:val="00FC6D93"/>
    <w:rsid w:val="00FD00E1"/>
    <w:rsid w:val="00FD04CA"/>
    <w:rsid w:val="00FD2CF4"/>
    <w:rsid w:val="00FD35D7"/>
    <w:rsid w:val="00FD4DDC"/>
    <w:rsid w:val="00FD5FF0"/>
    <w:rsid w:val="00FD6B13"/>
    <w:rsid w:val="00FE15CF"/>
    <w:rsid w:val="00FE15E2"/>
    <w:rsid w:val="00FE1FA8"/>
    <w:rsid w:val="00FE3BB9"/>
    <w:rsid w:val="00FE4D7B"/>
    <w:rsid w:val="00FE4D89"/>
    <w:rsid w:val="00FF52A4"/>
    <w:rsid w:val="00FF6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af6de"/>
    </o:shapedefaults>
    <o:shapelayout v:ext="edit">
      <o:idmap v:ext="edit" data="2"/>
    </o:shapelayout>
  </w:shapeDefaults>
  <w:decimalSymbol w:val=","/>
  <w:listSeparator w:val=";"/>
  <w14:docId w14:val="5C7CC149"/>
  <w15:chartTrackingRefBased/>
  <w15:docId w15:val="{4089339B-4884-4828-9FC7-DECD3AA0F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paragraph" w:styleId="Ttulo1">
    <w:name w:val="heading 1"/>
    <w:basedOn w:val="Normal"/>
    <w:next w:val="Normal"/>
    <w:qFormat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2">
    <w:name w:val="heading 2"/>
    <w:basedOn w:val="Ttulo1"/>
    <w:next w:val="Normal"/>
    <w:qFormat/>
    <w:pPr>
      <w:spacing w:before="0"/>
      <w:jc w:val="right"/>
      <w:outlineLvl w:val="1"/>
    </w:pPr>
    <w:rPr>
      <w:b/>
      <w:sz w:val="28"/>
      <w:szCs w:val="28"/>
    </w:rPr>
  </w:style>
  <w:style w:type="paragraph" w:styleId="Ttulo3">
    <w:name w:val="heading 3"/>
    <w:basedOn w:val="Normal"/>
    <w:next w:val="Normal"/>
    <w:qFormat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paragraph" w:styleId="Ttulo8">
    <w:name w:val="heading 8"/>
    <w:basedOn w:val="Normal"/>
    <w:next w:val="Normal"/>
    <w:link w:val="Ttulo8Car"/>
    <w:qFormat/>
    <w:rsid w:val="00106351"/>
    <w:pPr>
      <w:spacing w:before="240" w:after="60"/>
      <w:outlineLvl w:val="7"/>
    </w:pPr>
    <w:rPr>
      <w:rFonts w:ascii="Times New Roman" w:hAnsi="Times New Roman" w:cs="Times New Roman"/>
      <w:i/>
      <w:i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right" w:pos="9360"/>
      </w:tabs>
    </w:pPr>
    <w:rPr>
      <w:b/>
      <w:caps/>
      <w:color w:val="2A5A78"/>
    </w:rPr>
  </w:style>
  <w:style w:type="paragraph" w:styleId="Piedepgina">
    <w:name w:val="footer"/>
    <w:basedOn w:val="Normal"/>
    <w:pPr>
      <w:tabs>
        <w:tab w:val="right" w:pos="9360"/>
      </w:tabs>
    </w:pPr>
    <w:rPr>
      <w:b/>
      <w:caps/>
      <w:color w:val="2A5A78"/>
    </w:rPr>
  </w:style>
  <w:style w:type="paragraph" w:styleId="Textodeglobo">
    <w:name w:val="Balloon Text"/>
    <w:basedOn w:val="Normal"/>
    <w:link w:val="TextodegloboCar"/>
    <w:uiPriority w:val="99"/>
    <w:semiHidden/>
    <w:rPr>
      <w:sz w:val="16"/>
      <w:szCs w:val="16"/>
    </w:rPr>
  </w:style>
  <w:style w:type="paragraph" w:customStyle="1" w:styleId="Informacindecontacto">
    <w:name w:val="Información de contacto"/>
    <w:basedOn w:val="Normal"/>
    <w:pPr>
      <w:spacing w:line="180" w:lineRule="exact"/>
    </w:pPr>
    <w:rPr>
      <w:color w:val="2A5A78"/>
      <w:sz w:val="16"/>
      <w:szCs w:val="16"/>
      <w:lang w:eastAsia="es-ES"/>
    </w:rPr>
  </w:style>
  <w:style w:type="paragraph" w:customStyle="1" w:styleId="Nombredecontacto">
    <w:name w:val="Nombre de contacto"/>
    <w:basedOn w:val="Informacindecontacto"/>
    <w:rPr>
      <w:b/>
    </w:rPr>
  </w:style>
  <w:style w:type="paragraph" w:customStyle="1" w:styleId="Subttulo1">
    <w:name w:val="Subtítulo1"/>
    <w:basedOn w:val="Normal"/>
    <w:pPr>
      <w:spacing w:after="600"/>
    </w:pPr>
    <w:rPr>
      <w:i/>
      <w:color w:val="2A5A78"/>
      <w:sz w:val="22"/>
      <w:szCs w:val="22"/>
      <w:lang w:eastAsia="es-ES"/>
    </w:rPr>
  </w:style>
  <w:style w:type="character" w:customStyle="1" w:styleId="TextChar">
    <w:name w:val="Text Char"/>
    <w:basedOn w:val="Fuentedeprrafopredeter"/>
    <w:link w:val="Texto"/>
  </w:style>
  <w:style w:type="paragraph" w:customStyle="1" w:styleId="Texto">
    <w:name w:val="Texto"/>
    <w:basedOn w:val="Normal"/>
    <w:link w:val="TextChar"/>
    <w:pPr>
      <w:spacing w:after="220" w:line="336" w:lineRule="auto"/>
    </w:pPr>
    <w:rPr>
      <w:spacing w:val="0"/>
      <w:lang w:eastAsia="es-ES"/>
    </w:rPr>
  </w:style>
  <w:style w:type="character" w:customStyle="1" w:styleId="BoldTextChar">
    <w:name w:val="Bold Text Char"/>
    <w:basedOn w:val="Fuentedeprrafopredeter"/>
    <w:link w:val="Textoennegrita1"/>
  </w:style>
  <w:style w:type="paragraph" w:customStyle="1" w:styleId="Textoennegrita1">
    <w:name w:val="Texto en negrita1"/>
    <w:basedOn w:val="Texto"/>
    <w:link w:val="BoldTextChar"/>
    <w:rPr>
      <w:b/>
    </w:rPr>
  </w:style>
  <w:style w:type="paragraph" w:customStyle="1" w:styleId="Text">
    <w:name w:val="Text"/>
    <w:basedOn w:val="Normal"/>
    <w:link w:val="Carcterdetexto"/>
  </w:style>
  <w:style w:type="character" w:customStyle="1" w:styleId="Carcterdetexto">
    <w:name w:val="Carácter de texto"/>
    <w:link w:val="Text"/>
    <w:locked/>
    <w:rPr>
      <w:rFonts w:ascii="Century Gothic" w:hAnsi="Century Gothic" w:hint="default"/>
      <w:sz w:val="18"/>
      <w:szCs w:val="18"/>
      <w:lang w:val="es-ES" w:eastAsia="es-ES" w:bidi="es-ES"/>
    </w:rPr>
  </w:style>
  <w:style w:type="paragraph" w:customStyle="1" w:styleId="BoldText">
    <w:name w:val="Bold Text"/>
    <w:basedOn w:val="Normal"/>
    <w:link w:val="Carcterdetextoennegrita"/>
  </w:style>
  <w:style w:type="character" w:customStyle="1" w:styleId="Carcterdetextoennegrita">
    <w:name w:val="Carácter de texto en negrita"/>
    <w:link w:val="BoldText"/>
    <w:locked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table" w:customStyle="1" w:styleId="Tablanormal1">
    <w:name w:val="Tabla normal1"/>
    <w:semiHidden/>
    <w:rPr>
      <w:lang w:eastAsia="es-E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stndar">
    <w:name w:val="Estándar"/>
    <w:basedOn w:val="Normal"/>
    <w:rsid w:val="0083377D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Times New Roman"/>
      <w:spacing w:val="0"/>
      <w:sz w:val="24"/>
      <w:szCs w:val="20"/>
      <w:lang w:val="es-ES_tradnl" w:eastAsia="es-ES" w:bidi="ar-SA"/>
    </w:rPr>
  </w:style>
  <w:style w:type="paragraph" w:customStyle="1" w:styleId="xl40">
    <w:name w:val="xl40"/>
    <w:basedOn w:val="Normal"/>
    <w:rsid w:val="0083377D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pacing w:val="0"/>
      <w:lang w:eastAsia="es-ES" w:bidi="ar-SA"/>
    </w:rPr>
  </w:style>
  <w:style w:type="paragraph" w:customStyle="1" w:styleId="Prrafo1">
    <w:name w:val="Párrafo 1"/>
    <w:basedOn w:val="Normal"/>
    <w:qFormat/>
    <w:rsid w:val="00EA6107"/>
    <w:pPr>
      <w:overflowPunct w:val="0"/>
      <w:autoSpaceDE w:val="0"/>
      <w:autoSpaceDN w:val="0"/>
      <w:adjustRightInd w:val="0"/>
      <w:spacing w:before="113" w:after="113" w:line="374" w:lineRule="exact"/>
      <w:jc w:val="both"/>
      <w:textAlignment w:val="baseline"/>
    </w:pPr>
    <w:rPr>
      <w:rFonts w:ascii="Times New Roman" w:hAnsi="Times New Roman" w:cs="Times New Roman"/>
      <w:noProof/>
      <w:spacing w:val="0"/>
      <w:sz w:val="26"/>
      <w:szCs w:val="20"/>
      <w:lang w:eastAsia="es-ES" w:bidi="ar-SA"/>
    </w:rPr>
  </w:style>
  <w:style w:type="paragraph" w:customStyle="1" w:styleId="Estilo1">
    <w:name w:val="Estilo1"/>
    <w:basedOn w:val="Texto"/>
    <w:link w:val="Estilo1Car"/>
    <w:qFormat/>
    <w:rsid w:val="003D649E"/>
    <w:pPr>
      <w:jc w:val="both"/>
    </w:pPr>
  </w:style>
  <w:style w:type="paragraph" w:styleId="Textoindependiente">
    <w:name w:val="Body Text"/>
    <w:basedOn w:val="Normal"/>
    <w:link w:val="TextoindependienteCar"/>
    <w:rsid w:val="005A2933"/>
    <w:pPr>
      <w:spacing w:before="113" w:after="113" w:line="374" w:lineRule="exact"/>
      <w:jc w:val="both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Estilo1Car">
    <w:name w:val="Estilo1 Car"/>
    <w:link w:val="Estilo1"/>
    <w:rsid w:val="003D649E"/>
    <w:rPr>
      <w:rFonts w:ascii="Century Gothic" w:hAnsi="Century Gothic" w:cs="Century Gothic"/>
      <w:sz w:val="18"/>
      <w:szCs w:val="18"/>
      <w:lang w:bidi="es-ES"/>
    </w:rPr>
  </w:style>
  <w:style w:type="character" w:customStyle="1" w:styleId="TextoindependienteCar">
    <w:name w:val="Texto independiente Car"/>
    <w:link w:val="Textoindependiente"/>
    <w:rsid w:val="005A2933"/>
    <w:rPr>
      <w:sz w:val="24"/>
      <w:szCs w:val="24"/>
    </w:rPr>
  </w:style>
  <w:style w:type="character" w:styleId="Hipervnculo">
    <w:name w:val="Hyperlink"/>
    <w:uiPriority w:val="99"/>
    <w:unhideWhenUsed/>
    <w:rsid w:val="00B50749"/>
    <w:rPr>
      <w:color w:val="0000FF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EA26B8"/>
    <w:rPr>
      <w:rFonts w:ascii="Calibri" w:eastAsia="Calibri" w:hAnsi="Calibri" w:cs="Calibri"/>
      <w:spacing w:val="0"/>
      <w:sz w:val="22"/>
      <w:szCs w:val="22"/>
      <w:lang w:val="en-GB" w:eastAsia="en-GB" w:bidi="ar-SA"/>
    </w:rPr>
  </w:style>
  <w:style w:type="character" w:customStyle="1" w:styleId="TextosinformatoCar">
    <w:name w:val="Texto sin formato Car"/>
    <w:link w:val="Textosinformato"/>
    <w:uiPriority w:val="99"/>
    <w:rsid w:val="00EA26B8"/>
    <w:rPr>
      <w:rFonts w:ascii="Calibri" w:eastAsia="Calibri" w:hAnsi="Calibri" w:cs="Calibri"/>
      <w:sz w:val="22"/>
      <w:szCs w:val="22"/>
      <w:lang w:val="en-GB" w:eastAsia="en-GB"/>
    </w:rPr>
  </w:style>
  <w:style w:type="paragraph" w:customStyle="1" w:styleId="Encabezado8">
    <w:name w:val="Encabezado 8"/>
    <w:basedOn w:val="Normal"/>
    <w:next w:val="Normal"/>
    <w:qFormat/>
    <w:rsid w:val="00436370"/>
    <w:pPr>
      <w:keepNext/>
      <w:suppressAutoHyphens/>
      <w:spacing w:before="113" w:after="113" w:line="374" w:lineRule="exact"/>
      <w:ind w:left="360"/>
      <w:jc w:val="both"/>
      <w:outlineLvl w:val="7"/>
    </w:pPr>
    <w:rPr>
      <w:rFonts w:ascii="Times New Roman" w:hAnsi="Times New Roman" w:cs="Times New Roman"/>
      <w:b/>
      <w:bCs/>
      <w:color w:val="00000A"/>
      <w:spacing w:val="0"/>
      <w:sz w:val="26"/>
      <w:szCs w:val="24"/>
      <w:lang w:eastAsia="es-ES" w:bidi="ar-SA"/>
    </w:rPr>
  </w:style>
  <w:style w:type="table" w:styleId="Tablaconcuadrcula">
    <w:name w:val="Table Grid"/>
    <w:basedOn w:val="Tablanormal"/>
    <w:uiPriority w:val="59"/>
    <w:rsid w:val="009C16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3-nfasis61">
    <w:name w:val="Tabla de cuadrícula 3 - Énfasis 61"/>
    <w:basedOn w:val="Tablanormal"/>
    <w:uiPriority w:val="48"/>
    <w:rsid w:val="00550E1E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  <w:tblStylePr w:type="neCell">
      <w:tblPr/>
      <w:tcPr>
        <w:tcBorders>
          <w:bottom w:val="single" w:sz="4" w:space="0" w:color="A8D08D"/>
        </w:tcBorders>
      </w:tcPr>
    </w:tblStylePr>
    <w:tblStylePr w:type="nwCell">
      <w:tblPr/>
      <w:tcPr>
        <w:tcBorders>
          <w:bottom w:val="single" w:sz="4" w:space="0" w:color="A8D08D"/>
        </w:tcBorders>
      </w:tcPr>
    </w:tblStylePr>
    <w:tblStylePr w:type="seCell">
      <w:tblPr/>
      <w:tcPr>
        <w:tcBorders>
          <w:top w:val="single" w:sz="4" w:space="0" w:color="A8D08D"/>
        </w:tcBorders>
      </w:tcPr>
    </w:tblStylePr>
    <w:tblStylePr w:type="swCell">
      <w:tblPr/>
      <w:tcPr>
        <w:tcBorders>
          <w:top w:val="single" w:sz="4" w:space="0" w:color="A8D08D"/>
        </w:tcBorders>
      </w:tcPr>
    </w:tblStylePr>
  </w:style>
  <w:style w:type="character" w:customStyle="1" w:styleId="Ttulo8Car">
    <w:name w:val="Título 8 Car"/>
    <w:link w:val="Ttulo8"/>
    <w:uiPriority w:val="9"/>
    <w:locked/>
    <w:rsid w:val="00D36721"/>
    <w:rPr>
      <w:i/>
      <w:iCs/>
      <w:spacing w:val="-5"/>
      <w:sz w:val="24"/>
      <w:szCs w:val="24"/>
      <w:lang w:val="en-US" w:eastAsia="en-US" w:bidi="es-ES"/>
    </w:rPr>
  </w:style>
  <w:style w:type="paragraph" w:customStyle="1" w:styleId="Estilo2">
    <w:name w:val="Estilo2"/>
    <w:basedOn w:val="Texto"/>
    <w:link w:val="Estilo2Car"/>
    <w:qFormat/>
    <w:rsid w:val="00702EE0"/>
    <w:pPr>
      <w:jc w:val="both"/>
    </w:pPr>
    <w:rPr>
      <w:sz w:val="20"/>
      <w:szCs w:val="20"/>
    </w:rPr>
  </w:style>
  <w:style w:type="character" w:styleId="nfasissutil">
    <w:name w:val="Subtle Emphasis"/>
    <w:uiPriority w:val="19"/>
    <w:qFormat/>
    <w:rsid w:val="00702EE0"/>
    <w:rPr>
      <w:i/>
      <w:color w:val="595959"/>
    </w:rPr>
  </w:style>
  <w:style w:type="character" w:customStyle="1" w:styleId="Estilo2Car">
    <w:name w:val="Estilo2 Car"/>
    <w:link w:val="Estilo2"/>
    <w:rsid w:val="00702EE0"/>
    <w:rPr>
      <w:rFonts w:ascii="Century Gothic" w:hAnsi="Century Gothic" w:cs="Century Gothic"/>
      <w:lang w:bidi="es-ES"/>
    </w:rPr>
  </w:style>
  <w:style w:type="paragraph" w:styleId="Prrafodelista">
    <w:name w:val="List Paragraph"/>
    <w:aliases w:val="Lista sin Numerar,Bullet List,FooterText,numbered,List Paragraph1,Paragraphe de liste1,Bulletr List Paragraph,列出段落,列出段落1,List Paragraph2,List Paragraph21,Listeafsnit1,Parágrafo da Lista1,Bullet list,リスト段落1,Lista de nivel 1"/>
    <w:basedOn w:val="Normal"/>
    <w:uiPriority w:val="34"/>
    <w:qFormat/>
    <w:rsid w:val="003A79B5"/>
    <w:pPr>
      <w:spacing w:after="160" w:line="259" w:lineRule="auto"/>
      <w:ind w:left="720"/>
      <w:contextualSpacing/>
    </w:pPr>
    <w:rPr>
      <w:rFonts w:ascii="Calibri" w:eastAsia="Calibri" w:hAnsi="Calibri" w:cs="Times New Roman"/>
      <w:spacing w:val="0"/>
      <w:sz w:val="22"/>
      <w:szCs w:val="22"/>
      <w:lang w:bidi="ar-SA"/>
    </w:rPr>
  </w:style>
  <w:style w:type="paragraph" w:customStyle="1" w:styleId="TableParagraph">
    <w:name w:val="Table Paragraph"/>
    <w:basedOn w:val="Normal"/>
    <w:uiPriority w:val="1"/>
    <w:qFormat/>
    <w:rsid w:val="003A79B5"/>
    <w:pPr>
      <w:widowControl w:val="0"/>
      <w:autoSpaceDE w:val="0"/>
      <w:autoSpaceDN w:val="0"/>
    </w:pPr>
    <w:rPr>
      <w:rFonts w:ascii="Arial" w:eastAsia="Arial" w:hAnsi="Arial" w:cs="Arial"/>
      <w:spacing w:val="0"/>
      <w:sz w:val="22"/>
      <w:szCs w:val="22"/>
      <w:lang w:eastAsia="es-ES"/>
    </w:rPr>
  </w:style>
  <w:style w:type="table" w:customStyle="1" w:styleId="Tablaconcuadrculaclara2">
    <w:name w:val="Tabla con cuadrícula clara2"/>
    <w:basedOn w:val="Tablanormal"/>
    <w:uiPriority w:val="40"/>
    <w:rsid w:val="00DC406A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Refdenotaalpie">
    <w:name w:val="footnote reference"/>
    <w:uiPriority w:val="99"/>
    <w:semiHidden/>
    <w:unhideWhenUsed/>
    <w:rsid w:val="00013437"/>
    <w:rPr>
      <w:vertAlign w:val="superscript"/>
    </w:rPr>
  </w:style>
  <w:style w:type="character" w:customStyle="1" w:styleId="TextonotapieCar">
    <w:name w:val="Texto nota pie Car"/>
    <w:link w:val="Textonotapie"/>
    <w:uiPriority w:val="99"/>
    <w:semiHidden/>
    <w:rsid w:val="00013437"/>
  </w:style>
  <w:style w:type="paragraph" w:styleId="Textonotapie">
    <w:name w:val="footnote text"/>
    <w:basedOn w:val="Normal"/>
    <w:link w:val="TextonotapieCar"/>
    <w:uiPriority w:val="99"/>
    <w:semiHidden/>
    <w:unhideWhenUsed/>
    <w:rsid w:val="00013437"/>
    <w:rPr>
      <w:rFonts w:ascii="Times New Roman" w:hAnsi="Times New Roman" w:cs="Times New Roman"/>
      <w:spacing w:val="0"/>
      <w:sz w:val="20"/>
      <w:szCs w:val="20"/>
      <w:lang w:eastAsia="es-ES" w:bidi="ar-SA"/>
    </w:rPr>
  </w:style>
  <w:style w:type="character" w:customStyle="1" w:styleId="TextonotapieCar1">
    <w:name w:val="Texto nota pie Car1"/>
    <w:uiPriority w:val="99"/>
    <w:semiHidden/>
    <w:rsid w:val="00013437"/>
    <w:rPr>
      <w:rFonts w:ascii="Century Gothic" w:hAnsi="Century Gothic" w:cs="Century Gothic"/>
      <w:spacing w:val="-5"/>
      <w:lang w:eastAsia="en-US" w:bidi="es-ES"/>
    </w:rPr>
  </w:style>
  <w:style w:type="table" w:customStyle="1" w:styleId="Tabladelista3-nfasis61">
    <w:name w:val="Tabla de lista 3 - Énfasis 61"/>
    <w:basedOn w:val="Tablanormal"/>
    <w:uiPriority w:val="48"/>
    <w:rsid w:val="00F43C29"/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</w:tblBorders>
    </w:tblPr>
    <w:tblStylePr w:type="firstRow">
      <w:rPr>
        <w:b/>
        <w:bCs/>
        <w:color w:val="FFFFFF"/>
      </w:rPr>
      <w:tblPr/>
      <w:tcPr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70AD47"/>
          <w:right w:val="single" w:sz="4" w:space="0" w:color="70AD47"/>
        </w:tcBorders>
      </w:tcPr>
    </w:tblStylePr>
    <w:tblStylePr w:type="band1Horz">
      <w:tblPr/>
      <w:tcPr>
        <w:tcBorders>
          <w:top w:val="single" w:sz="4" w:space="0" w:color="70AD47"/>
          <w:bottom w:val="single" w:sz="4" w:space="0" w:color="70AD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/>
          <w:left w:val="nil"/>
        </w:tcBorders>
      </w:tcPr>
    </w:tblStylePr>
    <w:tblStylePr w:type="swCell">
      <w:tblPr/>
      <w:tcPr>
        <w:tcBorders>
          <w:top w:val="double" w:sz="4" w:space="0" w:color="70AD47"/>
          <w:right w:val="nil"/>
        </w:tcBorders>
      </w:tcPr>
    </w:tblStylePr>
  </w:style>
  <w:style w:type="paragraph" w:customStyle="1" w:styleId="paragraph">
    <w:name w:val="paragraph"/>
    <w:basedOn w:val="Normal"/>
    <w:rsid w:val="00B4003B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normaltextrun">
    <w:name w:val="normaltextrun"/>
    <w:rsid w:val="00B4003B"/>
  </w:style>
  <w:style w:type="paragraph" w:styleId="Revisin">
    <w:name w:val="Revision"/>
    <w:hidden/>
    <w:uiPriority w:val="99"/>
    <w:semiHidden/>
    <w:rsid w:val="0070264D"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character" w:customStyle="1" w:styleId="TextodegloboCar">
    <w:name w:val="Texto de globo Car"/>
    <w:link w:val="Textodeglobo"/>
    <w:uiPriority w:val="99"/>
    <w:semiHidden/>
    <w:rsid w:val="008F4220"/>
    <w:rPr>
      <w:rFonts w:ascii="Century Gothic" w:hAnsi="Century Gothic" w:cs="Century Gothic"/>
      <w:spacing w:val="-5"/>
      <w:sz w:val="16"/>
      <w:szCs w:val="16"/>
      <w:lang w:eastAsia="en-US" w:bidi="es-ES"/>
    </w:rPr>
  </w:style>
  <w:style w:type="table" w:styleId="Cuadrculamedia2-nfasis3">
    <w:name w:val="Medium Grid 2 Accent 3"/>
    <w:basedOn w:val="Tablanormal"/>
    <w:uiPriority w:val="68"/>
    <w:rsid w:val="000E42EF"/>
    <w:rPr>
      <w:rFonts w:ascii="Cambria" w:hAnsi="Cambria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paragraph" w:styleId="NormalWeb">
    <w:name w:val="Normal (Web)"/>
    <w:basedOn w:val="Normal"/>
    <w:uiPriority w:val="99"/>
    <w:semiHidden/>
    <w:unhideWhenUsed/>
    <w:rsid w:val="00C067AF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EncabezadoCar">
    <w:name w:val="Encabezado Car"/>
    <w:basedOn w:val="Fuentedeprrafopredeter"/>
    <w:link w:val="Encabezado"/>
    <w:uiPriority w:val="99"/>
    <w:rsid w:val="00A07DDB"/>
    <w:rPr>
      <w:rFonts w:ascii="Century Gothic" w:hAnsi="Century Gothic" w:cs="Century Gothic"/>
      <w:b/>
      <w:caps/>
      <w:color w:val="2A5A78"/>
      <w:spacing w:val="-5"/>
      <w:sz w:val="18"/>
      <w:szCs w:val="18"/>
      <w:lang w:eastAsia="en-US" w:bidi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AE768C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AE768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868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9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285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0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1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88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2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2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7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0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4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991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9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6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www.hipercor.es/" TargetMode="External" Type="http://schemas.openxmlformats.org/officeDocument/2006/relationships/hyperlink"/><Relationship Id="rId11" Target="https://www.elcorteingles.es/supermercado/?utm_source=Google&amp;utm_medium=cpc&amp;utm_campaign=Supermercado_Defensa_dfd_na_LTV&amp;gclsrc=aw.ds&amp;gad_source=1&amp;gad_campaignid=21175990754&amp;gclid=Cj0KCQjw1JjDBhDjARIsABlM2StZ_8-j3YKGXQbJGRY1PpFXSC-kJe4gx-AwYQycVBsjsBFoUY7j3TgaAiZZEALw_wcB" TargetMode="External" Type="http://schemas.openxmlformats.org/officeDocument/2006/relationships/hyperlink"/><Relationship Id="rId12" Target="https://www.elcorteingles.es/aptc/rutas-de-verano/?cache=23" TargetMode="External" Type="http://schemas.openxmlformats.org/officeDocument/2006/relationships/hyperlink"/><Relationship Id="rId13" Target="https://www.elcorteingles.es/aptc/" TargetMode="External" Type="http://schemas.openxmlformats.org/officeDocument/2006/relationships/hyperlink"/><Relationship Id="rId14" Target="header1.xml" Type="http://schemas.openxmlformats.org/officeDocument/2006/relationships/header"/><Relationship Id="rId15" Target="header2.xml" Type="http://schemas.openxmlformats.org/officeDocument/2006/relationships/header"/><Relationship Id="rId16" Target="header3.xml" Type="http://schemas.openxmlformats.org/officeDocument/2006/relationships/header"/><Relationship Id="rId17" Target="fontTable.xml" Type="http://schemas.openxmlformats.org/officeDocument/2006/relationships/fontTable"/><Relationship Id="rId18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numbering.xml" Type="http://schemas.openxmlformats.org/officeDocument/2006/relationships/numbering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_rels/header2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no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no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1253A1CC89F541B96396D7FCF5BF4E" ma:contentTypeVersion="13" ma:contentTypeDescription="Create a new document." ma:contentTypeScope="" ma:versionID="d932503dfece9feabf8a8e7d97d3c647">
  <xsd:schema xmlns:xsd="http://www.w3.org/2001/XMLSchema" xmlns:xs="http://www.w3.org/2001/XMLSchema" xmlns:p="http://schemas.microsoft.com/office/2006/metadata/properties" xmlns:ns3="9b66807b-efff-4824-ab58-3e65e345cdfe" xmlns:ns4="ed1abe06-f79d-4e8f-ad3c-1efa8bce184b" targetNamespace="http://schemas.microsoft.com/office/2006/metadata/properties" ma:root="true" ma:fieldsID="707bf591c6e8a7db64019cc7624514b7" ns3:_="" ns4:_="">
    <xsd:import namespace="9b66807b-efff-4824-ab58-3e65e345cdfe"/>
    <xsd:import namespace="ed1abe06-f79d-4e8f-ad3c-1efa8bce184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6807b-efff-4824-ab58-3e65e345cd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1abe06-f79d-4e8f-ad3c-1efa8bce184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AB9C84-81CB-4ED5-A82C-6294E12442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6807b-efff-4824-ab58-3e65e345cdfe"/>
    <ds:schemaRef ds:uri="ed1abe06-f79d-4e8f-ad3c-1efa8bce18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305F8B6-58AB-447F-8247-D1A6C962B0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A22C9D-E225-4427-9989-00256219286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a060e56-5e46-475d-8b74-5fb187bd2177}" enabled="0" method="" siteId="{da060e56-5e46-475d-8b74-5fb187bd217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283</TotalTime>
  <Pages>1</Pages>
  <Words>329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Dirección de Comunicación y RR.II</vt:lpstr>
    </vt:vector>
  </TitlesOfParts>
  <Company/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2024-10-31T10:04:00Z</dcterms:created>
  <cp:lastPrinted>2024-10-23T09:17:00Z</cp:lastPrinted>
  <dcterms:modified xsi:type="dcterms:W3CDTF">2025-07-09T09:41:00Z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TC010197753082</vt:lpwstr>
  </property>
  <property fmtid="{D5CDD505-2E9C-101B-9397-08002B2CF9AE}" pid="3" name="ContentTypeId">
    <vt:lpwstr>0x010100741253A1CC89F541B96396D7FCF5BF4E</vt:lpwstr>
  </property>
</Properties>
</file>