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7CE0F" w14:textId="77777777" w:rsidR="00911EA9" w:rsidRPr="00A11C5D" w:rsidRDefault="00911EA9" w:rsidP="00911EA9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 w:rsidRPr="00A11C5D">
        <w:rPr>
          <w:b/>
          <w:color w:val="008000"/>
          <w:sz w:val="28"/>
          <w:szCs w:val="28"/>
          <w:lang w:val="es-ES"/>
        </w:rPr>
        <w:t>Comunicado de prensa</w:t>
      </w:r>
    </w:p>
    <w:p w14:paraId="5F58F3C8" w14:textId="77777777" w:rsidR="00911EA9" w:rsidRPr="00C125A8" w:rsidRDefault="00911EA9" w:rsidP="00911EA9">
      <w:pPr>
        <w:pStyle w:val="Ttulo1"/>
        <w:spacing w:before="240"/>
        <w:rPr>
          <w:i/>
          <w:color w:val="008000"/>
          <w:sz w:val="20"/>
          <w:szCs w:val="20"/>
          <w:lang w:val="es-ES"/>
        </w:rPr>
      </w:pPr>
    </w:p>
    <w:p w14:paraId="728D33CB" w14:textId="2A93C953" w:rsidR="00911EA9" w:rsidRPr="000A4BD3" w:rsidRDefault="00911EA9" w:rsidP="008072D0">
      <w:pPr>
        <w:ind w:right="-165"/>
        <w:rPr>
          <w:rFonts w:cs="Times New Roman"/>
          <w:color w:val="008000"/>
          <w:sz w:val="36"/>
          <w:szCs w:val="36"/>
          <w:lang w:val="es-ES"/>
        </w:rPr>
      </w:pPr>
      <w:r w:rsidRPr="000A4BD3">
        <w:rPr>
          <w:rFonts w:cs="Times New Roman"/>
          <w:color w:val="008000"/>
          <w:sz w:val="36"/>
          <w:szCs w:val="36"/>
          <w:lang w:val="es-ES"/>
        </w:rPr>
        <w:t xml:space="preserve">El Corte Inglés celebra el 75 aniversario de </w:t>
      </w:r>
      <w:proofErr w:type="spellStart"/>
      <w:r w:rsidRPr="000A4BD3">
        <w:rPr>
          <w:rFonts w:cs="Times New Roman"/>
          <w:color w:val="008000"/>
          <w:sz w:val="36"/>
          <w:szCs w:val="36"/>
          <w:lang w:val="es-ES"/>
        </w:rPr>
        <w:t>Peanuts</w:t>
      </w:r>
      <w:proofErr w:type="spellEnd"/>
      <w:r w:rsidRPr="000A4BD3">
        <w:rPr>
          <w:rFonts w:cs="Times New Roman"/>
          <w:color w:val="008000"/>
          <w:sz w:val="36"/>
          <w:szCs w:val="36"/>
          <w:lang w:val="es-ES"/>
        </w:rPr>
        <w:t xml:space="preserve"> </w:t>
      </w:r>
      <w:r w:rsidR="00DA11DE" w:rsidRPr="000A4BD3">
        <w:rPr>
          <w:rFonts w:cs="Times New Roman"/>
          <w:color w:val="008000"/>
          <w:sz w:val="36"/>
          <w:szCs w:val="36"/>
          <w:lang w:val="es-ES"/>
        </w:rPr>
        <w:t>con una pop</w:t>
      </w:r>
      <w:r w:rsidR="00D1779E" w:rsidRPr="000A4BD3">
        <w:rPr>
          <w:rFonts w:cs="Times New Roman"/>
          <w:color w:val="008000"/>
          <w:sz w:val="36"/>
          <w:szCs w:val="36"/>
          <w:lang w:val="es-ES"/>
        </w:rPr>
        <w:t>-</w:t>
      </w:r>
      <w:r w:rsidR="00DA11DE" w:rsidRPr="000A4BD3">
        <w:rPr>
          <w:rFonts w:cs="Times New Roman"/>
          <w:color w:val="008000"/>
          <w:sz w:val="36"/>
          <w:szCs w:val="36"/>
          <w:lang w:val="es-ES"/>
        </w:rPr>
        <w:t>up de</w:t>
      </w:r>
      <w:r w:rsidRPr="000A4BD3">
        <w:rPr>
          <w:rFonts w:cs="Times New Roman"/>
          <w:color w:val="008000"/>
          <w:sz w:val="36"/>
          <w:szCs w:val="36"/>
          <w:lang w:val="es-ES"/>
        </w:rPr>
        <w:t xml:space="preserve"> Snoopy </w:t>
      </w:r>
      <w:r w:rsidR="00DA11DE" w:rsidRPr="000A4BD3">
        <w:rPr>
          <w:rFonts w:cs="Times New Roman"/>
          <w:color w:val="008000"/>
          <w:sz w:val="36"/>
          <w:szCs w:val="36"/>
          <w:lang w:val="es-ES"/>
        </w:rPr>
        <w:t xml:space="preserve">en </w:t>
      </w:r>
      <w:r w:rsidRPr="000A4BD3">
        <w:rPr>
          <w:rFonts w:cs="Times New Roman"/>
          <w:color w:val="008000"/>
          <w:sz w:val="36"/>
          <w:szCs w:val="36"/>
          <w:lang w:val="es-ES"/>
        </w:rPr>
        <w:t>Sanchinarro</w:t>
      </w:r>
    </w:p>
    <w:p w14:paraId="2E08E16B" w14:textId="77777777" w:rsidR="00911EA9" w:rsidRPr="00125792" w:rsidRDefault="00911EA9" w:rsidP="00911EA9">
      <w:pPr>
        <w:rPr>
          <w:rFonts w:cs="Times New Roman"/>
          <w:color w:val="008000"/>
          <w:sz w:val="44"/>
          <w:szCs w:val="44"/>
          <w:lang w:val="es-ES"/>
        </w:rPr>
      </w:pPr>
    </w:p>
    <w:p w14:paraId="25BC844A" w14:textId="77777777" w:rsidR="00911EA9" w:rsidRPr="005A120C" w:rsidRDefault="00911EA9" w:rsidP="00911EA9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 w:rsidRPr="005A120C">
        <w:rPr>
          <w:color w:val="008000"/>
        </w:rPr>
        <w:t>Con motivo del 75 aniversario de Peanuts, El Corte Inglés acoge en su centro de Sanchinarro (Madrid) una pop-up experiencial que estará disponible del 25 de septiembre al 12 de octubre.</w:t>
      </w:r>
    </w:p>
    <w:p w14:paraId="4C2BCA1F" w14:textId="1F56C360" w:rsidR="00911EA9" w:rsidRPr="005A120C" w:rsidRDefault="00D1779E" w:rsidP="00911EA9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 w:rsidRPr="005A120C">
        <w:rPr>
          <w:color w:val="008000"/>
        </w:rPr>
        <w:t>El</w:t>
      </w:r>
      <w:r w:rsidR="00DA11DE" w:rsidRPr="005A120C">
        <w:rPr>
          <w:color w:val="008000"/>
        </w:rPr>
        <w:t xml:space="preserve"> </w:t>
      </w:r>
      <w:r w:rsidR="00911EA9" w:rsidRPr="005A120C">
        <w:rPr>
          <w:color w:val="008000"/>
        </w:rPr>
        <w:t xml:space="preserve">espacio </w:t>
      </w:r>
      <w:r w:rsidR="00DA11DE" w:rsidRPr="005A120C">
        <w:rPr>
          <w:color w:val="008000"/>
        </w:rPr>
        <w:t xml:space="preserve">está ambientado en el universo de </w:t>
      </w:r>
      <w:r w:rsidR="00911EA9" w:rsidRPr="005A120C">
        <w:rPr>
          <w:color w:val="008000"/>
        </w:rPr>
        <w:t>personajes Peanuts a tamaño real, como Charlie</w:t>
      </w:r>
      <w:r w:rsidR="00DA11DE" w:rsidRPr="005A120C">
        <w:rPr>
          <w:color w:val="008000"/>
        </w:rPr>
        <w:t xml:space="preserve"> y </w:t>
      </w:r>
      <w:r w:rsidR="00911EA9" w:rsidRPr="005A120C">
        <w:rPr>
          <w:color w:val="008000"/>
        </w:rPr>
        <w:t>Sally Brown</w:t>
      </w:r>
      <w:r w:rsidR="00066FA5" w:rsidRPr="005A120C">
        <w:rPr>
          <w:color w:val="008000"/>
        </w:rPr>
        <w:t xml:space="preserve"> o</w:t>
      </w:r>
      <w:r w:rsidR="00DA11DE" w:rsidRPr="005A120C">
        <w:rPr>
          <w:color w:val="008000"/>
        </w:rPr>
        <w:t xml:space="preserve"> Snoopy</w:t>
      </w:r>
      <w:r w:rsidR="00066FA5" w:rsidRPr="005A120C">
        <w:rPr>
          <w:color w:val="008000"/>
        </w:rPr>
        <w:t>. E</w:t>
      </w:r>
      <w:r w:rsidR="00911EA9" w:rsidRPr="005A120C">
        <w:rPr>
          <w:color w:val="008000"/>
        </w:rPr>
        <w:t>l icónico schoolbus</w:t>
      </w:r>
      <w:r w:rsidR="00305B35" w:rsidRPr="005A120C">
        <w:rPr>
          <w:color w:val="008000"/>
        </w:rPr>
        <w:t xml:space="preserve">, que </w:t>
      </w:r>
      <w:r w:rsidR="00153E9B" w:rsidRPr="005A120C">
        <w:rPr>
          <w:color w:val="008000"/>
        </w:rPr>
        <w:t xml:space="preserve">hace las veces de </w:t>
      </w:r>
      <w:r w:rsidR="00305B35" w:rsidRPr="005A120C">
        <w:rPr>
          <w:color w:val="008000"/>
        </w:rPr>
        <w:t>photocall,</w:t>
      </w:r>
      <w:r w:rsidR="00153E9B" w:rsidRPr="005A120C">
        <w:rPr>
          <w:color w:val="008000"/>
        </w:rPr>
        <w:t xml:space="preserve"> </w:t>
      </w:r>
      <w:r w:rsidR="004F7DA1" w:rsidRPr="005A120C">
        <w:rPr>
          <w:color w:val="008000"/>
        </w:rPr>
        <w:t xml:space="preserve">lleva incorporado un espacio con </w:t>
      </w:r>
      <w:r w:rsidR="00911EA9" w:rsidRPr="005A120C">
        <w:rPr>
          <w:color w:val="008000"/>
        </w:rPr>
        <w:t xml:space="preserve">productos </w:t>
      </w:r>
      <w:r w:rsidR="00DA11DE" w:rsidRPr="005A120C">
        <w:rPr>
          <w:color w:val="008000"/>
        </w:rPr>
        <w:t>diseñados para la ocasión</w:t>
      </w:r>
      <w:r w:rsidR="00911EA9" w:rsidRPr="005A120C">
        <w:rPr>
          <w:color w:val="008000"/>
        </w:rPr>
        <w:t xml:space="preserve">.  </w:t>
      </w:r>
    </w:p>
    <w:p w14:paraId="46F5ECCA" w14:textId="2BA4AF45" w:rsidR="00911EA9" w:rsidRPr="005A120C" w:rsidRDefault="00911EA9" w:rsidP="00911EA9">
      <w:pPr>
        <w:pStyle w:val="Subttulo1"/>
        <w:numPr>
          <w:ilvl w:val="0"/>
          <w:numId w:val="1"/>
        </w:numPr>
        <w:spacing w:after="120"/>
        <w:jc w:val="both"/>
        <w:rPr>
          <w:rStyle w:val="Estilo2Car"/>
          <w:sz w:val="20"/>
          <w:szCs w:val="20"/>
        </w:rPr>
      </w:pPr>
      <w:r w:rsidRPr="005A120C">
        <w:rPr>
          <w:color w:val="008000"/>
        </w:rPr>
        <w:t>Los centros de El Corte Inglés de</w:t>
      </w:r>
      <w:r w:rsidR="006034FD" w:rsidRPr="005A120C">
        <w:rPr>
          <w:color w:val="008000"/>
        </w:rPr>
        <w:t xml:space="preserve"> </w:t>
      </w:r>
      <w:r w:rsidRPr="005A120C">
        <w:rPr>
          <w:color w:val="008000"/>
        </w:rPr>
        <w:t>Pozuelo, Goya y Callao (Madrid), Cornellá (Barcelona),  Murcia, Pintor Sorolla (Valencia) y Málaga contarán con colecciones</w:t>
      </w:r>
      <w:r w:rsidR="006034FD" w:rsidRPr="005A120C">
        <w:rPr>
          <w:color w:val="008000"/>
        </w:rPr>
        <w:t xml:space="preserve"> e implantaciones </w:t>
      </w:r>
      <w:r w:rsidRPr="005A120C">
        <w:rPr>
          <w:color w:val="008000"/>
        </w:rPr>
        <w:t>especiales en moda,</w:t>
      </w:r>
      <w:r w:rsidR="005E00AB" w:rsidRPr="005A120C">
        <w:rPr>
          <w:color w:val="008000"/>
        </w:rPr>
        <w:t xml:space="preserve"> juguetes,</w:t>
      </w:r>
      <w:r w:rsidRPr="005A120C">
        <w:rPr>
          <w:color w:val="008000"/>
        </w:rPr>
        <w:t xml:space="preserve"> cultura</w:t>
      </w:r>
      <w:r w:rsidR="005E00AB" w:rsidRPr="005A120C">
        <w:rPr>
          <w:color w:val="008000"/>
        </w:rPr>
        <w:t xml:space="preserve"> y</w:t>
      </w:r>
      <w:r w:rsidR="006034FD" w:rsidRPr="005A120C">
        <w:rPr>
          <w:color w:val="008000"/>
        </w:rPr>
        <w:t xml:space="preserve"> </w:t>
      </w:r>
      <w:r w:rsidRPr="005A120C">
        <w:rPr>
          <w:color w:val="008000"/>
        </w:rPr>
        <w:t>ocio</w:t>
      </w:r>
      <w:r w:rsidR="006034FD" w:rsidRPr="005A120C">
        <w:rPr>
          <w:color w:val="008000"/>
        </w:rPr>
        <w:t xml:space="preserve"> </w:t>
      </w:r>
      <w:r w:rsidR="000B73B8" w:rsidRPr="005A120C">
        <w:rPr>
          <w:color w:val="008000"/>
        </w:rPr>
        <w:t>inspirados en estos personajes</w:t>
      </w:r>
      <w:r w:rsidRPr="005A120C">
        <w:rPr>
          <w:color w:val="008000"/>
        </w:rPr>
        <w:t>.</w:t>
      </w:r>
      <w:r w:rsidRPr="005A120C">
        <w:rPr>
          <w:rStyle w:val="Estilo2Car"/>
          <w:sz w:val="22"/>
          <w:szCs w:val="22"/>
        </w:rPr>
        <w:t xml:space="preserve"> </w:t>
      </w:r>
    </w:p>
    <w:p w14:paraId="173456C7" w14:textId="77777777" w:rsidR="00C9418B" w:rsidRDefault="00C9418B" w:rsidP="00911EA9">
      <w:pPr>
        <w:pStyle w:val="Textosinformato"/>
        <w:spacing w:before="240" w:line="360" w:lineRule="auto"/>
        <w:jc w:val="both"/>
        <w:rPr>
          <w:rStyle w:val="Estilo2Car"/>
          <w:rFonts w:eastAsia="Calibri"/>
          <w:b/>
          <w:lang w:val="es-ES"/>
        </w:rPr>
      </w:pPr>
    </w:p>
    <w:p w14:paraId="3B61033B" w14:textId="6C5BBFC0" w:rsidR="00911EA9" w:rsidRPr="00A00F1F" w:rsidRDefault="00911EA9" w:rsidP="00911EA9">
      <w:pPr>
        <w:pStyle w:val="Textosinformato"/>
        <w:spacing w:before="240" w:line="360" w:lineRule="auto"/>
        <w:jc w:val="both"/>
        <w:rPr>
          <w:rStyle w:val="Estilo2Car"/>
          <w:rFonts w:eastAsia="Calibri"/>
          <w:sz w:val="22"/>
          <w:szCs w:val="22"/>
          <w:lang w:val="es-ES"/>
        </w:rPr>
      </w:pPr>
      <w:r w:rsidRPr="00A00F1F">
        <w:rPr>
          <w:rStyle w:val="Estilo2Car"/>
          <w:rFonts w:eastAsia="Calibri"/>
          <w:b/>
          <w:sz w:val="22"/>
          <w:szCs w:val="22"/>
          <w:lang w:val="es-ES"/>
        </w:rPr>
        <w:t xml:space="preserve">Madrid, </w:t>
      </w:r>
      <w:r w:rsidR="006034FD" w:rsidRPr="00A00F1F">
        <w:rPr>
          <w:rStyle w:val="Estilo2Car"/>
          <w:rFonts w:eastAsia="Calibri"/>
          <w:b/>
          <w:sz w:val="22"/>
          <w:szCs w:val="22"/>
          <w:lang w:val="es-ES"/>
        </w:rPr>
        <w:t>25</w:t>
      </w:r>
      <w:r w:rsidRPr="00A00F1F">
        <w:rPr>
          <w:rStyle w:val="Estilo2Car"/>
          <w:rFonts w:eastAsia="Calibri"/>
          <w:b/>
          <w:sz w:val="22"/>
          <w:szCs w:val="22"/>
          <w:lang w:val="es-ES"/>
        </w:rPr>
        <w:t xml:space="preserve"> de septiembre de 2025: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El Corte Inglés </w:t>
      </w:r>
      <w:r w:rsidR="008072D0">
        <w:rPr>
          <w:rStyle w:val="Estilo2Car"/>
          <w:rFonts w:eastAsia="Calibri"/>
          <w:sz w:val="22"/>
          <w:szCs w:val="22"/>
          <w:lang w:val="es-ES"/>
        </w:rPr>
        <w:t xml:space="preserve">abre las puertas de su centro de Sanchinarro a </w:t>
      </w:r>
      <w:r w:rsidR="008072D0" w:rsidRPr="00A00F1F">
        <w:rPr>
          <w:rStyle w:val="Estilo2Car"/>
          <w:rFonts w:eastAsia="Calibri"/>
          <w:sz w:val="22"/>
          <w:szCs w:val="22"/>
          <w:lang w:val="es-ES"/>
        </w:rPr>
        <w:t>Snoopy y</w:t>
      </w:r>
      <w:r w:rsidR="008072D0" w:rsidRPr="00A00F1F">
        <w:rPr>
          <w:rStyle w:val="Estilo2Car"/>
          <w:rFonts w:eastAsia="Calibri"/>
          <w:color w:val="FF0000"/>
          <w:sz w:val="22"/>
          <w:szCs w:val="22"/>
          <w:lang w:val="es-ES"/>
        </w:rPr>
        <w:t xml:space="preserve"> </w:t>
      </w:r>
      <w:r w:rsidR="008072D0" w:rsidRPr="00A00F1F">
        <w:rPr>
          <w:rStyle w:val="Estilo2Car"/>
          <w:rFonts w:eastAsia="Calibri"/>
          <w:sz w:val="22"/>
          <w:szCs w:val="22"/>
          <w:lang w:val="es-ES"/>
        </w:rPr>
        <w:t>la</w:t>
      </w:r>
      <w:r w:rsidR="008072D0" w:rsidRPr="00A00F1F">
        <w:rPr>
          <w:rStyle w:val="Estilo2Car"/>
          <w:rFonts w:eastAsia="Calibri"/>
          <w:color w:val="FF0000"/>
          <w:sz w:val="22"/>
          <w:szCs w:val="22"/>
          <w:lang w:val="es-ES"/>
        </w:rPr>
        <w:t xml:space="preserve"> </w:t>
      </w:r>
      <w:r w:rsidR="008072D0" w:rsidRPr="00A00F1F">
        <w:rPr>
          <w:rStyle w:val="Estilo2Car"/>
          <w:rFonts w:eastAsia="Calibri"/>
          <w:sz w:val="22"/>
          <w:szCs w:val="22"/>
          <w:lang w:val="es-ES"/>
        </w:rPr>
        <w:t>pandilla</w:t>
      </w:r>
      <w:r w:rsidR="008072D0" w:rsidRPr="00A00F1F">
        <w:rPr>
          <w:rStyle w:val="Estilo2Car"/>
          <w:rFonts w:eastAsia="Calibri"/>
          <w:sz w:val="22"/>
          <w:szCs w:val="22"/>
          <w:lang w:val="es-ES"/>
        </w:rPr>
        <w:t xml:space="preserve"> </w:t>
      </w:r>
      <w:r w:rsidRPr="00A00F1F">
        <w:rPr>
          <w:rStyle w:val="Estilo2Car"/>
          <w:rFonts w:eastAsia="Calibri"/>
          <w:sz w:val="22"/>
          <w:szCs w:val="22"/>
          <w:lang w:val="es-ES"/>
        </w:rPr>
        <w:t>brinda</w:t>
      </w:r>
      <w:r w:rsidR="008072D0">
        <w:rPr>
          <w:rStyle w:val="Estilo2Car"/>
          <w:rFonts w:eastAsia="Calibri"/>
          <w:sz w:val="22"/>
          <w:szCs w:val="22"/>
          <w:lang w:val="es-ES"/>
        </w:rPr>
        <w:t>ndo a todos los visitantes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la oportunidad de sumergirse en el universo de </w:t>
      </w:r>
      <w:proofErr w:type="spellStart"/>
      <w:r w:rsidRPr="00A00F1F">
        <w:rPr>
          <w:rStyle w:val="Estilo2Car"/>
          <w:rFonts w:eastAsia="Calibri"/>
          <w:sz w:val="22"/>
          <w:szCs w:val="22"/>
          <w:lang w:val="es-ES"/>
        </w:rPr>
        <w:t>Peanuts</w:t>
      </w:r>
      <w:proofErr w:type="spellEnd"/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. Con motivo del 75 aniversario de la marca, la compañía instala “Conoce a la pandilla de </w:t>
      </w:r>
      <w:proofErr w:type="spellStart"/>
      <w:r w:rsidRPr="00A00F1F">
        <w:rPr>
          <w:rStyle w:val="Estilo2Car"/>
          <w:rFonts w:eastAsia="Calibri"/>
          <w:sz w:val="22"/>
          <w:szCs w:val="22"/>
          <w:lang w:val="es-ES"/>
        </w:rPr>
        <w:t>Peanuts</w:t>
      </w:r>
      <w:proofErr w:type="spellEnd"/>
      <w:r w:rsidRPr="00A00F1F">
        <w:rPr>
          <w:rStyle w:val="Estilo2Car"/>
          <w:rFonts w:eastAsia="Calibri"/>
          <w:sz w:val="22"/>
          <w:szCs w:val="22"/>
          <w:lang w:val="es-ES"/>
        </w:rPr>
        <w:t>”, una pop</w:t>
      </w:r>
      <w:r w:rsidR="00D1779E">
        <w:rPr>
          <w:rStyle w:val="Estilo2Car"/>
          <w:rFonts w:eastAsia="Calibri"/>
          <w:sz w:val="22"/>
          <w:szCs w:val="22"/>
          <w:lang w:val="es-ES"/>
        </w:rPr>
        <w:t>-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up experiencial e inmersiva en la que familias y aficionados podrán disfrutar </w:t>
      </w:r>
      <w:r w:rsidR="003A1F84" w:rsidRPr="00A00F1F">
        <w:rPr>
          <w:rStyle w:val="Estilo2Car"/>
          <w:rFonts w:eastAsia="Calibri"/>
          <w:sz w:val="22"/>
          <w:szCs w:val="22"/>
          <w:lang w:val="es-ES"/>
        </w:rPr>
        <w:t>y</w:t>
      </w:r>
      <w:r w:rsidR="00F635E8" w:rsidRPr="00A00F1F">
        <w:rPr>
          <w:rStyle w:val="Estilo2Car"/>
          <w:rFonts w:eastAsia="Calibri"/>
          <w:sz w:val="22"/>
          <w:szCs w:val="22"/>
          <w:lang w:val="es-ES"/>
        </w:rPr>
        <w:t xml:space="preserve"> 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conocer a algunos de sus icónicos personajes. </w:t>
      </w:r>
      <w:r w:rsidR="00D66235" w:rsidRPr="00A00F1F">
        <w:rPr>
          <w:rStyle w:val="Estilo2Car"/>
          <w:rFonts w:eastAsia="Calibri"/>
          <w:sz w:val="22"/>
          <w:szCs w:val="22"/>
          <w:lang w:val="es-ES"/>
        </w:rPr>
        <w:t>Este espacio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estará abiert</w:t>
      </w:r>
      <w:r w:rsidR="00183DBF" w:rsidRPr="00A00F1F">
        <w:rPr>
          <w:rStyle w:val="Estilo2Car"/>
          <w:rFonts w:eastAsia="Calibri"/>
          <w:sz w:val="22"/>
          <w:szCs w:val="22"/>
          <w:lang w:val="es-ES"/>
        </w:rPr>
        <w:t>o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al público en el aparcamiento exterior del centro comercial del 25 de septiembre al 12 de octubre. </w:t>
      </w:r>
    </w:p>
    <w:p w14:paraId="13C5D0BE" w14:textId="2F4D7ED5" w:rsidR="00911EA9" w:rsidRPr="00A00F1F" w:rsidRDefault="00911EA9" w:rsidP="00911EA9">
      <w:pPr>
        <w:pStyle w:val="Textosinformato"/>
        <w:spacing w:before="240" w:line="360" w:lineRule="auto"/>
        <w:jc w:val="both"/>
        <w:rPr>
          <w:rStyle w:val="Estilo2Car"/>
          <w:rFonts w:eastAsia="Calibri"/>
          <w:sz w:val="22"/>
          <w:szCs w:val="22"/>
          <w:lang w:val="es-ES"/>
        </w:rPr>
      </w:pPr>
      <w:r w:rsidRPr="00A00F1F">
        <w:rPr>
          <w:rStyle w:val="Estilo2Car"/>
          <w:rFonts w:eastAsia="Calibri"/>
          <w:sz w:val="22"/>
          <w:szCs w:val="22"/>
          <w:lang w:val="es-ES"/>
        </w:rPr>
        <w:t>Snoopy y Charlie Brown fueron presentados al público por primera vez en 1950, con la primera publicación de una tira de prensa de Peanuts.</w:t>
      </w:r>
      <w:r w:rsidR="00A44784" w:rsidRPr="00A00F1F">
        <w:rPr>
          <w:rStyle w:val="Estilo2Car"/>
          <w:rFonts w:eastAsia="Calibri"/>
          <w:sz w:val="22"/>
          <w:szCs w:val="22"/>
          <w:lang w:val="es-ES"/>
        </w:rPr>
        <w:t xml:space="preserve"> Ahora </w:t>
      </w:r>
      <w:r w:rsidRPr="00A00F1F">
        <w:rPr>
          <w:rStyle w:val="Estilo2Car"/>
          <w:rFonts w:eastAsia="Calibri"/>
          <w:sz w:val="22"/>
          <w:szCs w:val="22"/>
          <w:lang w:val="es-ES"/>
        </w:rPr>
        <w:t>los visitantes de</w:t>
      </w:r>
      <w:r w:rsidR="000655CC" w:rsidRPr="00A00F1F">
        <w:rPr>
          <w:rStyle w:val="Estilo2Car"/>
          <w:rFonts w:eastAsia="Calibri"/>
          <w:sz w:val="22"/>
          <w:szCs w:val="22"/>
          <w:lang w:val="es-ES"/>
        </w:rPr>
        <w:t xml:space="preserve"> esta pop</w:t>
      </w:r>
      <w:r w:rsidR="00D1779E">
        <w:rPr>
          <w:rStyle w:val="Estilo2Car"/>
          <w:rFonts w:eastAsia="Calibri"/>
          <w:sz w:val="22"/>
          <w:szCs w:val="22"/>
          <w:lang w:val="es-ES"/>
        </w:rPr>
        <w:t>-u</w:t>
      </w:r>
      <w:r w:rsidR="000655CC" w:rsidRPr="00A00F1F">
        <w:rPr>
          <w:rStyle w:val="Estilo2Car"/>
          <w:rFonts w:eastAsia="Calibri"/>
          <w:sz w:val="22"/>
          <w:szCs w:val="22"/>
          <w:lang w:val="es-ES"/>
        </w:rPr>
        <w:t xml:space="preserve">p </w:t>
      </w:r>
      <w:r w:rsidRPr="00A00F1F">
        <w:rPr>
          <w:rStyle w:val="Estilo2Car"/>
          <w:rFonts w:eastAsia="Calibri"/>
          <w:sz w:val="22"/>
          <w:szCs w:val="22"/>
          <w:lang w:val="es-ES"/>
        </w:rPr>
        <w:t>podrán sacarse fotos con versiones a tamaño real de los personajes de Charles M. Schulz</w:t>
      </w:r>
      <w:r w:rsidR="00DD1944" w:rsidRPr="00A00F1F">
        <w:rPr>
          <w:rStyle w:val="Estilo2Car"/>
          <w:rFonts w:eastAsia="Calibri"/>
          <w:sz w:val="22"/>
          <w:szCs w:val="22"/>
          <w:lang w:val="es-ES"/>
        </w:rPr>
        <w:t xml:space="preserve">, su </w:t>
      </w:r>
      <w:r w:rsidR="00EF5C77" w:rsidRPr="00A00F1F">
        <w:rPr>
          <w:rStyle w:val="Estilo2Car"/>
          <w:rFonts w:eastAsia="Calibri"/>
          <w:sz w:val="22"/>
          <w:szCs w:val="22"/>
          <w:lang w:val="es-ES"/>
        </w:rPr>
        <w:t>creador</w:t>
      </w:r>
      <w:r w:rsidR="00DD1944" w:rsidRPr="00A00F1F">
        <w:rPr>
          <w:rStyle w:val="Estilo2Car"/>
          <w:rFonts w:eastAsia="Calibri"/>
          <w:sz w:val="22"/>
          <w:szCs w:val="22"/>
          <w:lang w:val="es-ES"/>
        </w:rPr>
        <w:t>,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</w:t>
      </w:r>
      <w:r w:rsidR="008072D0">
        <w:rPr>
          <w:rStyle w:val="Estilo2Car"/>
          <w:rFonts w:eastAsia="Calibri"/>
          <w:sz w:val="22"/>
          <w:szCs w:val="22"/>
          <w:lang w:val="es-ES"/>
        </w:rPr>
        <w:t>e incluso acceder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</w:t>
      </w:r>
      <w:r w:rsidR="008072D0">
        <w:rPr>
          <w:rStyle w:val="Estilo2Car"/>
          <w:rFonts w:eastAsia="Calibri"/>
          <w:sz w:val="22"/>
          <w:szCs w:val="22"/>
          <w:lang w:val="es-ES"/>
        </w:rPr>
        <w:t>a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l característico </w:t>
      </w:r>
      <w:proofErr w:type="spellStart"/>
      <w:r w:rsidRPr="00A00F1F">
        <w:rPr>
          <w:rStyle w:val="Estilo2Car"/>
          <w:rFonts w:eastAsia="Calibri"/>
          <w:sz w:val="22"/>
          <w:szCs w:val="22"/>
          <w:lang w:val="es-ES"/>
        </w:rPr>
        <w:t>Psychiatric</w:t>
      </w:r>
      <w:proofErr w:type="spellEnd"/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</w:t>
      </w:r>
      <w:proofErr w:type="spellStart"/>
      <w:r w:rsidRPr="00A00F1F">
        <w:rPr>
          <w:rStyle w:val="Estilo2Car"/>
          <w:rFonts w:eastAsia="Calibri"/>
          <w:sz w:val="22"/>
          <w:szCs w:val="22"/>
          <w:lang w:val="es-ES"/>
        </w:rPr>
        <w:t>Booth</w:t>
      </w:r>
      <w:proofErr w:type="spellEnd"/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de Lucy. </w:t>
      </w:r>
      <w:r w:rsidR="000655CC" w:rsidRPr="00A00F1F">
        <w:rPr>
          <w:rStyle w:val="Estilo2Car"/>
          <w:rFonts w:eastAsia="Calibri"/>
          <w:sz w:val="22"/>
          <w:szCs w:val="22"/>
          <w:lang w:val="es-ES"/>
        </w:rPr>
        <w:t>T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endrán </w:t>
      </w:r>
      <w:r w:rsidR="000655CC" w:rsidRPr="00A00F1F">
        <w:rPr>
          <w:rStyle w:val="Estilo2Car"/>
          <w:rFonts w:eastAsia="Calibri"/>
          <w:sz w:val="22"/>
          <w:szCs w:val="22"/>
          <w:lang w:val="es-ES"/>
        </w:rPr>
        <w:t xml:space="preserve">también </w:t>
      </w:r>
      <w:r w:rsidRPr="00A00F1F">
        <w:rPr>
          <w:rStyle w:val="Estilo2Car"/>
          <w:rFonts w:eastAsia="Calibri"/>
          <w:sz w:val="22"/>
          <w:szCs w:val="22"/>
          <w:lang w:val="es-ES"/>
        </w:rPr>
        <w:t>la oportunidad de descubrir sus orígenes e historia, gracias a las piezas informativas localizadas junto a cada personaje</w:t>
      </w:r>
      <w:r w:rsidR="008072D0">
        <w:rPr>
          <w:rStyle w:val="Estilo2Car"/>
          <w:rFonts w:eastAsia="Calibri"/>
          <w:sz w:val="22"/>
          <w:szCs w:val="22"/>
          <w:lang w:val="es-ES"/>
        </w:rPr>
        <w:t xml:space="preserve">, y </w:t>
      </w:r>
      <w:r w:rsidR="008960F1" w:rsidRPr="00A00F1F">
        <w:rPr>
          <w:rStyle w:val="Estilo2Car"/>
          <w:rFonts w:eastAsia="Calibri"/>
          <w:sz w:val="22"/>
          <w:szCs w:val="22"/>
          <w:lang w:val="es-ES"/>
        </w:rPr>
        <w:t>probar sus conocimientos con un juego de preguntas</w:t>
      </w:r>
      <w:r w:rsidR="005C77C4" w:rsidRPr="00A00F1F">
        <w:rPr>
          <w:rStyle w:val="Estilo2Car"/>
          <w:rFonts w:eastAsia="Calibri"/>
          <w:sz w:val="22"/>
          <w:szCs w:val="22"/>
          <w:lang w:val="es-ES"/>
        </w:rPr>
        <w:t>.</w:t>
      </w:r>
      <w:r w:rsidR="008C2C1A" w:rsidRPr="00A00F1F">
        <w:rPr>
          <w:rStyle w:val="Estilo2Car"/>
          <w:rFonts w:eastAsia="Calibri"/>
          <w:sz w:val="22"/>
          <w:szCs w:val="22"/>
          <w:lang w:val="es-ES"/>
        </w:rPr>
        <w:t xml:space="preserve"> El </w:t>
      </w:r>
      <w:r w:rsidR="005C77C4" w:rsidRPr="00A00F1F">
        <w:rPr>
          <w:rStyle w:val="Estilo2Car"/>
          <w:rFonts w:eastAsia="Calibri"/>
          <w:sz w:val="22"/>
          <w:szCs w:val="22"/>
          <w:lang w:val="es-ES"/>
        </w:rPr>
        <w:t xml:space="preserve">espacio también </w:t>
      </w:r>
      <w:r w:rsidR="00DD1944" w:rsidRPr="00A00F1F">
        <w:rPr>
          <w:rStyle w:val="Estilo2Car"/>
          <w:rFonts w:eastAsia="Calibri"/>
          <w:sz w:val="22"/>
          <w:szCs w:val="22"/>
          <w:lang w:val="es-ES"/>
        </w:rPr>
        <w:t>acogerá</w:t>
      </w:r>
      <w:r w:rsidR="005C77C4" w:rsidRPr="00A00F1F">
        <w:rPr>
          <w:rStyle w:val="Estilo2Car"/>
          <w:rFonts w:eastAsia="Calibri"/>
          <w:sz w:val="22"/>
          <w:szCs w:val="22"/>
          <w:lang w:val="es-ES"/>
        </w:rPr>
        <w:t xml:space="preserve"> </w:t>
      </w:r>
      <w:r w:rsidR="00C9418B" w:rsidRPr="00A00F1F">
        <w:rPr>
          <w:rStyle w:val="Estilo2Car"/>
          <w:rFonts w:eastAsia="Calibri"/>
          <w:sz w:val="22"/>
          <w:szCs w:val="22"/>
          <w:lang w:val="es-ES"/>
        </w:rPr>
        <w:t>un</w:t>
      </w:r>
      <w:r w:rsidR="008C2C1A" w:rsidRPr="00A00F1F">
        <w:rPr>
          <w:rStyle w:val="Estilo2Car"/>
          <w:rFonts w:eastAsia="Calibri"/>
          <w:sz w:val="22"/>
          <w:szCs w:val="22"/>
          <w:lang w:val="es-ES"/>
        </w:rPr>
        <w:t xml:space="preserve"> </w:t>
      </w:r>
      <w:proofErr w:type="spellStart"/>
      <w:r w:rsidR="008C2C1A" w:rsidRPr="00A00F1F">
        <w:rPr>
          <w:rStyle w:val="Estilo2Car"/>
          <w:rFonts w:eastAsia="Calibri"/>
          <w:sz w:val="22"/>
          <w:szCs w:val="22"/>
          <w:lang w:val="es-ES"/>
        </w:rPr>
        <w:t>Meet</w:t>
      </w:r>
      <w:proofErr w:type="spellEnd"/>
      <w:r w:rsidR="00D1779E">
        <w:rPr>
          <w:rStyle w:val="Estilo2Car"/>
          <w:rFonts w:eastAsia="Calibri"/>
          <w:sz w:val="22"/>
          <w:szCs w:val="22"/>
          <w:lang w:val="es-ES"/>
        </w:rPr>
        <w:t xml:space="preserve"> </w:t>
      </w:r>
      <w:r w:rsidR="008C2C1A" w:rsidRPr="00A00F1F">
        <w:rPr>
          <w:rStyle w:val="Estilo2Car"/>
          <w:rFonts w:eastAsia="Calibri"/>
          <w:sz w:val="22"/>
          <w:szCs w:val="22"/>
          <w:lang w:val="es-ES"/>
        </w:rPr>
        <w:t>&amp;</w:t>
      </w:r>
      <w:r w:rsidR="00D1779E">
        <w:rPr>
          <w:rStyle w:val="Estilo2Car"/>
          <w:rFonts w:eastAsia="Calibri"/>
          <w:sz w:val="22"/>
          <w:szCs w:val="22"/>
          <w:lang w:val="es-ES"/>
        </w:rPr>
        <w:t xml:space="preserve"> </w:t>
      </w:r>
      <w:proofErr w:type="spellStart"/>
      <w:r w:rsidR="008C2C1A" w:rsidRPr="00A00F1F">
        <w:rPr>
          <w:rStyle w:val="Estilo2Car"/>
          <w:rFonts w:eastAsia="Calibri"/>
          <w:sz w:val="22"/>
          <w:szCs w:val="22"/>
          <w:lang w:val="es-ES"/>
        </w:rPr>
        <w:t>Greet</w:t>
      </w:r>
      <w:proofErr w:type="spellEnd"/>
      <w:r w:rsidR="008C2C1A" w:rsidRPr="00A00F1F">
        <w:rPr>
          <w:rStyle w:val="Estilo2Car"/>
          <w:rFonts w:eastAsia="Calibri"/>
          <w:sz w:val="22"/>
          <w:szCs w:val="22"/>
          <w:lang w:val="es-ES"/>
        </w:rPr>
        <w:t xml:space="preserve"> </w:t>
      </w:r>
      <w:r w:rsidR="00B962F3" w:rsidRPr="00A00F1F">
        <w:rPr>
          <w:rStyle w:val="Estilo2Car"/>
          <w:rFonts w:eastAsia="Calibri"/>
          <w:sz w:val="22"/>
          <w:szCs w:val="22"/>
          <w:lang w:val="es-ES"/>
        </w:rPr>
        <w:t xml:space="preserve">con personajes </w:t>
      </w:r>
      <w:proofErr w:type="spellStart"/>
      <w:r w:rsidR="00B962F3" w:rsidRPr="00A00F1F">
        <w:rPr>
          <w:rStyle w:val="Estilo2Car"/>
          <w:rFonts w:eastAsia="Calibri"/>
          <w:sz w:val="22"/>
          <w:szCs w:val="22"/>
          <w:lang w:val="es-ES"/>
        </w:rPr>
        <w:t>Pe</w:t>
      </w:r>
      <w:r w:rsidR="00087BF8" w:rsidRPr="00A00F1F">
        <w:rPr>
          <w:rStyle w:val="Estilo2Car"/>
          <w:rFonts w:eastAsia="Calibri"/>
          <w:sz w:val="22"/>
          <w:szCs w:val="22"/>
          <w:lang w:val="es-ES"/>
        </w:rPr>
        <w:t>a</w:t>
      </w:r>
      <w:r w:rsidR="00B962F3" w:rsidRPr="00A00F1F">
        <w:rPr>
          <w:rStyle w:val="Estilo2Car"/>
          <w:rFonts w:eastAsia="Calibri"/>
          <w:sz w:val="22"/>
          <w:szCs w:val="22"/>
          <w:lang w:val="es-ES"/>
        </w:rPr>
        <w:t>nuts</w:t>
      </w:r>
      <w:proofErr w:type="spellEnd"/>
      <w:r w:rsidR="00B962F3" w:rsidRPr="00A00F1F">
        <w:rPr>
          <w:rStyle w:val="Estilo2Car"/>
          <w:rFonts w:eastAsia="Calibri"/>
          <w:sz w:val="22"/>
          <w:szCs w:val="22"/>
          <w:lang w:val="es-ES"/>
        </w:rPr>
        <w:t xml:space="preserve"> </w:t>
      </w:r>
      <w:r w:rsidR="00C9418B" w:rsidRPr="00A00F1F">
        <w:rPr>
          <w:rStyle w:val="Estilo2Car"/>
          <w:rFonts w:eastAsia="Calibri"/>
          <w:sz w:val="22"/>
          <w:szCs w:val="22"/>
          <w:lang w:val="es-ES"/>
        </w:rPr>
        <w:t>el</w:t>
      </w:r>
      <w:r w:rsidR="008C2C1A" w:rsidRPr="00A00F1F">
        <w:rPr>
          <w:rStyle w:val="Estilo2Car"/>
          <w:rFonts w:eastAsia="Calibri"/>
          <w:sz w:val="22"/>
          <w:szCs w:val="22"/>
          <w:lang w:val="es-ES"/>
        </w:rPr>
        <w:t xml:space="preserve"> 4 de octubre</w:t>
      </w:r>
      <w:r w:rsidR="00C9418B" w:rsidRPr="00A00F1F">
        <w:rPr>
          <w:rStyle w:val="Estilo2Car"/>
          <w:rFonts w:eastAsia="Calibri"/>
          <w:sz w:val="22"/>
          <w:szCs w:val="22"/>
          <w:lang w:val="es-ES"/>
        </w:rPr>
        <w:t xml:space="preserve"> en sesiones de mañana (12:30/13:00h; 13:30/14:00h) y tarde (18:00/18:30h; 19:00/19:30h).</w:t>
      </w:r>
    </w:p>
    <w:p w14:paraId="26E5C87D" w14:textId="161E849B" w:rsidR="00911EA9" w:rsidRPr="00A00F1F" w:rsidRDefault="00911EA9" w:rsidP="00911EA9">
      <w:pPr>
        <w:pStyle w:val="Textosinformato"/>
        <w:spacing w:before="240" w:line="360" w:lineRule="auto"/>
        <w:jc w:val="both"/>
        <w:rPr>
          <w:rStyle w:val="Estilo2Car"/>
          <w:rFonts w:eastAsia="Calibri"/>
          <w:sz w:val="22"/>
          <w:szCs w:val="22"/>
          <w:lang w:val="es-ES"/>
        </w:rPr>
      </w:pPr>
      <w:r w:rsidRPr="00A00F1F">
        <w:rPr>
          <w:rStyle w:val="Estilo2Car"/>
          <w:rFonts w:eastAsia="Calibri"/>
          <w:sz w:val="22"/>
          <w:szCs w:val="22"/>
          <w:lang w:val="es-ES"/>
        </w:rPr>
        <w:lastRenderedPageBreak/>
        <w:t xml:space="preserve">Además de disfrutar de estos encuentros y espacios, la pop-up cuenta con un área de tienda dentro del </w:t>
      </w:r>
      <w:r w:rsidRPr="00A00F1F">
        <w:rPr>
          <w:rStyle w:val="Estilo2Car"/>
          <w:rFonts w:eastAsia="Calibri"/>
          <w:i/>
          <w:iCs/>
          <w:sz w:val="22"/>
          <w:szCs w:val="22"/>
          <w:lang w:val="es-ES"/>
        </w:rPr>
        <w:t>schoolbus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en la que se puede encontrar una muestra de productos de la marca, que incluye artículos de decoración, camisetas</w:t>
      </w:r>
      <w:r w:rsidR="005E00AB" w:rsidRPr="00A00F1F">
        <w:rPr>
          <w:rStyle w:val="Estilo2Car"/>
          <w:rFonts w:eastAsia="Calibri"/>
          <w:sz w:val="22"/>
          <w:szCs w:val="22"/>
          <w:lang w:val="es-ES"/>
        </w:rPr>
        <w:t>,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tazas</w:t>
      </w:r>
      <w:r w:rsidR="005E00AB" w:rsidRPr="00A00F1F">
        <w:rPr>
          <w:rStyle w:val="Estilo2Car"/>
          <w:rFonts w:eastAsia="Calibri"/>
          <w:sz w:val="22"/>
          <w:szCs w:val="22"/>
          <w:lang w:val="es-ES"/>
        </w:rPr>
        <w:t xml:space="preserve"> o peluches</w:t>
      </w:r>
      <w:r w:rsidR="00F645CE" w:rsidRPr="00A00F1F">
        <w:rPr>
          <w:rStyle w:val="Estilo2Car"/>
          <w:rFonts w:eastAsia="Calibri"/>
          <w:sz w:val="22"/>
          <w:szCs w:val="22"/>
          <w:lang w:val="es-ES"/>
        </w:rPr>
        <w:t>, entre otros.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Por cada 15€ de compra, los clientes se llevarán </w:t>
      </w:r>
      <w:r w:rsidR="001F2C2C" w:rsidRPr="00A00F1F">
        <w:rPr>
          <w:rStyle w:val="Estilo2Car"/>
          <w:rFonts w:eastAsia="Calibri"/>
          <w:sz w:val="22"/>
          <w:szCs w:val="22"/>
          <w:lang w:val="es-ES"/>
        </w:rPr>
        <w:t>de regalo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una pulsera exclusiva de Peanuts x El Corte Inglés. </w:t>
      </w:r>
    </w:p>
    <w:p w14:paraId="61EE6104" w14:textId="032E205A" w:rsidR="00087BF8" w:rsidRPr="005A120C" w:rsidRDefault="00911EA9" w:rsidP="00911EA9">
      <w:pPr>
        <w:pStyle w:val="Textosinformato"/>
        <w:spacing w:before="240" w:line="360" w:lineRule="auto"/>
        <w:jc w:val="both"/>
        <w:rPr>
          <w:rStyle w:val="Estilo2Car"/>
          <w:rFonts w:eastAsia="Calibri"/>
          <w:sz w:val="22"/>
          <w:szCs w:val="22"/>
          <w:lang w:val="es-ES"/>
        </w:rPr>
      </w:pPr>
      <w:r w:rsidRPr="00A00F1F">
        <w:rPr>
          <w:rStyle w:val="Estilo2Car"/>
          <w:rFonts w:eastAsia="Calibri"/>
          <w:sz w:val="22"/>
          <w:szCs w:val="22"/>
          <w:lang w:val="es-ES"/>
        </w:rPr>
        <w:t>Con motivo del 75 Aniversario de Pe</w:t>
      </w:r>
      <w:r w:rsidR="000D0913" w:rsidRPr="00A00F1F">
        <w:rPr>
          <w:rStyle w:val="Estilo2Car"/>
          <w:rFonts w:eastAsia="Calibri"/>
          <w:sz w:val="22"/>
          <w:szCs w:val="22"/>
          <w:lang w:val="es-ES"/>
        </w:rPr>
        <w:t>a</w:t>
      </w:r>
      <w:r w:rsidRPr="00A00F1F">
        <w:rPr>
          <w:rStyle w:val="Estilo2Car"/>
          <w:rFonts w:eastAsia="Calibri"/>
          <w:sz w:val="22"/>
          <w:szCs w:val="22"/>
          <w:lang w:val="es-ES"/>
        </w:rPr>
        <w:t>nuts</w:t>
      </w:r>
      <w:r w:rsidR="004071AF" w:rsidRPr="00A00F1F">
        <w:rPr>
          <w:rStyle w:val="Estilo2Car"/>
          <w:rFonts w:eastAsia="Calibri"/>
          <w:sz w:val="22"/>
          <w:szCs w:val="22"/>
          <w:lang w:val="es-ES"/>
        </w:rPr>
        <w:t>,</w:t>
      </w:r>
      <w:r w:rsidR="00332FC9" w:rsidRPr="00A00F1F">
        <w:rPr>
          <w:rStyle w:val="Estilo2Car"/>
          <w:rFonts w:eastAsia="Calibri"/>
          <w:sz w:val="22"/>
          <w:szCs w:val="22"/>
          <w:lang w:val="es-ES"/>
        </w:rPr>
        <w:t xml:space="preserve"> 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los clientes podrán </w:t>
      </w:r>
      <w:r w:rsidR="00E11AE8" w:rsidRPr="00A00F1F">
        <w:rPr>
          <w:rStyle w:val="Estilo2Car"/>
          <w:rFonts w:eastAsia="Calibri"/>
          <w:sz w:val="22"/>
          <w:szCs w:val="22"/>
          <w:lang w:val="es-ES"/>
        </w:rPr>
        <w:t>descubrir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en El Corte Inglés una selección </w:t>
      </w:r>
      <w:r w:rsidR="00DA11DE" w:rsidRPr="00A00F1F">
        <w:rPr>
          <w:rStyle w:val="Estilo2Car"/>
          <w:rFonts w:eastAsia="Calibri"/>
          <w:sz w:val="22"/>
          <w:szCs w:val="22"/>
          <w:lang w:val="es-ES"/>
        </w:rPr>
        <w:t>de productos diseñados para la ocasión</w:t>
      </w:r>
      <w:r w:rsidR="004071AF" w:rsidRPr="00A00F1F">
        <w:rPr>
          <w:rStyle w:val="Estilo2Car"/>
          <w:rFonts w:eastAsia="Calibri"/>
          <w:sz w:val="22"/>
          <w:szCs w:val="22"/>
          <w:lang w:val="es-ES"/>
        </w:rPr>
        <w:t xml:space="preserve"> </w:t>
      </w:r>
      <w:r w:rsidR="00DA11DE" w:rsidRPr="00A00F1F">
        <w:rPr>
          <w:rStyle w:val="Estilo2Car"/>
          <w:rFonts w:eastAsia="Calibri"/>
          <w:sz w:val="22"/>
          <w:szCs w:val="22"/>
          <w:lang w:val="es-ES"/>
        </w:rPr>
        <w:t>en los departamentos de Moda, Infantil, Juventud Él y Ella, Cultura y Ocio, y de la colección de Sfera en los centros de</w:t>
      </w:r>
      <w:r w:rsidRPr="00A00F1F">
        <w:rPr>
          <w:rStyle w:val="Estilo2Car"/>
          <w:rFonts w:eastAsia="Calibri"/>
          <w:sz w:val="22"/>
          <w:szCs w:val="22"/>
          <w:lang w:val="es-ES"/>
        </w:rPr>
        <w:t xml:space="preserve"> Pozuelo, Goya y Callao (Madrid), Cornellá (Barcelona), Murcia, Pintor Sorolla (Valencia) y Málaga. </w:t>
      </w:r>
    </w:p>
    <w:p w14:paraId="2B5A9FD2" w14:textId="77777777" w:rsidR="000D0913" w:rsidRPr="00CD70D9" w:rsidRDefault="000D0913" w:rsidP="000D0913">
      <w:pPr>
        <w:pStyle w:val="Textosinformato"/>
        <w:spacing w:before="240" w:line="360" w:lineRule="auto"/>
        <w:jc w:val="both"/>
        <w:rPr>
          <w:rFonts w:ascii="Century Gothic" w:hAnsi="Century Gothic"/>
          <w:lang w:val="es-ES" w:eastAsia="es-ES" w:bidi="es-ES"/>
        </w:rPr>
      </w:pPr>
      <w:r w:rsidRPr="00CD70D9">
        <w:rPr>
          <w:rFonts w:ascii="Century Gothic" w:hAnsi="Century Gothic"/>
          <w:b/>
          <w:bCs/>
          <w:u w:val="single"/>
          <w:lang w:val="es-ES" w:eastAsia="es-ES" w:bidi="es-ES"/>
        </w:rPr>
        <w:t xml:space="preserve">75 años de </w:t>
      </w:r>
      <w:proofErr w:type="spellStart"/>
      <w:r w:rsidRPr="00CD70D9">
        <w:rPr>
          <w:rFonts w:ascii="Century Gothic" w:hAnsi="Century Gothic"/>
          <w:b/>
          <w:bCs/>
          <w:u w:val="single"/>
          <w:lang w:val="es-ES" w:eastAsia="es-ES" w:bidi="es-ES"/>
        </w:rPr>
        <w:t>Peanuts</w:t>
      </w:r>
      <w:proofErr w:type="spellEnd"/>
    </w:p>
    <w:p w14:paraId="5ADCC6A6" w14:textId="697FDCFA" w:rsidR="000D0913" w:rsidRPr="00CD70D9" w:rsidRDefault="000D0913" w:rsidP="000D0913">
      <w:pPr>
        <w:pStyle w:val="Textosinformato"/>
        <w:spacing w:before="240" w:line="360" w:lineRule="auto"/>
        <w:jc w:val="both"/>
        <w:rPr>
          <w:rFonts w:ascii="Century Gothic" w:hAnsi="Century Gothic"/>
          <w:lang w:val="es-ES" w:eastAsia="es-ES" w:bidi="es-ES"/>
        </w:rPr>
      </w:pPr>
      <w:r w:rsidRPr="00CD70D9">
        <w:rPr>
          <w:rFonts w:ascii="Century Gothic" w:hAnsi="Century Gothic"/>
          <w:lang w:val="es-ES" w:eastAsia="es-ES" w:bidi="es-ES"/>
        </w:rPr>
        <w:t xml:space="preserve">En 1950, Charlie Brown, Snoopy y el resto de la pandilla de Peanuts se presentaron por primera vez al mundo. En las siete décadas y media que han seguido, Peanuts se ha convertido en un fenómeno global, </w:t>
      </w:r>
      <w:r w:rsidR="00F86369">
        <w:rPr>
          <w:rFonts w:ascii="Century Gothic" w:hAnsi="Century Gothic"/>
          <w:lang w:val="es-ES" w:eastAsia="es-ES" w:bidi="es-ES"/>
        </w:rPr>
        <w:t>con</w:t>
      </w:r>
      <w:r w:rsidRPr="00CD70D9">
        <w:rPr>
          <w:rFonts w:ascii="Century Gothic" w:hAnsi="Century Gothic"/>
          <w:lang w:val="es-ES" w:eastAsia="es-ES" w:bidi="es-ES"/>
        </w:rPr>
        <w:t xml:space="preserve"> contenidos animados, obras teatrales y experiencias en vivo, colaboraciones de gran impacto y programas comerciales en todo el mundo</w:t>
      </w:r>
      <w:r w:rsidR="00F86369">
        <w:rPr>
          <w:rFonts w:ascii="Century Gothic" w:hAnsi="Century Gothic"/>
          <w:lang w:val="es-ES" w:eastAsia="es-ES" w:bidi="es-ES"/>
        </w:rPr>
        <w:t>, lo que ha cosechado numerosos galardones</w:t>
      </w:r>
      <w:r w:rsidRPr="00CD70D9">
        <w:rPr>
          <w:rFonts w:ascii="Century Gothic" w:hAnsi="Century Gothic"/>
          <w:lang w:val="es-ES" w:eastAsia="es-ES" w:bidi="es-ES"/>
        </w:rPr>
        <w:t>. Artistas, músicos, filósofos y fans se han inspirado en la creación de Charles Schulz durante más de setenta años</w:t>
      </w:r>
      <w:r w:rsidR="00F86369">
        <w:rPr>
          <w:rFonts w:ascii="Century Gothic" w:hAnsi="Century Gothic"/>
          <w:lang w:val="es-ES" w:eastAsia="es-ES" w:bidi="es-ES"/>
        </w:rPr>
        <w:t>.</w:t>
      </w:r>
    </w:p>
    <w:p w14:paraId="62BDC4B1" w14:textId="77777777" w:rsidR="000D0913" w:rsidRPr="00CD70D9" w:rsidRDefault="000D0913" w:rsidP="000D0913">
      <w:pPr>
        <w:pStyle w:val="Textosinformato"/>
        <w:spacing w:before="240" w:line="360" w:lineRule="auto"/>
        <w:jc w:val="both"/>
        <w:rPr>
          <w:rFonts w:ascii="Century Gothic" w:hAnsi="Century Gothic"/>
          <w:b/>
          <w:bCs/>
          <w:lang w:val="es-ES" w:eastAsia="es-ES" w:bidi="es-ES"/>
        </w:rPr>
      </w:pPr>
      <w:r w:rsidRPr="00CD70D9">
        <w:rPr>
          <w:rFonts w:ascii="Century Gothic" w:hAnsi="Century Gothic"/>
          <w:b/>
          <w:bCs/>
          <w:u w:val="single"/>
          <w:lang w:val="es-ES" w:eastAsia="es-ES" w:bidi="es-ES"/>
        </w:rPr>
        <w:t>Sobre</w:t>
      </w:r>
      <w:r w:rsidRPr="00CD70D9">
        <w:rPr>
          <w:rFonts w:ascii="Century Gothic" w:hAnsi="Century Gothic"/>
          <w:b/>
          <w:bCs/>
          <w:i/>
          <w:iCs/>
          <w:u w:val="single"/>
          <w:lang w:val="es-ES" w:eastAsia="es-ES" w:bidi="es-ES"/>
        </w:rPr>
        <w:t xml:space="preserve"> Peanuts</w:t>
      </w:r>
    </w:p>
    <w:p w14:paraId="2D477B45" w14:textId="1C0B700B" w:rsidR="000D0913" w:rsidRPr="00CD70D9" w:rsidRDefault="00F86369" w:rsidP="000D0913">
      <w:pPr>
        <w:pStyle w:val="Textosinformato"/>
        <w:spacing w:before="240" w:line="360" w:lineRule="auto"/>
        <w:jc w:val="both"/>
        <w:rPr>
          <w:rFonts w:ascii="Century Gothic" w:hAnsi="Century Gothic"/>
          <w:lang w:val="es-ES" w:eastAsia="es-ES" w:bidi="es-ES"/>
        </w:rPr>
      </w:pPr>
      <w:r>
        <w:rPr>
          <w:rFonts w:ascii="Century Gothic" w:hAnsi="Century Gothic"/>
          <w:lang w:val="es-ES" w:eastAsia="es-ES" w:bidi="es-ES"/>
        </w:rPr>
        <w:t>Estos emblemáticos</w:t>
      </w:r>
      <w:r w:rsidR="000D0913" w:rsidRPr="00CD70D9">
        <w:rPr>
          <w:rFonts w:ascii="Century Gothic" w:hAnsi="Century Gothic"/>
          <w:lang w:val="es-ES" w:eastAsia="es-ES" w:bidi="es-ES"/>
        </w:rPr>
        <w:t xml:space="preserve"> personajes y la propiedad intelectual asociada pertenecen a </w:t>
      </w:r>
      <w:r w:rsidR="000D0913" w:rsidRPr="00CD70D9">
        <w:rPr>
          <w:rFonts w:ascii="Century Gothic" w:hAnsi="Century Gothic"/>
          <w:i/>
          <w:iCs/>
          <w:lang w:val="es-ES" w:eastAsia="es-ES" w:bidi="es-ES"/>
        </w:rPr>
        <w:t>Peanuts Worldwide</w:t>
      </w:r>
      <w:r w:rsidR="000D0913" w:rsidRPr="00CD70D9">
        <w:rPr>
          <w:rFonts w:ascii="Century Gothic" w:hAnsi="Century Gothic"/>
          <w:lang w:val="es-ES" w:eastAsia="es-ES" w:bidi="es-ES"/>
        </w:rPr>
        <w:t xml:space="preserve">, que es propiedad en un 41% de </w:t>
      </w:r>
      <w:proofErr w:type="spellStart"/>
      <w:r w:rsidR="000D0913" w:rsidRPr="00CD70D9">
        <w:rPr>
          <w:rFonts w:ascii="Century Gothic" w:hAnsi="Century Gothic"/>
          <w:i/>
          <w:iCs/>
          <w:lang w:val="es-ES" w:eastAsia="es-ES" w:bidi="es-ES"/>
        </w:rPr>
        <w:t>WildBrain</w:t>
      </w:r>
      <w:proofErr w:type="spellEnd"/>
      <w:r w:rsidR="000D0913" w:rsidRPr="00CD70D9">
        <w:rPr>
          <w:rFonts w:ascii="Century Gothic" w:hAnsi="Century Gothic"/>
          <w:i/>
          <w:iCs/>
          <w:lang w:val="es-ES" w:eastAsia="es-ES" w:bidi="es-ES"/>
        </w:rPr>
        <w:t xml:space="preserve"> Ltd., </w:t>
      </w:r>
      <w:r w:rsidR="000D0913" w:rsidRPr="00CD70D9">
        <w:rPr>
          <w:rFonts w:ascii="Century Gothic" w:hAnsi="Century Gothic"/>
          <w:lang w:val="es-ES" w:eastAsia="es-ES" w:bidi="es-ES"/>
        </w:rPr>
        <w:t xml:space="preserve">en un 39% de </w:t>
      </w:r>
      <w:r w:rsidR="000D0913" w:rsidRPr="00CD70D9">
        <w:rPr>
          <w:rFonts w:ascii="Century Gothic" w:hAnsi="Century Gothic"/>
          <w:i/>
          <w:iCs/>
          <w:lang w:val="es-ES" w:eastAsia="es-ES" w:bidi="es-ES"/>
        </w:rPr>
        <w:t xml:space="preserve">Sony Music </w:t>
      </w:r>
      <w:proofErr w:type="spellStart"/>
      <w:r w:rsidR="000D0913" w:rsidRPr="00CD70D9">
        <w:rPr>
          <w:rFonts w:ascii="Century Gothic" w:hAnsi="Century Gothic"/>
          <w:i/>
          <w:iCs/>
          <w:lang w:val="es-ES" w:eastAsia="es-ES" w:bidi="es-ES"/>
        </w:rPr>
        <w:t>Entertainment</w:t>
      </w:r>
      <w:proofErr w:type="spellEnd"/>
      <w:r w:rsidR="000D0913" w:rsidRPr="00CD70D9">
        <w:rPr>
          <w:rFonts w:ascii="Century Gothic" w:hAnsi="Century Gothic"/>
          <w:i/>
          <w:iCs/>
          <w:lang w:val="es-ES" w:eastAsia="es-ES" w:bidi="es-ES"/>
        </w:rPr>
        <w:t xml:space="preserve"> (</w:t>
      </w:r>
      <w:proofErr w:type="spellStart"/>
      <w:r w:rsidR="000D0913" w:rsidRPr="00CD70D9">
        <w:rPr>
          <w:rFonts w:ascii="Century Gothic" w:hAnsi="Century Gothic"/>
          <w:i/>
          <w:iCs/>
          <w:lang w:val="es-ES" w:eastAsia="es-ES" w:bidi="es-ES"/>
        </w:rPr>
        <w:t>Japan</w:t>
      </w:r>
      <w:proofErr w:type="spellEnd"/>
      <w:r w:rsidR="000D0913" w:rsidRPr="00CD70D9">
        <w:rPr>
          <w:rFonts w:ascii="Century Gothic" w:hAnsi="Century Gothic"/>
          <w:i/>
          <w:iCs/>
          <w:lang w:val="es-ES" w:eastAsia="es-ES" w:bidi="es-ES"/>
        </w:rPr>
        <w:t>) Inc.</w:t>
      </w:r>
      <w:r w:rsidR="000D0913" w:rsidRPr="00CD70D9">
        <w:rPr>
          <w:rFonts w:ascii="Century Gothic" w:hAnsi="Century Gothic"/>
          <w:lang w:val="es-ES" w:eastAsia="es-ES" w:bidi="es-ES"/>
        </w:rPr>
        <w:t xml:space="preserve"> y en un 20% de la familia de Charles M. Schulz, quien presentó </w:t>
      </w:r>
      <w:r w:rsidR="000D0913" w:rsidRPr="00CD70D9">
        <w:rPr>
          <w:rFonts w:ascii="Century Gothic" w:hAnsi="Century Gothic"/>
          <w:i/>
          <w:iCs/>
          <w:lang w:val="es-ES" w:eastAsia="es-ES" w:bidi="es-ES"/>
        </w:rPr>
        <w:t>Peanuts</w:t>
      </w:r>
      <w:r w:rsidR="000D0913" w:rsidRPr="00CD70D9">
        <w:rPr>
          <w:rFonts w:ascii="Century Gothic" w:hAnsi="Century Gothic"/>
          <w:lang w:val="es-ES" w:eastAsia="es-ES" w:bidi="es-ES"/>
        </w:rPr>
        <w:t xml:space="preserve"> al mundo en 1950, cuando la tira debutó en siete periódicos. Desde entonces, Charlie Brown, Snoopy y el resto de la pandilla han dejado una huella imborrable en la cultura popular.</w:t>
      </w:r>
    </w:p>
    <w:p w14:paraId="7851FF7D" w14:textId="1894FFDB" w:rsidR="000D0913" w:rsidRPr="00CD70D9" w:rsidRDefault="000D0913" w:rsidP="000D0913">
      <w:pPr>
        <w:pStyle w:val="Textosinformato"/>
        <w:spacing w:before="240" w:line="360" w:lineRule="auto"/>
        <w:jc w:val="both"/>
        <w:rPr>
          <w:rFonts w:ascii="Century Gothic" w:hAnsi="Century Gothic"/>
          <w:lang w:val="es-ES" w:eastAsia="es-ES" w:bidi="es-ES"/>
        </w:rPr>
      </w:pPr>
      <w:r w:rsidRPr="00CD70D9">
        <w:rPr>
          <w:rFonts w:ascii="Century Gothic" w:hAnsi="Century Gothic"/>
          <w:lang w:val="es-ES" w:eastAsia="es-ES" w:bidi="es-ES"/>
        </w:rPr>
        <w:t xml:space="preserve">Además de disfrutar de programas y especiales en </w:t>
      </w:r>
      <w:r w:rsidRPr="00CD70D9">
        <w:rPr>
          <w:rFonts w:ascii="Century Gothic" w:hAnsi="Century Gothic"/>
          <w:i/>
          <w:iCs/>
          <w:lang w:val="es-ES" w:eastAsia="es-ES" w:bidi="es-ES"/>
        </w:rPr>
        <w:t>Apple TV+,</w:t>
      </w:r>
      <w:r w:rsidRPr="00CD70D9">
        <w:rPr>
          <w:rFonts w:ascii="Century Gothic" w:hAnsi="Century Gothic"/>
          <w:lang w:val="es-ES" w:eastAsia="es-ES" w:bidi="es-ES"/>
        </w:rPr>
        <w:t xml:space="preserve"> fans de todas las edades celebran la marca en todo el mundo a través de miles de productos de consumo, así como en atracciones de parques temáticos, eventos culturales, redes sociales y tiras cómicas disponibles en todos los formatos, del tradicional </w:t>
      </w:r>
      <w:proofErr w:type="gramStart"/>
      <w:r w:rsidRPr="00CD70D9">
        <w:rPr>
          <w:rFonts w:ascii="Century Gothic" w:hAnsi="Century Gothic"/>
          <w:lang w:val="es-ES" w:eastAsia="es-ES" w:bidi="es-ES"/>
        </w:rPr>
        <w:t>al digital</w:t>
      </w:r>
      <w:proofErr w:type="gramEnd"/>
      <w:r w:rsidRPr="00CD70D9">
        <w:rPr>
          <w:rFonts w:ascii="Century Gothic" w:hAnsi="Century Gothic"/>
          <w:lang w:val="es-ES" w:eastAsia="es-ES" w:bidi="es-ES"/>
        </w:rPr>
        <w:t>.</w:t>
      </w:r>
    </w:p>
    <w:p w14:paraId="6E117EC8" w14:textId="1857FFC6" w:rsidR="000D0913" w:rsidRPr="00CD70D9" w:rsidRDefault="000D0913" w:rsidP="000D0913">
      <w:pPr>
        <w:pStyle w:val="Textosinformato"/>
        <w:spacing w:before="240" w:line="360" w:lineRule="auto"/>
        <w:jc w:val="both"/>
        <w:rPr>
          <w:rFonts w:ascii="Century Gothic" w:hAnsi="Century Gothic"/>
          <w:lang w:val="es-ES" w:eastAsia="es-ES" w:bidi="es-ES"/>
        </w:rPr>
      </w:pPr>
      <w:r w:rsidRPr="00CD70D9">
        <w:rPr>
          <w:rFonts w:ascii="Century Gothic" w:hAnsi="Century Gothic"/>
          <w:lang w:val="es-ES" w:eastAsia="es-ES" w:bidi="es-ES"/>
        </w:rPr>
        <w:t xml:space="preserve">En 2018, </w:t>
      </w:r>
      <w:proofErr w:type="spellStart"/>
      <w:r w:rsidRPr="00CD70D9">
        <w:rPr>
          <w:rFonts w:ascii="Century Gothic" w:hAnsi="Century Gothic"/>
          <w:i/>
          <w:iCs/>
          <w:lang w:val="es-ES" w:eastAsia="es-ES" w:bidi="es-ES"/>
        </w:rPr>
        <w:t>Peanuts</w:t>
      </w:r>
      <w:proofErr w:type="spellEnd"/>
      <w:r w:rsidRPr="00CD70D9">
        <w:rPr>
          <w:rFonts w:ascii="Century Gothic" w:hAnsi="Century Gothic"/>
          <w:lang w:val="es-ES" w:eastAsia="es-ES" w:bidi="es-ES"/>
        </w:rPr>
        <w:t xml:space="preserve"> se asoció con la </w:t>
      </w:r>
      <w:r w:rsidRPr="00CD70D9">
        <w:rPr>
          <w:rFonts w:ascii="Century Gothic" w:hAnsi="Century Gothic"/>
          <w:i/>
          <w:iCs/>
          <w:lang w:val="es-ES" w:eastAsia="es-ES" w:bidi="es-ES"/>
        </w:rPr>
        <w:t>NASA</w:t>
      </w:r>
      <w:r w:rsidRPr="00CD70D9">
        <w:rPr>
          <w:rFonts w:ascii="Century Gothic" w:hAnsi="Century Gothic"/>
          <w:lang w:val="es-ES" w:eastAsia="es-ES" w:bidi="es-ES"/>
        </w:rPr>
        <w:t xml:space="preserve"> en un Acuerdo Espacial de varios años diseñado para inspirar la pasión por la exploración del espacio y </w:t>
      </w:r>
      <w:r w:rsidR="00F86369">
        <w:rPr>
          <w:rFonts w:ascii="Century Gothic" w:hAnsi="Century Gothic"/>
          <w:lang w:val="es-ES" w:eastAsia="es-ES" w:bidi="es-ES"/>
        </w:rPr>
        <w:t>la ciencia</w:t>
      </w:r>
      <w:r w:rsidRPr="00CD70D9">
        <w:rPr>
          <w:rFonts w:ascii="Century Gothic" w:hAnsi="Century Gothic"/>
          <w:lang w:val="es-ES" w:eastAsia="es-ES" w:bidi="es-ES"/>
        </w:rPr>
        <w:t>.</w:t>
      </w:r>
    </w:p>
    <w:p w14:paraId="5FE63BB2" w14:textId="091428D6" w:rsidR="00545455" w:rsidRPr="00545455" w:rsidRDefault="00545455" w:rsidP="00545455">
      <w:pPr>
        <w:spacing w:after="160" w:line="259" w:lineRule="auto"/>
        <w:rPr>
          <w:rFonts w:ascii="Calibri" w:eastAsia="Calibri" w:hAnsi="Calibri" w:cs="Calibri"/>
          <w:spacing w:val="0"/>
          <w:sz w:val="22"/>
          <w:szCs w:val="22"/>
          <w:lang w:val="es-ES" w:eastAsia="es-ES"/>
        </w:rPr>
        <w:sectPr w:rsidR="00545455" w:rsidRPr="00545455" w:rsidSect="00EF7FB1">
          <w:headerReference w:type="even" r:id="rId10"/>
          <w:headerReference w:type="default" r:id="rId11"/>
          <w:headerReference w:type="first" r:id="rId12"/>
          <w:pgSz w:w="11907" w:h="16839" w:code="9"/>
          <w:pgMar w:top="1979" w:right="1134" w:bottom="851" w:left="1440" w:header="964" w:footer="964" w:gutter="0"/>
          <w:cols w:space="708"/>
          <w:titlePg/>
          <w:docGrid w:linePitch="360"/>
        </w:sectPr>
      </w:pPr>
    </w:p>
    <w:p w14:paraId="33406305" w14:textId="77C7B120" w:rsidR="00545455" w:rsidRPr="00545455" w:rsidRDefault="00545455" w:rsidP="00545455">
      <w:pPr>
        <w:pStyle w:val="Textosinformato"/>
        <w:spacing w:line="360" w:lineRule="auto"/>
        <w:jc w:val="both"/>
        <w:rPr>
          <w:b/>
          <w:bCs/>
          <w:sz w:val="28"/>
          <w:szCs w:val="28"/>
          <w:lang w:val="es-ES" w:eastAsia="es-ES" w:bidi="es-ES"/>
        </w:rPr>
      </w:pPr>
      <w:r w:rsidRPr="00545455">
        <w:rPr>
          <w:b/>
          <w:bCs/>
          <w:sz w:val="28"/>
          <w:szCs w:val="28"/>
          <w:lang w:val="es-ES" w:eastAsia="es-ES" w:bidi="es-ES"/>
        </w:rPr>
        <w:lastRenderedPageBreak/>
        <w:t xml:space="preserve">Conoce a los personajes de </w:t>
      </w:r>
      <w:proofErr w:type="spellStart"/>
      <w:r w:rsidRPr="00E80821">
        <w:rPr>
          <w:b/>
          <w:bCs/>
          <w:sz w:val="28"/>
          <w:szCs w:val="28"/>
          <w:lang w:val="es-ES" w:eastAsia="es-ES" w:bidi="es-ES"/>
        </w:rPr>
        <w:t>Peanuts</w:t>
      </w:r>
      <w:proofErr w:type="spellEnd"/>
      <w:r w:rsidRPr="00545455">
        <w:rPr>
          <w:b/>
          <w:bCs/>
          <w:sz w:val="28"/>
          <w:szCs w:val="28"/>
          <w:lang w:val="es-ES" w:eastAsia="es-ES" w:bidi="es-ES"/>
        </w:rPr>
        <w:t>:</w:t>
      </w:r>
    </w:p>
    <w:p w14:paraId="7161BFF0" w14:textId="70E8EFB2" w:rsidR="00545455" w:rsidRPr="000D0913" w:rsidRDefault="00545455" w:rsidP="00545455">
      <w:pPr>
        <w:pStyle w:val="Textosinformato"/>
        <w:spacing w:line="360" w:lineRule="auto"/>
        <w:jc w:val="both"/>
        <w:rPr>
          <w:lang w:val="es-ES" w:eastAsia="es-ES" w:bidi="es-ES"/>
        </w:rPr>
      </w:pPr>
      <w:r>
        <w:rPr>
          <w:noProof/>
          <w:lang w:val="es-ES" w:eastAsia="es-ES" w:bidi="es-ES"/>
        </w:rPr>
        <w:drawing>
          <wp:inline distT="0" distB="0" distL="0" distR="0" wp14:anchorId="242CEE1D" wp14:editId="516D1E09">
            <wp:extent cx="9580936" cy="5389234"/>
            <wp:effectExtent l="0" t="0" r="1270" b="2540"/>
            <wp:docPr id="1796619316" name="Imagen 1" descr="Escala de tiempo  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619316" name="Imagen 1" descr="Escala de tiempo  El contenido generado por IA puede ser incorrecto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0936" cy="538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5455" w:rsidRPr="000D0913" w:rsidSect="00545455">
      <w:headerReference w:type="first" r:id="rId14"/>
      <w:pgSz w:w="16839" w:h="11907" w:orient="landscape" w:code="9"/>
      <w:pgMar w:top="1440" w:right="1979" w:bottom="1134" w:left="851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63F00" w14:textId="77777777" w:rsidR="00830FAD" w:rsidRDefault="00830FAD">
      <w:r>
        <w:separator/>
      </w:r>
    </w:p>
  </w:endnote>
  <w:endnote w:type="continuationSeparator" w:id="0">
    <w:p w14:paraId="59222A36" w14:textId="77777777" w:rsidR="00830FAD" w:rsidRDefault="00830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C0886" w14:textId="77777777" w:rsidR="00830FAD" w:rsidRDefault="00830FAD">
      <w:r>
        <w:separator/>
      </w:r>
    </w:p>
  </w:footnote>
  <w:footnote w:type="continuationSeparator" w:id="0">
    <w:p w14:paraId="063808BE" w14:textId="77777777" w:rsidR="00830FAD" w:rsidRDefault="00830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41661" w14:textId="77777777" w:rsidR="000D0913" w:rsidRDefault="000D0913">
    <w:pPr>
      <w:pStyle w:val="Encabezado"/>
      <w:rPr>
        <w:lang w:val="es-ES"/>
      </w:rPr>
    </w:pPr>
  </w:p>
  <w:p w14:paraId="4F1B2A27" w14:textId="77777777" w:rsidR="000D0913" w:rsidRDefault="000D0913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661C" w14:textId="0E5A7D6E" w:rsidR="000D0913" w:rsidRPr="00EE36D2" w:rsidRDefault="00CD70D9">
    <w:pPr>
      <w:pStyle w:val="Encabezado"/>
      <w:rPr>
        <w:color w:val="008000"/>
        <w:lang w:val="es-ES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63360" behindDoc="0" locked="0" layoutInCell="1" allowOverlap="1" wp14:anchorId="408A8F12" wp14:editId="6F7DD6CF">
          <wp:simplePos x="0" y="0"/>
          <wp:positionH relativeFrom="column">
            <wp:posOffset>0</wp:posOffset>
          </wp:positionH>
          <wp:positionV relativeFrom="paragraph">
            <wp:posOffset>-164764</wp:posOffset>
          </wp:positionV>
          <wp:extent cx="1156970" cy="443865"/>
          <wp:effectExtent l="0" t="0" r="0" b="0"/>
          <wp:wrapSquare wrapText="bothSides"/>
          <wp:docPr id="1957650501" name="Imagen 1" descr="Logotipo  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" descr="Logotipo  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71AF">
      <w:rPr>
        <w:lang w:val="es-ES"/>
      </w:rPr>
      <w:tab/>
    </w:r>
    <w:r w:rsidR="004071AF" w:rsidRPr="00EE36D2">
      <w:rPr>
        <w:color w:val="008000"/>
        <w:lang w:val="es-ES"/>
      </w:rPr>
      <w:t xml:space="preserve">Página </w:t>
    </w:r>
    <w:r w:rsidR="004071AF" w:rsidRPr="00EE36D2">
      <w:rPr>
        <w:color w:val="008000"/>
        <w:lang w:val="es-ES"/>
      </w:rPr>
      <w:fldChar w:fldCharType="begin"/>
    </w:r>
    <w:r w:rsidR="004071AF" w:rsidRPr="00EE36D2">
      <w:rPr>
        <w:color w:val="008000"/>
        <w:lang w:val="es-ES"/>
      </w:rPr>
      <w:instrText xml:space="preserve"> PAGE \* Arabic \* MERGEFORMAT </w:instrText>
    </w:r>
    <w:r w:rsidR="004071AF" w:rsidRPr="00EE36D2">
      <w:rPr>
        <w:color w:val="008000"/>
        <w:lang w:val="es-ES"/>
      </w:rPr>
      <w:fldChar w:fldCharType="separate"/>
    </w:r>
    <w:r w:rsidR="004071AF">
      <w:rPr>
        <w:noProof/>
        <w:color w:val="008000"/>
        <w:lang w:val="es-ES"/>
      </w:rPr>
      <w:t>2</w:t>
    </w:r>
    <w:r w:rsidR="004071AF" w:rsidRPr="00EE36D2">
      <w:rPr>
        <w:color w:val="008000"/>
        <w:lang w:val="es-ES"/>
      </w:rPr>
      <w:fldChar w:fldCharType="end"/>
    </w:r>
  </w:p>
  <w:p w14:paraId="49B00388" w14:textId="77777777" w:rsidR="000D0913" w:rsidRDefault="000D0913">
    <w:pPr>
      <w:pStyle w:val="Encabezado"/>
      <w:rPr>
        <w:color w:val="008000"/>
        <w:lang w:val="es-ES"/>
      </w:rPr>
    </w:pPr>
  </w:p>
  <w:p w14:paraId="00845D90" w14:textId="77777777" w:rsidR="000D0913" w:rsidRDefault="000D0913">
    <w:pPr>
      <w:pStyle w:val="Encabezado"/>
      <w:rPr>
        <w:color w:val="008000"/>
        <w:lang w:val="es-ES"/>
      </w:rPr>
    </w:pPr>
  </w:p>
  <w:p w14:paraId="71061907" w14:textId="77777777" w:rsidR="000D0913" w:rsidRDefault="000D0913">
    <w:pPr>
      <w:pStyle w:val="Encabezado"/>
      <w:rPr>
        <w:color w:val="008000"/>
        <w:lang w:val="es-ES"/>
      </w:rPr>
    </w:pPr>
  </w:p>
  <w:p w14:paraId="11FB18D5" w14:textId="77777777" w:rsidR="000D0913" w:rsidRDefault="000D0913">
    <w:pPr>
      <w:pStyle w:val="Encabezado"/>
      <w:rPr>
        <w:color w:val="008000"/>
        <w:lang w:val="es-ES"/>
      </w:rPr>
    </w:pPr>
  </w:p>
  <w:p w14:paraId="68F468FC" w14:textId="77777777" w:rsidR="000D0913" w:rsidRPr="00A32D42" w:rsidRDefault="000D0913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EB52" w14:textId="0DADBA73" w:rsidR="00CD70D9" w:rsidRDefault="00D1779E" w:rsidP="00D1779E">
    <w:pPr>
      <w:pStyle w:val="Encabezado"/>
      <w:jc w:val="right"/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65408" behindDoc="0" locked="0" layoutInCell="1" allowOverlap="1" wp14:anchorId="5CD67E7B" wp14:editId="327168BB">
          <wp:simplePos x="0" y="0"/>
          <wp:positionH relativeFrom="margin">
            <wp:align>right</wp:align>
          </wp:positionH>
          <wp:positionV relativeFrom="paragraph">
            <wp:posOffset>-193040</wp:posOffset>
          </wp:positionV>
          <wp:extent cx="1976120" cy="758190"/>
          <wp:effectExtent l="0" t="0" r="5080" b="3810"/>
          <wp:wrapSquare wrapText="bothSides"/>
          <wp:docPr id="1891025713" name="Imagen 1" descr="Logotipo  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" descr="Logotipo  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758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70D9"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61312" behindDoc="0" locked="0" layoutInCell="1" allowOverlap="1" wp14:anchorId="15EC65BF" wp14:editId="1B94301F">
          <wp:simplePos x="0" y="0"/>
          <wp:positionH relativeFrom="column">
            <wp:posOffset>7879164</wp:posOffset>
          </wp:positionH>
          <wp:positionV relativeFrom="paragraph">
            <wp:posOffset>-362980</wp:posOffset>
          </wp:positionV>
          <wp:extent cx="1706880" cy="654685"/>
          <wp:effectExtent l="0" t="0" r="0" b="0"/>
          <wp:wrapSquare wrapText="bothSides"/>
          <wp:docPr id="41226080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6EB30" w14:textId="5D7D8681" w:rsidR="005A120C" w:rsidRDefault="005A120C" w:rsidP="00D1779E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67456" behindDoc="0" locked="0" layoutInCell="1" allowOverlap="1" wp14:anchorId="50C92185" wp14:editId="339DEBC4">
          <wp:simplePos x="0" y="0"/>
          <wp:positionH relativeFrom="column">
            <wp:posOffset>7879164</wp:posOffset>
          </wp:positionH>
          <wp:positionV relativeFrom="paragraph">
            <wp:posOffset>-362980</wp:posOffset>
          </wp:positionV>
          <wp:extent cx="1706880" cy="654685"/>
          <wp:effectExtent l="0" t="0" r="0" b="0"/>
          <wp:wrapSquare wrapText="bothSides"/>
          <wp:docPr id="647422421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84929"/>
    <w:multiLevelType w:val="multilevel"/>
    <w:tmpl w:val="BC907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4B2D4B"/>
    <w:multiLevelType w:val="hybridMultilevel"/>
    <w:tmpl w:val="C3B47F94"/>
    <w:lvl w:ilvl="0" w:tplc="C07AA6CC">
      <w:start w:val="1"/>
      <w:numFmt w:val="bullet"/>
      <w:lvlText w:val=""/>
      <w:lvlJc w:val="left"/>
      <w:pPr>
        <w:tabs>
          <w:tab w:val="num" w:pos="578"/>
        </w:tabs>
        <w:ind w:left="567" w:hanging="349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num w:numId="1" w16cid:durableId="1182276392">
    <w:abstractNumId w:val="1"/>
  </w:num>
  <w:num w:numId="2" w16cid:durableId="1987396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75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A9"/>
    <w:rsid w:val="0006441A"/>
    <w:rsid w:val="000655CC"/>
    <w:rsid w:val="00066FA5"/>
    <w:rsid w:val="00087BF8"/>
    <w:rsid w:val="000A4BD3"/>
    <w:rsid w:val="000B73B8"/>
    <w:rsid w:val="000D0913"/>
    <w:rsid w:val="00153E9B"/>
    <w:rsid w:val="00160AA9"/>
    <w:rsid w:val="0016322B"/>
    <w:rsid w:val="00165C4A"/>
    <w:rsid w:val="00183DBF"/>
    <w:rsid w:val="001B3EEF"/>
    <w:rsid w:val="001E2403"/>
    <w:rsid w:val="001F2C2C"/>
    <w:rsid w:val="00280C1D"/>
    <w:rsid w:val="002A5DDC"/>
    <w:rsid w:val="002B38A0"/>
    <w:rsid w:val="00305B35"/>
    <w:rsid w:val="003271CC"/>
    <w:rsid w:val="00332FC9"/>
    <w:rsid w:val="00384472"/>
    <w:rsid w:val="003A1F84"/>
    <w:rsid w:val="003B7B07"/>
    <w:rsid w:val="004071AF"/>
    <w:rsid w:val="00446141"/>
    <w:rsid w:val="0045321F"/>
    <w:rsid w:val="0048127C"/>
    <w:rsid w:val="004F7DA1"/>
    <w:rsid w:val="00545455"/>
    <w:rsid w:val="00575C73"/>
    <w:rsid w:val="005A120C"/>
    <w:rsid w:val="005C77C4"/>
    <w:rsid w:val="005D67AE"/>
    <w:rsid w:val="005E00AB"/>
    <w:rsid w:val="006034FD"/>
    <w:rsid w:val="00690302"/>
    <w:rsid w:val="00694503"/>
    <w:rsid w:val="006D4112"/>
    <w:rsid w:val="008072D0"/>
    <w:rsid w:val="00830FAD"/>
    <w:rsid w:val="00856D86"/>
    <w:rsid w:val="008626FE"/>
    <w:rsid w:val="00890D49"/>
    <w:rsid w:val="008960F1"/>
    <w:rsid w:val="008C2C1A"/>
    <w:rsid w:val="008D5E26"/>
    <w:rsid w:val="00911EA9"/>
    <w:rsid w:val="009D53F0"/>
    <w:rsid w:val="009D5629"/>
    <w:rsid w:val="00A00F1F"/>
    <w:rsid w:val="00A44784"/>
    <w:rsid w:val="00B962F3"/>
    <w:rsid w:val="00BA77FB"/>
    <w:rsid w:val="00C9418B"/>
    <w:rsid w:val="00CD70D9"/>
    <w:rsid w:val="00CE3190"/>
    <w:rsid w:val="00D1779E"/>
    <w:rsid w:val="00D20097"/>
    <w:rsid w:val="00D20A58"/>
    <w:rsid w:val="00D66235"/>
    <w:rsid w:val="00D73B51"/>
    <w:rsid w:val="00D75F04"/>
    <w:rsid w:val="00DA11DE"/>
    <w:rsid w:val="00DD1944"/>
    <w:rsid w:val="00E00EEE"/>
    <w:rsid w:val="00E11AE8"/>
    <w:rsid w:val="00E80821"/>
    <w:rsid w:val="00EF5C77"/>
    <w:rsid w:val="00F635E8"/>
    <w:rsid w:val="00F645CE"/>
    <w:rsid w:val="00F86369"/>
    <w:rsid w:val="00F9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2ECCB"/>
  <w15:chartTrackingRefBased/>
  <w15:docId w15:val="{D9DC5977-3CF5-42E8-9871-A3D75A72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EA9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911EA9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09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11EA9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paragraph" w:styleId="Encabezado">
    <w:name w:val="header"/>
    <w:basedOn w:val="Normal"/>
    <w:link w:val="EncabezadoCar"/>
    <w:rsid w:val="00911EA9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911EA9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Subttulo1">
    <w:name w:val="Subtítulo1"/>
    <w:basedOn w:val="Normal"/>
    <w:rsid w:val="00911EA9"/>
    <w:pPr>
      <w:spacing w:after="600"/>
    </w:pPr>
    <w:rPr>
      <w:i/>
      <w:color w:val="2A5A78"/>
      <w:sz w:val="22"/>
      <w:szCs w:val="22"/>
      <w:lang w:val="es-ES"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911EA9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11EA9"/>
    <w:rPr>
      <w:rFonts w:ascii="Calibri" w:eastAsia="Calibri" w:hAnsi="Calibri" w:cs="Calibri"/>
      <w:lang w:val="en-GB" w:eastAsia="en-GB"/>
    </w:rPr>
  </w:style>
  <w:style w:type="paragraph" w:customStyle="1" w:styleId="Estilo2">
    <w:name w:val="Estilo2"/>
    <w:basedOn w:val="Normal"/>
    <w:link w:val="Estilo2Car"/>
    <w:qFormat/>
    <w:rsid w:val="00911EA9"/>
    <w:pPr>
      <w:spacing w:after="220" w:line="336" w:lineRule="auto"/>
      <w:jc w:val="both"/>
    </w:pPr>
    <w:rPr>
      <w:spacing w:val="0"/>
      <w:lang w:val="es-ES" w:eastAsia="es-ES"/>
    </w:rPr>
  </w:style>
  <w:style w:type="character" w:customStyle="1" w:styleId="Estilo2Car">
    <w:name w:val="Estilo2 Car"/>
    <w:link w:val="Estilo2"/>
    <w:rsid w:val="00911EA9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0913"/>
    <w:rPr>
      <w:rFonts w:asciiTheme="majorHAnsi" w:eastAsiaTheme="majorEastAsia" w:hAnsiTheme="majorHAnsi" w:cstheme="majorBidi"/>
      <w:color w:val="1F3763" w:themeColor="accent1" w:themeShade="7F"/>
      <w:spacing w:val="-5"/>
      <w:sz w:val="24"/>
      <w:szCs w:val="24"/>
      <w:lang w:val="en-US" w:bidi="es-ES"/>
    </w:rPr>
  </w:style>
  <w:style w:type="paragraph" w:styleId="Piedepgina">
    <w:name w:val="footer"/>
    <w:basedOn w:val="Normal"/>
    <w:link w:val="PiedepginaCar"/>
    <w:uiPriority w:val="99"/>
    <w:unhideWhenUsed/>
    <w:rsid w:val="00CD70D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70D9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header3.xml" Type="http://schemas.openxmlformats.org/officeDocument/2006/relationships/header"/><Relationship Id="rId13" Target="media/image2.png" Type="http://schemas.openxmlformats.org/officeDocument/2006/relationships/image"/><Relationship Id="rId14" Target="header4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4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cb30e2-f0d7-4a8a-b6bb-1ff322ec00d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48A09ACE21B5439E099198717B916F" ma:contentTypeVersion="15" ma:contentTypeDescription="Crear nuevo documento." ma:contentTypeScope="" ma:versionID="6c9abbcc2cf32df09ba9bb34f1c819a3">
  <xsd:schema xmlns:xsd="http://www.w3.org/2001/XMLSchema" xmlns:xs="http://www.w3.org/2001/XMLSchema" xmlns:p="http://schemas.microsoft.com/office/2006/metadata/properties" xmlns:ns2="fbcb30e2-f0d7-4a8a-b6bb-1ff322ec00d2" xmlns:ns3="83602906-d665-4616-b325-b48d9fa1cf36" targetNamespace="http://schemas.microsoft.com/office/2006/metadata/properties" ma:root="true" ma:fieldsID="f11d21a0b26d8e0244a79398f258a59c" ns2:_="" ns3:_="">
    <xsd:import namespace="fbcb30e2-f0d7-4a8a-b6bb-1ff322ec00d2"/>
    <xsd:import namespace="83602906-d665-4616-b325-b48d9fa1c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b30e2-f0d7-4a8a-b6bb-1ff322ec0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2906-d665-4616-b325-b48d9fa1cf3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222961-05E4-4C69-ACA9-B04FEB1FC4AB}">
  <ds:schemaRefs>
    <ds:schemaRef ds:uri="http://schemas.microsoft.com/office/2006/metadata/properties"/>
    <ds:schemaRef ds:uri="http://schemas.microsoft.com/office/infopath/2007/PartnerControls"/>
    <ds:schemaRef ds:uri="fbcb30e2-f0d7-4a8a-b6bb-1ff322ec00d2"/>
  </ds:schemaRefs>
</ds:datastoreItem>
</file>

<file path=customXml/itemProps2.xml><?xml version="1.0" encoding="utf-8"?>
<ds:datastoreItem xmlns:ds="http://schemas.openxmlformats.org/officeDocument/2006/customXml" ds:itemID="{0ACCEFEF-D0D8-4E83-93A0-E8E3573AA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cb30e2-f0d7-4a8a-b6bb-1ff322ec00d2"/>
    <ds:schemaRef ds:uri="83602906-d665-4616-b325-b48d9fa1c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D722E7-9740-49C4-AB27-2EBF8EBCBB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59</TotalTime>
  <Pages>3</Pages>
  <Words>661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2025-09-22T13:41:00Z</dcterms:created>
  <cp:lastPrinted>2025-09-24T10:25:00Z</cp:lastPrinted>
  <dcterms:modified xsi:type="dcterms:W3CDTF">2025-09-24T12:06:00Z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0x010100BF48A09ACE21B5439E099198717B916F</vt:lpwstr>
  </property>
</Properties>
</file>