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E91C0" w14:textId="77777777" w:rsidR="008A7B07" w:rsidRPr="00774603" w:rsidRDefault="008A7B07" w:rsidP="008A7B07">
      <w:pPr>
        <w:spacing w:before="30" w:after="60" w:line="300" w:lineRule="atLeast"/>
        <w:rPr>
          <w:rFonts w:ascii="Century Gothic" w:hAnsi="Century Gothic" w:cstheme="minorHAnsi"/>
          <w:color w:val="008000"/>
          <w:sz w:val="40"/>
          <w:szCs w:val="40"/>
        </w:rPr>
      </w:pPr>
      <w:r w:rsidRPr="00774603">
        <w:rPr>
          <w:rFonts w:ascii="Century Gothic" w:hAnsi="Century Gothic" w:cstheme="minorHAnsi"/>
          <w:color w:val="008000"/>
          <w:sz w:val="40"/>
          <w:szCs w:val="40"/>
        </w:rPr>
        <w:t>El Corte Inglés celebra este mes el Carnaval de la mano de jóvenes ilustradores regionales</w:t>
      </w:r>
    </w:p>
    <w:p w14:paraId="5F4A6C22" w14:textId="77777777" w:rsidR="008A7B07" w:rsidRPr="008A7B07" w:rsidRDefault="008A7B07" w:rsidP="008A7B07">
      <w:pPr>
        <w:spacing w:before="30" w:after="60" w:line="300" w:lineRule="atLeast"/>
        <w:rPr>
          <w:color w:val="008000"/>
          <w:sz w:val="40"/>
          <w:szCs w:val="40"/>
        </w:rPr>
      </w:pPr>
    </w:p>
    <w:p w14:paraId="45233815" w14:textId="1027F77D" w:rsidR="008A7B07" w:rsidRPr="008A7B07" w:rsidRDefault="008A7B07" w:rsidP="008A7B07">
      <w:pPr>
        <w:pStyle w:val="Prrafodelista"/>
        <w:numPr>
          <w:ilvl w:val="0"/>
          <w:numId w:val="1"/>
        </w:numPr>
        <w:spacing w:before="30" w:after="60" w:line="300" w:lineRule="atLeast"/>
        <w:rPr>
          <w:rFonts w:ascii="Century Gothic" w:eastAsia="Times New Roman" w:hAnsi="Century Gothic" w:cs="Segoe UI"/>
          <w:i/>
          <w:color w:val="008000"/>
          <w:sz w:val="20"/>
          <w:szCs w:val="20"/>
          <w:lang w:eastAsia="es-ES"/>
        </w:rPr>
      </w:pPr>
      <w:r w:rsidRPr="008A7B07">
        <w:rPr>
          <w:rFonts w:ascii="Century Gothic" w:eastAsia="Times New Roman" w:hAnsi="Century Gothic" w:cs="Segoe UI"/>
          <w:i/>
          <w:color w:val="008000"/>
          <w:sz w:val="20"/>
          <w:szCs w:val="20"/>
          <w:lang w:eastAsia="es-ES"/>
        </w:rPr>
        <w:t xml:space="preserve">Los ilustradores encargados de plasmar el ambiente festivo en los cuatro carnavales emblemáticos han sido </w:t>
      </w:r>
      <w:r w:rsidR="00774603">
        <w:rPr>
          <w:rFonts w:ascii="Century Gothic" w:eastAsia="Times New Roman" w:hAnsi="Century Gothic" w:cs="Segoe UI"/>
          <w:i/>
          <w:color w:val="008000"/>
          <w:sz w:val="20"/>
          <w:szCs w:val="20"/>
          <w:lang w:eastAsia="es-ES"/>
        </w:rPr>
        <w:t>Juan</w:t>
      </w:r>
      <w:r w:rsidRPr="008A7B07">
        <w:rPr>
          <w:rFonts w:ascii="Century Gothic" w:eastAsia="Times New Roman" w:hAnsi="Century Gothic" w:cs="Segoe UI"/>
          <w:i/>
          <w:color w:val="008000"/>
          <w:sz w:val="20"/>
          <w:szCs w:val="20"/>
          <w:lang w:eastAsia="es-ES"/>
        </w:rPr>
        <w:t xml:space="preserve"> Cordero, responsable de la ilustración del Carnaval de Badajoz; Andi Rivas, que ha interpretado el Carnaval de Cádiz; Patri Díaz, quien ha capturado la esencia del Carnaval de Santa Cruz de Tenerife; y Borja Sans, autor del cartel para el Carnaval de Las Palmas de Gran Canaria.</w:t>
      </w:r>
    </w:p>
    <w:p w14:paraId="732B4E66" w14:textId="77777777" w:rsidR="008A7B07" w:rsidRPr="008A7B07" w:rsidRDefault="008A7B07" w:rsidP="008A7B07">
      <w:pPr>
        <w:spacing w:before="30" w:after="60" w:line="300" w:lineRule="atLeast"/>
        <w:rPr>
          <w:rFonts w:ascii="Segoe UI" w:eastAsia="Times New Roman" w:hAnsi="Segoe UI" w:cs="Segoe UI"/>
          <w:color w:val="424242"/>
          <w:sz w:val="21"/>
          <w:szCs w:val="21"/>
          <w:lang w:eastAsia="es-ES"/>
        </w:rPr>
      </w:pPr>
    </w:p>
    <w:p w14:paraId="5F6B97EA" w14:textId="77777777" w:rsidR="008A7B07" w:rsidRPr="00774603" w:rsidRDefault="008A7B07" w:rsidP="008A7B07">
      <w:pPr>
        <w:spacing w:before="30" w:after="60" w:line="300" w:lineRule="atLeast"/>
        <w:jc w:val="both"/>
        <w:rPr>
          <w:rFonts w:ascii="Century Gothic" w:eastAsia="Times New Roman" w:hAnsi="Century Gothic" w:cs="Century Gothic"/>
          <w:lang w:eastAsia="es-ES" w:bidi="es-ES"/>
        </w:rPr>
      </w:pPr>
      <w:r w:rsidRPr="00774603">
        <w:rPr>
          <w:rFonts w:ascii="Century Gothic" w:eastAsia="Times New Roman" w:hAnsi="Century Gothic" w:cs="Segoe UI"/>
          <w:b/>
          <w:bCs/>
          <w:lang w:eastAsia="es-ES"/>
        </w:rPr>
        <w:t>Madrid, 17 de febrero de 2026:</w:t>
      </w:r>
      <w:r w:rsidRPr="00774603">
        <w:rPr>
          <w:rFonts w:ascii="Century Gothic" w:eastAsia="Times New Roman" w:hAnsi="Century Gothic" w:cs="Segoe UI"/>
          <w:lang w:eastAsia="es-ES"/>
        </w:rPr>
        <w:t> </w:t>
      </w:r>
      <w:r w:rsidRPr="00774603">
        <w:rPr>
          <w:rFonts w:ascii="Century Gothic" w:eastAsia="Times New Roman" w:hAnsi="Century Gothic" w:cs="Century Gothic"/>
          <w:lang w:eastAsia="es-ES" w:bidi="es-ES"/>
        </w:rPr>
        <w:t>El Corte Inglés celebra este año la fiesta de Carnaval con una iniciativa destinada a poner en valor el talento emergente del país. Para ello, la compañía ha contado con la colaboración de jóvenes ilustradores regionales, que han reinterpretado desde una mirada contemporánea la esencia de cuatro de los carnavales más representativos de España: Badajoz, Cádiz, Santa Cruz de Tenerife y Las Palmas de Gran Canaria.</w:t>
      </w:r>
    </w:p>
    <w:p w14:paraId="3DAFC566" w14:textId="77777777" w:rsidR="008A7B07" w:rsidRPr="00774603" w:rsidRDefault="008A7B07" w:rsidP="008A7B07">
      <w:pPr>
        <w:spacing w:before="30" w:after="60" w:line="300" w:lineRule="atLeast"/>
        <w:jc w:val="both"/>
        <w:rPr>
          <w:rFonts w:ascii="Century Gothic" w:eastAsia="Times New Roman" w:hAnsi="Century Gothic" w:cs="Century Gothic"/>
          <w:lang w:eastAsia="es-ES" w:bidi="es-ES"/>
        </w:rPr>
      </w:pPr>
    </w:p>
    <w:p w14:paraId="1B34A848" w14:textId="77777777" w:rsidR="008A7B07" w:rsidRPr="00774603" w:rsidRDefault="008A7B07" w:rsidP="008A7B07">
      <w:pPr>
        <w:spacing w:before="30" w:after="60" w:line="300" w:lineRule="atLeast"/>
        <w:jc w:val="both"/>
        <w:rPr>
          <w:rFonts w:ascii="Century Gothic" w:eastAsia="Times New Roman" w:hAnsi="Century Gothic" w:cs="Century Gothic"/>
          <w:lang w:eastAsia="es-ES" w:bidi="es-ES"/>
        </w:rPr>
      </w:pPr>
      <w:r w:rsidRPr="00774603">
        <w:rPr>
          <w:rFonts w:ascii="Century Gothic" w:eastAsia="Times New Roman" w:hAnsi="Century Gothic" w:cs="Century Gothic"/>
          <w:lang w:eastAsia="es-ES" w:bidi="es-ES"/>
        </w:rPr>
        <w:t>A través de una colección de carteles, cada artista ha sabido capturar la identidad y la emoción propias de su carnaval, ofreciendo una visión que combina historia, creatividad y una fuerte conexión con las raíces festivas de cada territorio.</w:t>
      </w:r>
    </w:p>
    <w:p w14:paraId="4E289DE9" w14:textId="77777777" w:rsidR="008A7B07" w:rsidRPr="00774603" w:rsidRDefault="008A7B07" w:rsidP="008A7B07">
      <w:pPr>
        <w:spacing w:before="30" w:after="60" w:line="300" w:lineRule="atLeast"/>
        <w:jc w:val="both"/>
        <w:rPr>
          <w:rFonts w:ascii="Century Gothic" w:eastAsia="Times New Roman" w:hAnsi="Century Gothic" w:cs="Century Gothic"/>
          <w:lang w:eastAsia="es-ES" w:bidi="es-ES"/>
        </w:rPr>
      </w:pPr>
    </w:p>
    <w:p w14:paraId="073EBFA0" w14:textId="69B8C291" w:rsidR="008A7B07" w:rsidRPr="00774603" w:rsidRDefault="008A7B07" w:rsidP="008A7B07">
      <w:pPr>
        <w:spacing w:before="30" w:after="60" w:line="300" w:lineRule="atLeast"/>
        <w:jc w:val="both"/>
        <w:rPr>
          <w:rFonts w:ascii="Century Gothic" w:eastAsia="Times New Roman" w:hAnsi="Century Gothic" w:cs="Century Gothic"/>
          <w:lang w:eastAsia="es-ES" w:bidi="es-ES"/>
        </w:rPr>
      </w:pPr>
      <w:r w:rsidRPr="00774603">
        <w:rPr>
          <w:rFonts w:ascii="Century Gothic" w:eastAsia="Times New Roman" w:hAnsi="Century Gothic" w:cs="Century Gothic"/>
          <w:lang w:eastAsia="es-ES" w:bidi="es-ES"/>
        </w:rPr>
        <w:t xml:space="preserve">La propuesta dedicada al Carnaval de Badajoz, creada por </w:t>
      </w:r>
      <w:r w:rsidR="00774603">
        <w:rPr>
          <w:rFonts w:ascii="Century Gothic" w:eastAsia="Times New Roman" w:hAnsi="Century Gothic" w:cs="Century Gothic"/>
          <w:lang w:eastAsia="es-ES" w:bidi="es-ES"/>
        </w:rPr>
        <w:t>Juan</w:t>
      </w:r>
      <w:r w:rsidRPr="00774603">
        <w:rPr>
          <w:rFonts w:ascii="Century Gothic" w:eastAsia="Times New Roman" w:hAnsi="Century Gothic" w:cs="Century Gothic"/>
          <w:lang w:eastAsia="es-ES" w:bidi="es-ES"/>
        </w:rPr>
        <w:t xml:space="preserve"> Cordero, rinde homenaje al espíritu festivo de la ciudad mediante una escena romántica y teatral entre Don Carnal y Doña Cuaresma, situada en la emblemática Plaza Alta. La ilustración, inspirada en el contraste entre el desenfreno del carnaval y la introspección de la cuaresma, evoca un encuentro lleno de color, tradición y sentimiento en uno de los enclaves históricos más reconocidos de Badajoz.</w:t>
      </w:r>
    </w:p>
    <w:p w14:paraId="0D4A17A6" w14:textId="77777777" w:rsidR="008A7B07" w:rsidRPr="00774603" w:rsidRDefault="008A7B07" w:rsidP="008A7B07">
      <w:pPr>
        <w:spacing w:before="30" w:after="60" w:line="300" w:lineRule="atLeast"/>
        <w:jc w:val="both"/>
        <w:rPr>
          <w:rFonts w:ascii="Century Gothic" w:eastAsia="Times New Roman" w:hAnsi="Century Gothic" w:cs="Century Gothic"/>
          <w:lang w:eastAsia="es-ES" w:bidi="es-ES"/>
        </w:rPr>
      </w:pPr>
    </w:p>
    <w:p w14:paraId="6E79E975" w14:textId="77777777" w:rsidR="008A7B07" w:rsidRPr="00774603" w:rsidRDefault="008A7B07" w:rsidP="008A7B07">
      <w:pPr>
        <w:spacing w:before="30" w:after="60" w:line="300" w:lineRule="atLeast"/>
        <w:jc w:val="both"/>
        <w:rPr>
          <w:rFonts w:ascii="Century Gothic" w:eastAsia="Times New Roman" w:hAnsi="Century Gothic" w:cs="Century Gothic"/>
          <w:lang w:eastAsia="es-ES" w:bidi="es-ES"/>
        </w:rPr>
      </w:pPr>
      <w:r w:rsidRPr="00774603">
        <w:rPr>
          <w:rFonts w:ascii="Century Gothic" w:eastAsia="Times New Roman" w:hAnsi="Century Gothic" w:cs="Century Gothic"/>
          <w:lang w:eastAsia="es-ES" w:bidi="es-ES"/>
        </w:rPr>
        <w:t>Por su parte, la obra de Andi Rivas para el Carnaval de Cádiz reúne a una multitud de personajes icónicos de la fiesta gaditana: tipos míticos de chirigotas y comparsas, disfraces emblemáticos y figuras populares que se funden en un caos alegre y vibrante. Su ilustración captura la energía espontánea del barrio de La Viña, en una escena situada entre las últimas horas de la noche y las primeras de la mañana, momento en el que se vive el ambiente carnavalesco en su máximo esplendor.</w:t>
      </w:r>
    </w:p>
    <w:p w14:paraId="55FE2982" w14:textId="77777777" w:rsidR="008A7B07" w:rsidRPr="00774603" w:rsidRDefault="008A7B07" w:rsidP="008A7B07">
      <w:pPr>
        <w:spacing w:before="30" w:after="60" w:line="300" w:lineRule="atLeast"/>
        <w:jc w:val="both"/>
        <w:rPr>
          <w:rFonts w:ascii="Century Gothic" w:eastAsia="Times New Roman" w:hAnsi="Century Gothic" w:cs="Century Gothic"/>
          <w:lang w:eastAsia="es-ES" w:bidi="es-ES"/>
        </w:rPr>
      </w:pPr>
    </w:p>
    <w:p w14:paraId="128B51BF" w14:textId="77777777" w:rsidR="008A7B07" w:rsidRPr="00774603" w:rsidRDefault="008A7B07" w:rsidP="008A7B07">
      <w:pPr>
        <w:spacing w:before="30" w:after="60" w:line="300" w:lineRule="atLeast"/>
        <w:jc w:val="both"/>
        <w:rPr>
          <w:rFonts w:ascii="Century Gothic" w:eastAsia="Times New Roman" w:hAnsi="Century Gothic" w:cs="Century Gothic"/>
          <w:lang w:eastAsia="es-ES" w:bidi="es-ES"/>
        </w:rPr>
      </w:pPr>
      <w:r w:rsidRPr="00774603">
        <w:rPr>
          <w:rFonts w:ascii="Century Gothic" w:eastAsia="Times New Roman" w:hAnsi="Century Gothic" w:cs="Century Gothic"/>
          <w:lang w:eastAsia="es-ES" w:bidi="es-ES"/>
        </w:rPr>
        <w:t xml:space="preserve">En el caso del Carnaval de Santa Cruz de Tenerife, la ilustradora Patri Díaz transmite la esencia de esta celebración como una verdadera actitud ante la vida. Su propuesta refleja la ilusión que acompaña la preparación de los disfraces durante todo el año, la complicidad entre amigos y la explosión de diversidad, brillo, música y color que </w:t>
      </w:r>
      <w:r w:rsidRPr="00774603">
        <w:rPr>
          <w:rFonts w:ascii="Century Gothic" w:eastAsia="Times New Roman" w:hAnsi="Century Gothic" w:cs="Century Gothic"/>
          <w:lang w:eastAsia="es-ES" w:bidi="es-ES"/>
        </w:rPr>
        <w:lastRenderedPageBreak/>
        <w:t>caracteriza estas fiestas. El cartel muestra un universo en el que el tiempo parece detenerse y donde lo fundamental es compartir y disfrutar el momento.</w:t>
      </w:r>
    </w:p>
    <w:p w14:paraId="05CBC6FC" w14:textId="77777777" w:rsidR="008A7B07" w:rsidRPr="00774603" w:rsidRDefault="008A7B07" w:rsidP="008A7B07">
      <w:pPr>
        <w:spacing w:before="30" w:after="60" w:line="300" w:lineRule="atLeast"/>
        <w:jc w:val="both"/>
        <w:rPr>
          <w:rFonts w:ascii="Century Gothic" w:eastAsia="Times New Roman" w:hAnsi="Century Gothic" w:cs="Century Gothic"/>
          <w:lang w:eastAsia="es-ES" w:bidi="es-ES"/>
        </w:rPr>
      </w:pPr>
    </w:p>
    <w:p w14:paraId="759D66AB" w14:textId="77777777" w:rsidR="008A7B07" w:rsidRPr="00774603" w:rsidRDefault="008A7B07" w:rsidP="008A7B07">
      <w:pPr>
        <w:spacing w:before="30" w:after="60" w:line="300" w:lineRule="atLeast"/>
        <w:jc w:val="both"/>
        <w:rPr>
          <w:rFonts w:ascii="Century Gothic" w:eastAsia="Times New Roman" w:hAnsi="Century Gothic" w:cs="Century Gothic"/>
          <w:lang w:eastAsia="es-ES" w:bidi="es-ES"/>
        </w:rPr>
      </w:pPr>
      <w:r w:rsidRPr="00774603">
        <w:rPr>
          <w:rFonts w:ascii="Century Gothic" w:eastAsia="Times New Roman" w:hAnsi="Century Gothic" w:cs="Century Gothic"/>
          <w:lang w:eastAsia="es-ES" w:bidi="es-ES"/>
        </w:rPr>
        <w:t>Finalmente, el cartel del Carnaval de Las Palmas de Gran Canaria, diseñado por Borja Sans, nace del diálogo entre dos universos: la energía atlántica propia de las islas y el espíritu espectacular de Las Vegas, temática oficial de la edición 2026. Su figura central actúa como símbolo del Carnaval, rodeada de elementos que sugieren el movimiento del océano, la luz, el ritmo y la fantasía escénica. El resultado es una propuesta elegante, dinámica y vibrante que fusiona la tradición local con una puesta en escena de inspiración internacional.</w:t>
      </w:r>
    </w:p>
    <w:p w14:paraId="3278A602" w14:textId="77777777" w:rsidR="008A7B07" w:rsidRPr="00774603" w:rsidRDefault="008A7B07" w:rsidP="008A7B07">
      <w:pPr>
        <w:spacing w:before="30" w:after="60" w:line="300" w:lineRule="atLeast"/>
        <w:jc w:val="both"/>
        <w:rPr>
          <w:rFonts w:ascii="Century Gothic" w:eastAsia="Times New Roman" w:hAnsi="Century Gothic" w:cs="Century Gothic"/>
          <w:lang w:eastAsia="es-ES" w:bidi="es-ES"/>
        </w:rPr>
      </w:pPr>
    </w:p>
    <w:p w14:paraId="5985662E" w14:textId="4F518417" w:rsidR="008A7B07" w:rsidRPr="00774603" w:rsidRDefault="00A246AD" w:rsidP="008A7B07">
      <w:pPr>
        <w:spacing w:before="30" w:line="300" w:lineRule="atLeast"/>
        <w:jc w:val="both"/>
        <w:rPr>
          <w:rFonts w:ascii="Century Gothic" w:eastAsia="Times New Roman" w:hAnsi="Century Gothic" w:cs="Century Gothic"/>
          <w:lang w:eastAsia="es-ES" w:bidi="es-ES"/>
        </w:rPr>
      </w:pPr>
      <w:r w:rsidRPr="00A246AD">
        <w:rPr>
          <w:rFonts w:ascii="Century Gothic" w:eastAsia="Times New Roman" w:hAnsi="Century Gothic" w:cs="Century Gothic"/>
          <w:lang w:eastAsia="es-ES" w:bidi="es-ES"/>
        </w:rPr>
        <w:t>Con esta iniciativa, El Corte Inglés reafirma su compromiso con la cultura y el apoyo al talento joven, ofreciendo una colección de ilustraciones que vestirán distintos centros de estas ciudades durante el periodo de Carnaval (pantallas digitales, mupis y, en el caso de Las Palmas y Tenerife, con totebag ilustradas) y que formará parte de diversas acciones especiales desarrolladas por la compañía</w:t>
      </w:r>
      <w:r w:rsidR="008A7B07" w:rsidRPr="00774603">
        <w:rPr>
          <w:rFonts w:ascii="Century Gothic" w:eastAsia="Times New Roman" w:hAnsi="Century Gothic" w:cs="Century Gothic"/>
          <w:lang w:eastAsia="es-ES" w:bidi="es-ES"/>
        </w:rPr>
        <w:t>.</w:t>
      </w:r>
    </w:p>
    <w:p w14:paraId="6DADC92D" w14:textId="77777777" w:rsidR="003271CC" w:rsidRPr="00774603" w:rsidRDefault="003271CC">
      <w:pPr>
        <w:rPr>
          <w:rFonts w:ascii="Century Gothic" w:eastAsia="Times New Roman" w:hAnsi="Century Gothic" w:cs="Century Gothic"/>
          <w:lang w:eastAsia="es-ES" w:bidi="es-ES"/>
        </w:rPr>
      </w:pPr>
    </w:p>
    <w:sectPr w:rsidR="003271CC" w:rsidRPr="00774603" w:rsidSect="00890D49">
      <w:headerReference w:type="first" r:id="rId7"/>
      <w:pgSz w:w="11907" w:h="16840" w:code="9"/>
      <w:pgMar w:top="1979" w:right="1325" w:bottom="16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AA296" w14:textId="77777777" w:rsidR="008A7B07" w:rsidRDefault="008A7B07" w:rsidP="008A7B07">
      <w:pPr>
        <w:spacing w:after="0" w:line="240" w:lineRule="auto"/>
      </w:pPr>
      <w:r>
        <w:separator/>
      </w:r>
    </w:p>
  </w:endnote>
  <w:endnote w:type="continuationSeparator" w:id="0">
    <w:p w14:paraId="4C419022" w14:textId="77777777" w:rsidR="008A7B07" w:rsidRDefault="008A7B07" w:rsidP="008A7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0A394" w14:textId="77777777" w:rsidR="008A7B07" w:rsidRDefault="008A7B07" w:rsidP="008A7B07">
      <w:pPr>
        <w:spacing w:after="0" w:line="240" w:lineRule="auto"/>
      </w:pPr>
      <w:r>
        <w:separator/>
      </w:r>
    </w:p>
  </w:footnote>
  <w:footnote w:type="continuationSeparator" w:id="0">
    <w:p w14:paraId="6CA59718" w14:textId="77777777" w:rsidR="008A7B07" w:rsidRDefault="008A7B07" w:rsidP="008A7B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8D6CC" w14:textId="77777777" w:rsidR="008A7B07" w:rsidRDefault="008A7B07" w:rsidP="008A7B07">
    <w:pPr>
      <w:pStyle w:val="Ttulo1"/>
      <w:spacing w:before="480"/>
      <w:rPr>
        <w:b/>
        <w:color w:val="008000"/>
        <w:sz w:val="28"/>
        <w:szCs w:val="28"/>
      </w:rPr>
    </w:pPr>
    <w:r>
      <w:rPr>
        <w:b/>
        <w:noProof/>
        <w:color w:val="008000"/>
        <w:sz w:val="28"/>
        <w:szCs w:val="28"/>
        <w:lang w:eastAsia="es-ES"/>
      </w:rPr>
      <w:drawing>
        <wp:anchor distT="0" distB="0" distL="114300" distR="114300" simplePos="0" relativeHeight="251659264" behindDoc="0" locked="0" layoutInCell="1" allowOverlap="1" wp14:anchorId="67AFD532" wp14:editId="5F92DE2A">
          <wp:simplePos x="0" y="0"/>
          <wp:positionH relativeFrom="column">
            <wp:posOffset>4081882</wp:posOffset>
          </wp:positionH>
          <wp:positionV relativeFrom="paragraph">
            <wp:posOffset>-261417</wp:posOffset>
          </wp:positionV>
          <wp:extent cx="1706880" cy="654685"/>
          <wp:effectExtent l="0" t="0" r="762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r w:rsidRPr="00C125A8">
      <w:rPr>
        <w:b/>
        <w:color w:val="008000"/>
        <w:sz w:val="28"/>
        <w:szCs w:val="28"/>
      </w:rPr>
      <w:t>COMUNICADO DE PRENSA</w:t>
    </w:r>
  </w:p>
  <w:p w14:paraId="1B053BA2" w14:textId="77777777" w:rsidR="008A7B07" w:rsidRDefault="008A7B0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B31DE"/>
    <w:multiLevelType w:val="hybridMultilevel"/>
    <w:tmpl w:val="A754D6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78430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75"/>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B07"/>
    <w:rsid w:val="003271CC"/>
    <w:rsid w:val="00774603"/>
    <w:rsid w:val="00890D49"/>
    <w:rsid w:val="008A7B07"/>
    <w:rsid w:val="00A246AD"/>
    <w:rsid w:val="00B158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9B56D"/>
  <w15:chartTrackingRefBased/>
  <w15:docId w15:val="{B52B5F14-188F-44B6-93F3-30E1B58EA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A7B0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6">
    <w:name w:val="heading 6"/>
    <w:basedOn w:val="Normal"/>
    <w:link w:val="Ttulo6Car"/>
    <w:uiPriority w:val="9"/>
    <w:qFormat/>
    <w:rsid w:val="008A7B07"/>
    <w:pPr>
      <w:spacing w:before="100" w:beforeAutospacing="1" w:after="100" w:afterAutospacing="1" w:line="240" w:lineRule="auto"/>
      <w:outlineLvl w:val="5"/>
    </w:pPr>
    <w:rPr>
      <w:rFonts w:ascii="Times New Roman" w:eastAsia="Times New Roman" w:hAnsi="Times New Roman" w:cs="Times New Roman"/>
      <w:b/>
      <w:bCs/>
      <w:sz w:val="15"/>
      <w:szCs w:val="15"/>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uiPriority w:val="9"/>
    <w:rsid w:val="008A7B07"/>
    <w:rPr>
      <w:rFonts w:ascii="Times New Roman" w:eastAsia="Times New Roman" w:hAnsi="Times New Roman" w:cs="Times New Roman"/>
      <w:b/>
      <w:bCs/>
      <w:sz w:val="15"/>
      <w:szCs w:val="15"/>
      <w:lang w:eastAsia="es-ES"/>
    </w:rPr>
  </w:style>
  <w:style w:type="character" w:customStyle="1" w:styleId="rcuyr00">
    <w:name w:val="___rcuyr00"/>
    <w:basedOn w:val="Fuentedeprrafopredeter"/>
    <w:rsid w:val="008A7B07"/>
  </w:style>
  <w:style w:type="paragraph" w:styleId="NormalWeb">
    <w:name w:val="Normal (Web)"/>
    <w:basedOn w:val="Normal"/>
    <w:uiPriority w:val="99"/>
    <w:semiHidden/>
    <w:unhideWhenUsed/>
    <w:rsid w:val="008A7B0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8A7B07"/>
    <w:rPr>
      <w:b/>
      <w:bCs/>
    </w:rPr>
  </w:style>
  <w:style w:type="paragraph" w:styleId="Encabezado">
    <w:name w:val="header"/>
    <w:basedOn w:val="Normal"/>
    <w:link w:val="EncabezadoCar"/>
    <w:uiPriority w:val="99"/>
    <w:unhideWhenUsed/>
    <w:rsid w:val="008A7B0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A7B07"/>
  </w:style>
  <w:style w:type="paragraph" w:styleId="Piedepgina">
    <w:name w:val="footer"/>
    <w:basedOn w:val="Normal"/>
    <w:link w:val="PiedepginaCar"/>
    <w:uiPriority w:val="99"/>
    <w:unhideWhenUsed/>
    <w:rsid w:val="008A7B0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A7B07"/>
  </w:style>
  <w:style w:type="character" w:customStyle="1" w:styleId="Ttulo1Car">
    <w:name w:val="Título 1 Car"/>
    <w:basedOn w:val="Fuentedeprrafopredeter"/>
    <w:link w:val="Ttulo1"/>
    <w:uiPriority w:val="9"/>
    <w:rsid w:val="008A7B07"/>
    <w:rPr>
      <w:rFonts w:asciiTheme="majorHAnsi" w:eastAsiaTheme="majorEastAsia" w:hAnsiTheme="majorHAnsi" w:cstheme="majorBidi"/>
      <w:color w:val="2F5496" w:themeColor="accent1" w:themeShade="BF"/>
      <w:sz w:val="32"/>
      <w:szCs w:val="32"/>
    </w:rPr>
  </w:style>
  <w:style w:type="paragraph" w:styleId="Prrafodelista">
    <w:name w:val="List Paragraph"/>
    <w:basedOn w:val="Normal"/>
    <w:uiPriority w:val="34"/>
    <w:qFormat/>
    <w:rsid w:val="008A7B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82799">
      <w:bodyDiv w:val="1"/>
      <w:marLeft w:val="0"/>
      <w:marRight w:val="0"/>
      <w:marTop w:val="0"/>
      <w:marBottom w:val="0"/>
      <w:divBdr>
        <w:top w:val="none" w:sz="0" w:space="0" w:color="auto"/>
        <w:left w:val="none" w:sz="0" w:space="0" w:color="auto"/>
        <w:bottom w:val="none" w:sz="0" w:space="0" w:color="auto"/>
        <w:right w:val="none" w:sz="0" w:space="0" w:color="auto"/>
      </w:divBdr>
      <w:divsChild>
        <w:div w:id="2023126079">
          <w:marLeft w:val="0"/>
          <w:marRight w:val="0"/>
          <w:marTop w:val="0"/>
          <w:marBottom w:val="0"/>
          <w:divBdr>
            <w:top w:val="none" w:sz="0" w:space="0" w:color="auto"/>
            <w:left w:val="none" w:sz="0" w:space="0" w:color="auto"/>
            <w:bottom w:val="none" w:sz="0" w:space="0" w:color="auto"/>
            <w:right w:val="none" w:sz="0" w:space="0" w:color="auto"/>
          </w:divBdr>
          <w:divsChild>
            <w:div w:id="585576921">
              <w:marLeft w:val="0"/>
              <w:marRight w:val="0"/>
              <w:marTop w:val="0"/>
              <w:marBottom w:val="0"/>
              <w:divBdr>
                <w:top w:val="none" w:sz="0" w:space="0" w:color="auto"/>
                <w:left w:val="none" w:sz="0" w:space="0" w:color="auto"/>
                <w:bottom w:val="none" w:sz="0" w:space="0" w:color="auto"/>
                <w:right w:val="none" w:sz="0" w:space="0" w:color="auto"/>
              </w:divBdr>
              <w:divsChild>
                <w:div w:id="915289309">
                  <w:marLeft w:val="0"/>
                  <w:marRight w:val="0"/>
                  <w:marTop w:val="0"/>
                  <w:marBottom w:val="0"/>
                  <w:divBdr>
                    <w:top w:val="single" w:sz="4" w:space="6" w:color="auto"/>
                    <w:left w:val="single" w:sz="4" w:space="12" w:color="auto"/>
                    <w:bottom w:val="single" w:sz="4" w:space="6" w:color="auto"/>
                    <w:right w:val="single" w:sz="4" w:space="12" w:color="auto"/>
                  </w:divBdr>
                  <w:divsChild>
                    <w:div w:id="132870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03476">
          <w:marLeft w:val="0"/>
          <w:marRight w:val="0"/>
          <w:marTop w:val="0"/>
          <w:marBottom w:val="0"/>
          <w:divBdr>
            <w:top w:val="none" w:sz="0" w:space="0" w:color="auto"/>
            <w:left w:val="none" w:sz="0" w:space="0" w:color="auto"/>
            <w:bottom w:val="none" w:sz="0" w:space="0" w:color="auto"/>
            <w:right w:val="none" w:sz="0" w:space="0" w:color="auto"/>
          </w:divBdr>
          <w:divsChild>
            <w:div w:id="56519123">
              <w:marLeft w:val="0"/>
              <w:marRight w:val="0"/>
              <w:marTop w:val="0"/>
              <w:marBottom w:val="0"/>
              <w:divBdr>
                <w:top w:val="none" w:sz="0" w:space="0" w:color="auto"/>
                <w:left w:val="none" w:sz="0" w:space="0" w:color="auto"/>
                <w:bottom w:val="none" w:sz="0" w:space="0" w:color="auto"/>
                <w:right w:val="none" w:sz="0" w:space="0" w:color="auto"/>
              </w:divBdr>
              <w:divsChild>
                <w:div w:id="1444301382">
                  <w:marLeft w:val="0"/>
                  <w:marRight w:val="0"/>
                  <w:marTop w:val="0"/>
                  <w:marBottom w:val="0"/>
                  <w:divBdr>
                    <w:top w:val="none" w:sz="0" w:space="0" w:color="auto"/>
                    <w:left w:val="none" w:sz="0" w:space="0" w:color="auto"/>
                    <w:bottom w:val="none" w:sz="0" w:space="0" w:color="auto"/>
                    <w:right w:val="none" w:sz="0" w:space="0" w:color="auto"/>
                  </w:divBdr>
                  <w:divsChild>
                    <w:div w:id="959919122">
                      <w:marLeft w:val="0"/>
                      <w:marRight w:val="0"/>
                      <w:marTop w:val="0"/>
                      <w:marBottom w:val="0"/>
                      <w:divBdr>
                        <w:top w:val="none" w:sz="0" w:space="0" w:color="auto"/>
                        <w:left w:val="none" w:sz="0" w:space="0" w:color="auto"/>
                        <w:bottom w:val="none" w:sz="0" w:space="0" w:color="auto"/>
                        <w:right w:val="none" w:sz="0" w:space="0" w:color="auto"/>
                      </w:divBdr>
                      <w:divsChild>
                        <w:div w:id="1270702178">
                          <w:marLeft w:val="0"/>
                          <w:marRight w:val="0"/>
                          <w:marTop w:val="0"/>
                          <w:marBottom w:val="0"/>
                          <w:divBdr>
                            <w:top w:val="none" w:sz="0" w:space="0" w:color="auto"/>
                            <w:left w:val="none" w:sz="0" w:space="0" w:color="auto"/>
                            <w:bottom w:val="none" w:sz="0" w:space="0" w:color="auto"/>
                            <w:right w:val="none" w:sz="0" w:space="0" w:color="auto"/>
                          </w:divBdr>
                        </w:div>
                      </w:divsChild>
                    </w:div>
                    <w:div w:id="2040157199">
                      <w:marLeft w:val="0"/>
                      <w:marRight w:val="0"/>
                      <w:marTop w:val="0"/>
                      <w:marBottom w:val="480"/>
                      <w:divBdr>
                        <w:top w:val="none" w:sz="0" w:space="0" w:color="auto"/>
                        <w:left w:val="none" w:sz="0" w:space="0" w:color="auto"/>
                        <w:bottom w:val="none" w:sz="0" w:space="0" w:color="auto"/>
                        <w:right w:val="none" w:sz="0" w:space="0" w:color="auto"/>
                      </w:divBdr>
                      <w:divsChild>
                        <w:div w:id="2028675374">
                          <w:marLeft w:val="0"/>
                          <w:marRight w:val="0"/>
                          <w:marTop w:val="0"/>
                          <w:marBottom w:val="0"/>
                          <w:divBdr>
                            <w:top w:val="none" w:sz="0" w:space="0" w:color="auto"/>
                            <w:left w:val="none" w:sz="0" w:space="0" w:color="auto"/>
                            <w:bottom w:val="none" w:sz="0" w:space="0" w:color="auto"/>
                            <w:right w:val="none" w:sz="0" w:space="0" w:color="auto"/>
                          </w:divBdr>
                          <w:divsChild>
                            <w:div w:id="1842315166">
                              <w:marLeft w:val="0"/>
                              <w:marRight w:val="0"/>
                              <w:marTop w:val="0"/>
                              <w:marBottom w:val="0"/>
                              <w:divBdr>
                                <w:top w:val="none" w:sz="0" w:space="0" w:color="auto"/>
                                <w:left w:val="none" w:sz="0" w:space="0" w:color="auto"/>
                                <w:bottom w:val="none" w:sz="0" w:space="0" w:color="auto"/>
                                <w:right w:val="none" w:sz="0" w:space="0" w:color="auto"/>
                              </w:divBdr>
                              <w:divsChild>
                                <w:div w:id="1335524030">
                                  <w:marLeft w:val="0"/>
                                  <w:marRight w:val="0"/>
                                  <w:marTop w:val="0"/>
                                  <w:marBottom w:val="0"/>
                                  <w:divBdr>
                                    <w:top w:val="none" w:sz="0" w:space="0" w:color="auto"/>
                                    <w:left w:val="none" w:sz="0" w:space="0" w:color="auto"/>
                                    <w:bottom w:val="none" w:sz="0" w:space="0" w:color="auto"/>
                                    <w:right w:val="none" w:sz="0" w:space="0" w:color="auto"/>
                                  </w:divBdr>
                                  <w:divsChild>
                                    <w:div w:id="1206985">
                                      <w:marLeft w:val="0"/>
                                      <w:marRight w:val="0"/>
                                      <w:marTop w:val="0"/>
                                      <w:marBottom w:val="0"/>
                                      <w:divBdr>
                                        <w:top w:val="none" w:sz="0" w:space="0" w:color="auto"/>
                                        <w:left w:val="none" w:sz="0" w:space="0" w:color="auto"/>
                                        <w:bottom w:val="none" w:sz="0" w:space="0" w:color="auto"/>
                                        <w:right w:val="none" w:sz="0" w:space="0" w:color="auto"/>
                                      </w:divBdr>
                                      <w:divsChild>
                                        <w:div w:id="1606186416">
                                          <w:marLeft w:val="0"/>
                                          <w:marRight w:val="0"/>
                                          <w:marTop w:val="0"/>
                                          <w:marBottom w:val="0"/>
                                          <w:divBdr>
                                            <w:top w:val="none" w:sz="0" w:space="0" w:color="auto"/>
                                            <w:left w:val="none" w:sz="0" w:space="0" w:color="auto"/>
                                            <w:bottom w:val="none" w:sz="0" w:space="0" w:color="auto"/>
                                            <w:right w:val="none" w:sz="0" w:space="0" w:color="auto"/>
                                          </w:divBdr>
                                          <w:divsChild>
                                            <w:div w:id="1060834981">
                                              <w:marLeft w:val="0"/>
                                              <w:marRight w:val="0"/>
                                              <w:marTop w:val="0"/>
                                              <w:marBottom w:val="0"/>
                                              <w:divBdr>
                                                <w:top w:val="none" w:sz="0" w:space="0" w:color="auto"/>
                                                <w:left w:val="none" w:sz="0" w:space="0" w:color="auto"/>
                                                <w:bottom w:val="none" w:sz="0" w:space="0" w:color="auto"/>
                                                <w:right w:val="none" w:sz="0" w:space="0" w:color="auto"/>
                                              </w:divBdr>
                                              <w:divsChild>
                                                <w:div w:id="625038787">
                                                  <w:marLeft w:val="0"/>
                                                  <w:marRight w:val="0"/>
                                                  <w:marTop w:val="0"/>
                                                  <w:marBottom w:val="0"/>
                                                  <w:divBdr>
                                                    <w:top w:val="none" w:sz="0" w:space="0" w:color="auto"/>
                                                    <w:left w:val="none" w:sz="0" w:space="0" w:color="auto"/>
                                                    <w:bottom w:val="none" w:sz="0" w:space="0" w:color="auto"/>
                                                    <w:right w:val="none" w:sz="0" w:space="0" w:color="auto"/>
                                                  </w:divBdr>
                                                  <w:divsChild>
                                                    <w:div w:id="52043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ntTable.xml" Type="http://schemas.openxmlformats.org/officeDocument/2006/relationships/fontTable"/><Relationship Id="rId9" Target="theme/theme1.xml" Type="http://schemas.openxmlformats.org/officeDocument/2006/relationships/them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
  <TotalTime>48</TotalTime>
  <Pages>2</Pages>
  <Words>549</Words>
  <Characters>3022</Characters>
  <Application/>
  <DocSecurity>0</DocSecurity>
  <Lines>25</Lines>
  <Paragraphs>7</Paragraphs>
  <ScaleCrop>false</ScaleCrop>
  <Company/>
  <LinksUpToDate>false</LinksUpToDate>
  <CharactersWithSpaces>3564</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2026-02-17T08:59:00Z</dcterms:created>
  <dcterms:modified xsi:type="dcterms:W3CDTF">2026-02-17T10:13:00Z</dcterms:modified>
  <cp:revision>3</cp:revision>
</cp:coreProperties>
</file>