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740BE628" w14:textId="17EEB21C" w:rsidR="001C7144" w:rsidRDefault="001C7144" w:rsidP="001C7144">
      <w:pPr>
        <w:pStyle w:val="Ttulo3"/>
        <w:spacing w:after="480"/>
        <w:ind w:right="-306"/>
        <w:rPr>
          <w:color w:val="008A3E"/>
          <w:sz w:val="36"/>
          <w:szCs w:val="36"/>
        </w:rPr>
      </w:pPr>
      <w:r w:rsidRPr="00B55DD4">
        <w:rPr>
          <w:color w:val="008A3E"/>
          <w:sz w:val="36"/>
          <w:szCs w:val="36"/>
        </w:rPr>
        <w:t xml:space="preserve">El Corte Inglés </w:t>
      </w:r>
      <w:r>
        <w:rPr>
          <w:color w:val="008A3E"/>
          <w:sz w:val="36"/>
          <w:szCs w:val="36"/>
        </w:rPr>
        <w:t>cumple</w:t>
      </w:r>
      <w:r w:rsidRPr="00B55DD4">
        <w:rPr>
          <w:color w:val="008A3E"/>
          <w:sz w:val="36"/>
          <w:szCs w:val="36"/>
        </w:rPr>
        <w:t xml:space="preserve"> su hoja de ruta Residuo Cero con </w:t>
      </w:r>
      <w:r>
        <w:rPr>
          <w:color w:val="008A3E"/>
          <w:sz w:val="36"/>
          <w:szCs w:val="36"/>
        </w:rPr>
        <w:t>todos sus</w:t>
      </w:r>
      <w:r w:rsidRPr="00B55DD4">
        <w:rPr>
          <w:color w:val="008A3E"/>
          <w:sz w:val="36"/>
          <w:szCs w:val="36"/>
        </w:rPr>
        <w:t xml:space="preserve"> centros certificados</w:t>
      </w:r>
      <w:r>
        <w:rPr>
          <w:color w:val="008A3E"/>
          <w:sz w:val="36"/>
          <w:szCs w:val="36"/>
        </w:rPr>
        <w:t xml:space="preserve"> en España y Portugal</w:t>
      </w:r>
    </w:p>
    <w:p w14:paraId="049F1B04" w14:textId="2D950259" w:rsidR="00C63FF5" w:rsidRDefault="00317685" w:rsidP="00317685">
      <w:pPr>
        <w:pStyle w:val="Subttulo1"/>
        <w:numPr>
          <w:ilvl w:val="0"/>
          <w:numId w:val="1"/>
        </w:numPr>
        <w:tabs>
          <w:tab w:val="clear" w:pos="720"/>
          <w:tab w:val="num" w:pos="284"/>
        </w:tabs>
        <w:spacing w:after="0"/>
        <w:ind w:left="284"/>
        <w:rPr>
          <w:color w:val="008000"/>
          <w:sz w:val="20"/>
          <w:szCs w:val="20"/>
        </w:rPr>
      </w:pPr>
      <w:r>
        <w:rPr>
          <w:color w:val="008000"/>
          <w:sz w:val="20"/>
          <w:szCs w:val="20"/>
        </w:rPr>
        <w:t>La compañía</w:t>
      </w:r>
      <w:r w:rsidRPr="00317685">
        <w:rPr>
          <w:color w:val="008000"/>
          <w:sz w:val="20"/>
          <w:szCs w:val="20"/>
        </w:rPr>
        <w:t xml:space="preserve"> ha alcanzado la certificación Residuo Cero en el 100 % de sus </w:t>
      </w:r>
      <w:r w:rsidR="001C7144">
        <w:rPr>
          <w:color w:val="008000"/>
          <w:sz w:val="20"/>
          <w:szCs w:val="20"/>
        </w:rPr>
        <w:t>grandes almacenes</w:t>
      </w:r>
      <w:r>
        <w:rPr>
          <w:color w:val="008000"/>
          <w:sz w:val="20"/>
          <w:szCs w:val="20"/>
        </w:rPr>
        <w:t>,</w:t>
      </w:r>
      <w:r w:rsidRPr="00317685">
        <w:rPr>
          <w:color w:val="008000"/>
          <w:sz w:val="20"/>
          <w:szCs w:val="20"/>
        </w:rPr>
        <w:t xml:space="preserve"> plataformas </w:t>
      </w:r>
      <w:r>
        <w:rPr>
          <w:color w:val="008000"/>
          <w:sz w:val="20"/>
          <w:szCs w:val="20"/>
        </w:rPr>
        <w:t xml:space="preserve">logísticas, establecimientos </w:t>
      </w:r>
      <w:r w:rsidRPr="00317685">
        <w:rPr>
          <w:color w:val="008000"/>
          <w:sz w:val="20"/>
          <w:szCs w:val="20"/>
        </w:rPr>
        <w:t>Supercor, Sanchez Romero y Outlets en España y Portugal, consolidando su modelo de economía circular.</w:t>
      </w:r>
    </w:p>
    <w:p w14:paraId="1A4E9753" w14:textId="77777777" w:rsidR="00317685" w:rsidRPr="00956270" w:rsidRDefault="00317685" w:rsidP="00317685">
      <w:pPr>
        <w:pStyle w:val="Subttulo1"/>
        <w:spacing w:after="0"/>
        <w:ind w:left="284"/>
        <w:rPr>
          <w:color w:val="008000"/>
          <w:sz w:val="20"/>
          <w:szCs w:val="20"/>
        </w:rPr>
      </w:pPr>
    </w:p>
    <w:p w14:paraId="482CD774" w14:textId="4875F2CC" w:rsidR="00B55DD4" w:rsidRDefault="00B55DD4" w:rsidP="00B55DD4">
      <w:pPr>
        <w:pStyle w:val="Subttulo1"/>
        <w:numPr>
          <w:ilvl w:val="0"/>
          <w:numId w:val="1"/>
        </w:numPr>
        <w:tabs>
          <w:tab w:val="clear" w:pos="720"/>
          <w:tab w:val="num" w:pos="284"/>
        </w:tabs>
        <w:spacing w:after="0"/>
        <w:ind w:left="284"/>
        <w:rPr>
          <w:color w:val="008000"/>
          <w:sz w:val="20"/>
          <w:szCs w:val="20"/>
        </w:rPr>
      </w:pPr>
      <w:r w:rsidRPr="00B55DD4">
        <w:rPr>
          <w:color w:val="008000"/>
          <w:sz w:val="20"/>
          <w:szCs w:val="20"/>
        </w:rPr>
        <w:t>S</w:t>
      </w:r>
      <w:r w:rsidR="001C7144">
        <w:rPr>
          <w:color w:val="008000"/>
          <w:sz w:val="20"/>
          <w:szCs w:val="20"/>
        </w:rPr>
        <w:t>ó</w:t>
      </w:r>
      <w:r w:rsidRPr="00B55DD4">
        <w:rPr>
          <w:color w:val="008000"/>
          <w:sz w:val="20"/>
          <w:szCs w:val="20"/>
        </w:rPr>
        <w:t xml:space="preserve">lo en 2025, </w:t>
      </w:r>
      <w:r w:rsidR="00317685">
        <w:rPr>
          <w:color w:val="008000"/>
          <w:sz w:val="20"/>
          <w:szCs w:val="20"/>
        </w:rPr>
        <w:t>El Corte Inglés</w:t>
      </w:r>
      <w:r w:rsidRPr="00B55DD4">
        <w:rPr>
          <w:color w:val="008000"/>
          <w:sz w:val="20"/>
          <w:szCs w:val="20"/>
        </w:rPr>
        <w:t xml:space="preserve"> ha valorizado más de 100.000 toneladas de residuos, evitando la emisión de más de 61.000 toneladas de C</w:t>
      </w:r>
      <w:r>
        <w:rPr>
          <w:color w:val="008000"/>
          <w:sz w:val="20"/>
          <w:szCs w:val="20"/>
        </w:rPr>
        <w:t>O</w:t>
      </w:r>
      <w:r w:rsidRPr="00B55DD4">
        <w:rPr>
          <w:color w:val="008000"/>
          <w:sz w:val="20"/>
          <w:szCs w:val="20"/>
          <w:vertAlign w:val="subscript"/>
        </w:rPr>
        <w:t>2</w:t>
      </w:r>
      <w:r w:rsidRPr="00B55DD4">
        <w:rPr>
          <w:color w:val="008000"/>
          <w:sz w:val="20"/>
          <w:szCs w:val="20"/>
        </w:rPr>
        <w:t>e.</w:t>
      </w:r>
    </w:p>
    <w:p w14:paraId="6E031310" w14:textId="77777777" w:rsidR="00B55DD4" w:rsidRPr="00B55DD4" w:rsidRDefault="00B55DD4" w:rsidP="00B55DD4">
      <w:pPr>
        <w:pStyle w:val="Subttulo1"/>
        <w:spacing w:after="0"/>
        <w:ind w:left="284"/>
        <w:rPr>
          <w:color w:val="008000"/>
          <w:sz w:val="20"/>
          <w:szCs w:val="20"/>
        </w:rPr>
      </w:pPr>
    </w:p>
    <w:p w14:paraId="04BCD18C" w14:textId="5E7A0C49" w:rsidR="007F1FE5" w:rsidRPr="003B783A" w:rsidRDefault="00B55DD4" w:rsidP="00B55DD4">
      <w:pPr>
        <w:pStyle w:val="Subttulo1"/>
        <w:numPr>
          <w:ilvl w:val="0"/>
          <w:numId w:val="1"/>
        </w:numPr>
        <w:tabs>
          <w:tab w:val="clear" w:pos="720"/>
          <w:tab w:val="num" w:pos="284"/>
        </w:tabs>
        <w:spacing w:after="0"/>
        <w:ind w:left="284"/>
        <w:rPr>
          <w:color w:val="008000"/>
          <w:sz w:val="20"/>
          <w:szCs w:val="20"/>
        </w:rPr>
      </w:pPr>
      <w:r w:rsidRPr="003B783A">
        <w:rPr>
          <w:color w:val="008000"/>
          <w:sz w:val="20"/>
          <w:szCs w:val="20"/>
        </w:rPr>
        <w:t>Esta gestión ha permitido recuperar materiales y generar nuevos recursos a partir de los residuos</w:t>
      </w:r>
      <w:r w:rsidR="002C071B" w:rsidRPr="003B783A">
        <w:rPr>
          <w:color w:val="008000"/>
          <w:sz w:val="20"/>
          <w:szCs w:val="20"/>
        </w:rPr>
        <w:t>, con un resultado equivalente a evitar la tala de más de 430.000 árboles</w:t>
      </w:r>
      <w:r w:rsidRPr="003B783A">
        <w:rPr>
          <w:color w:val="008000"/>
          <w:sz w:val="20"/>
          <w:szCs w:val="20"/>
        </w:rPr>
        <w:t>.</w:t>
      </w:r>
    </w:p>
    <w:p w14:paraId="03FC00D0" w14:textId="77777777" w:rsidR="007F1FE5" w:rsidRPr="007F1FE5" w:rsidRDefault="007F1FE5" w:rsidP="007F1FE5">
      <w:pPr>
        <w:pStyle w:val="Subttulo1"/>
        <w:spacing w:after="0"/>
        <w:rPr>
          <w:color w:val="008000"/>
          <w:sz w:val="20"/>
          <w:szCs w:val="20"/>
        </w:rPr>
      </w:pPr>
    </w:p>
    <w:p w14:paraId="1D6CC941" w14:textId="03DAD0FB" w:rsidR="00243A09" w:rsidRPr="00243A09" w:rsidRDefault="000B5A30" w:rsidP="00243A09">
      <w:pPr>
        <w:pStyle w:val="Texto"/>
        <w:spacing w:after="120" w:line="360" w:lineRule="auto"/>
        <w:jc w:val="both"/>
        <w:rPr>
          <w:sz w:val="22"/>
          <w:szCs w:val="22"/>
        </w:rPr>
      </w:pPr>
      <w:r w:rsidRPr="009463DE">
        <w:rPr>
          <w:b/>
          <w:sz w:val="22"/>
          <w:szCs w:val="22"/>
        </w:rPr>
        <w:t>Madrid</w:t>
      </w:r>
      <w:r w:rsidR="00E66D02" w:rsidRPr="009463DE">
        <w:rPr>
          <w:b/>
          <w:sz w:val="22"/>
          <w:szCs w:val="22"/>
        </w:rPr>
        <w:t>,</w:t>
      </w:r>
      <w:r w:rsidR="000929DC" w:rsidRPr="009463DE">
        <w:rPr>
          <w:b/>
          <w:sz w:val="22"/>
          <w:szCs w:val="22"/>
        </w:rPr>
        <w:t xml:space="preserve"> </w:t>
      </w:r>
      <w:r w:rsidR="006D4D6D">
        <w:rPr>
          <w:b/>
          <w:sz w:val="22"/>
          <w:szCs w:val="22"/>
        </w:rPr>
        <w:t>24 de junio</w:t>
      </w:r>
      <w:r w:rsidR="00243A09">
        <w:rPr>
          <w:b/>
          <w:sz w:val="22"/>
          <w:szCs w:val="22"/>
        </w:rPr>
        <w:t xml:space="preserve"> </w:t>
      </w:r>
      <w:r w:rsidR="00E06A37">
        <w:rPr>
          <w:b/>
          <w:sz w:val="22"/>
          <w:szCs w:val="22"/>
        </w:rPr>
        <w:t xml:space="preserve">de </w:t>
      </w:r>
      <w:r w:rsidR="002647DC">
        <w:rPr>
          <w:b/>
          <w:sz w:val="22"/>
          <w:szCs w:val="22"/>
        </w:rPr>
        <w:t>2026</w:t>
      </w:r>
      <w:r w:rsidR="00FD00E1" w:rsidRPr="005254C5">
        <w:rPr>
          <w:b/>
        </w:rPr>
        <w:t xml:space="preserve">: </w:t>
      </w:r>
      <w:r w:rsidR="00243A09" w:rsidRPr="00243A09">
        <w:rPr>
          <w:sz w:val="22"/>
          <w:szCs w:val="22"/>
        </w:rPr>
        <w:t xml:space="preserve">El Corte Inglés ha alcanzado el objetivo fijado en su hoja de ruta para 2026 al lograr que </w:t>
      </w:r>
      <w:r w:rsidR="00B55DD4">
        <w:rPr>
          <w:sz w:val="22"/>
          <w:szCs w:val="22"/>
        </w:rPr>
        <w:t xml:space="preserve">el 100% de </w:t>
      </w:r>
      <w:r w:rsidR="00243A09" w:rsidRPr="00243A09">
        <w:rPr>
          <w:sz w:val="22"/>
          <w:szCs w:val="22"/>
        </w:rPr>
        <w:t xml:space="preserve">sus </w:t>
      </w:r>
      <w:r w:rsidR="001C7144">
        <w:rPr>
          <w:sz w:val="22"/>
          <w:szCs w:val="22"/>
        </w:rPr>
        <w:t>grandes almacenes</w:t>
      </w:r>
      <w:r w:rsidR="00B55DD4" w:rsidRPr="00B55DD4">
        <w:rPr>
          <w:sz w:val="22"/>
          <w:szCs w:val="22"/>
        </w:rPr>
        <w:t xml:space="preserve"> </w:t>
      </w:r>
      <w:r w:rsidR="00B55DD4" w:rsidRPr="00243A09">
        <w:rPr>
          <w:sz w:val="22"/>
          <w:szCs w:val="22"/>
        </w:rPr>
        <w:t>cuenten con la certificación Residuo Cero de AENOR</w:t>
      </w:r>
      <w:r w:rsidR="00243A09" w:rsidRPr="00243A09">
        <w:rPr>
          <w:sz w:val="22"/>
          <w:szCs w:val="22"/>
        </w:rPr>
        <w:t>,</w:t>
      </w:r>
      <w:r w:rsidR="00B55DD4">
        <w:rPr>
          <w:sz w:val="22"/>
          <w:szCs w:val="22"/>
        </w:rPr>
        <w:t xml:space="preserve"> a los que se suman todos los</w:t>
      </w:r>
      <w:r w:rsidR="00243A09">
        <w:rPr>
          <w:sz w:val="22"/>
          <w:szCs w:val="22"/>
        </w:rPr>
        <w:t xml:space="preserve"> establecimientos</w:t>
      </w:r>
      <w:r w:rsidR="00243A09" w:rsidRPr="00243A09">
        <w:rPr>
          <w:sz w:val="22"/>
          <w:szCs w:val="22"/>
        </w:rPr>
        <w:t xml:space="preserve"> Supercor, </w:t>
      </w:r>
      <w:r w:rsidR="00243A09">
        <w:rPr>
          <w:sz w:val="22"/>
          <w:szCs w:val="22"/>
        </w:rPr>
        <w:t>Sanchez Romero y O</w:t>
      </w:r>
      <w:r w:rsidR="00243A09" w:rsidRPr="00243A09">
        <w:rPr>
          <w:sz w:val="22"/>
          <w:szCs w:val="22"/>
        </w:rPr>
        <w:t>utlets</w:t>
      </w:r>
      <w:r w:rsidR="001C7144">
        <w:rPr>
          <w:sz w:val="22"/>
          <w:szCs w:val="22"/>
        </w:rPr>
        <w:t xml:space="preserve">, así como las </w:t>
      </w:r>
      <w:r w:rsidR="00243A09" w:rsidRPr="00243A09">
        <w:rPr>
          <w:sz w:val="22"/>
          <w:szCs w:val="22"/>
        </w:rPr>
        <w:t>plataformas logísticas</w:t>
      </w:r>
      <w:r w:rsidR="00243A09">
        <w:rPr>
          <w:sz w:val="22"/>
          <w:szCs w:val="22"/>
        </w:rPr>
        <w:t xml:space="preserve"> en</w:t>
      </w:r>
      <w:r w:rsidR="00243A09" w:rsidRPr="00243A09">
        <w:rPr>
          <w:sz w:val="22"/>
          <w:szCs w:val="22"/>
        </w:rPr>
        <w:t xml:space="preserve"> España y Portugal</w:t>
      </w:r>
      <w:r w:rsidR="00E2797A">
        <w:rPr>
          <w:sz w:val="22"/>
          <w:szCs w:val="22"/>
        </w:rPr>
        <w:t>.</w:t>
      </w:r>
      <w:r w:rsidR="00243A09" w:rsidRPr="00243A09">
        <w:rPr>
          <w:sz w:val="22"/>
          <w:szCs w:val="22"/>
        </w:rPr>
        <w:t xml:space="preserve"> </w:t>
      </w:r>
      <w:r w:rsidR="00E2797A">
        <w:rPr>
          <w:sz w:val="22"/>
          <w:szCs w:val="22"/>
        </w:rPr>
        <w:t xml:space="preserve">De esta forma, la compañía </w:t>
      </w:r>
      <w:r w:rsidR="00243A09" w:rsidRPr="00243A09">
        <w:rPr>
          <w:sz w:val="22"/>
          <w:szCs w:val="22"/>
        </w:rPr>
        <w:t xml:space="preserve">consolida su modelo de gestión avanzada de residuos y su compromiso con la economía circular. </w:t>
      </w:r>
    </w:p>
    <w:p w14:paraId="71717C61" w14:textId="4A78827E" w:rsidR="00243A09" w:rsidRDefault="00243A09" w:rsidP="00243A09">
      <w:pPr>
        <w:pStyle w:val="Texto"/>
        <w:spacing w:after="120" w:line="360" w:lineRule="auto"/>
        <w:jc w:val="both"/>
        <w:rPr>
          <w:sz w:val="22"/>
          <w:szCs w:val="22"/>
        </w:rPr>
      </w:pPr>
      <w:r w:rsidRPr="00243A09">
        <w:rPr>
          <w:sz w:val="22"/>
          <w:szCs w:val="22"/>
        </w:rPr>
        <w:t xml:space="preserve">En total, </w:t>
      </w:r>
      <w:r w:rsidR="001C7144">
        <w:rPr>
          <w:sz w:val="22"/>
          <w:szCs w:val="22"/>
        </w:rPr>
        <w:t>suman</w:t>
      </w:r>
      <w:r w:rsidR="001A586E">
        <w:rPr>
          <w:sz w:val="22"/>
          <w:szCs w:val="22"/>
        </w:rPr>
        <w:t xml:space="preserve"> más de</w:t>
      </w:r>
      <w:r w:rsidRPr="00243A09">
        <w:rPr>
          <w:sz w:val="22"/>
          <w:szCs w:val="22"/>
        </w:rPr>
        <w:t xml:space="preserve"> </w:t>
      </w:r>
      <w:r w:rsidRPr="00243A09">
        <w:rPr>
          <w:b/>
          <w:bCs/>
          <w:sz w:val="22"/>
          <w:szCs w:val="22"/>
        </w:rPr>
        <w:t>3</w:t>
      </w:r>
      <w:r w:rsidR="001A586E">
        <w:rPr>
          <w:b/>
          <w:bCs/>
          <w:sz w:val="22"/>
          <w:szCs w:val="22"/>
        </w:rPr>
        <w:t>00</w:t>
      </w:r>
      <w:r w:rsidRPr="00243A09">
        <w:rPr>
          <w:b/>
          <w:bCs/>
          <w:sz w:val="22"/>
          <w:szCs w:val="22"/>
        </w:rPr>
        <w:t xml:space="preserve"> </w:t>
      </w:r>
      <w:r w:rsidR="00B55DD4">
        <w:rPr>
          <w:b/>
          <w:bCs/>
          <w:sz w:val="22"/>
          <w:szCs w:val="22"/>
        </w:rPr>
        <w:t>establecimientos</w:t>
      </w:r>
      <w:r w:rsidRPr="00243A09">
        <w:rPr>
          <w:b/>
          <w:bCs/>
          <w:sz w:val="22"/>
          <w:szCs w:val="22"/>
        </w:rPr>
        <w:t xml:space="preserve"> y plataformas certificadas</w:t>
      </w:r>
      <w:r w:rsidRPr="00243A09">
        <w:rPr>
          <w:sz w:val="22"/>
          <w:szCs w:val="22"/>
        </w:rPr>
        <w:t xml:space="preserve">, que en el año 2025 </w:t>
      </w:r>
      <w:r>
        <w:rPr>
          <w:sz w:val="22"/>
          <w:szCs w:val="22"/>
        </w:rPr>
        <w:t>permitieron</w:t>
      </w:r>
      <w:r w:rsidRPr="00243A09">
        <w:rPr>
          <w:sz w:val="22"/>
          <w:szCs w:val="22"/>
        </w:rPr>
        <w:t xml:space="preserve"> valorizar más de 100.000 toneladas de residuos, lo que representa </w:t>
      </w:r>
      <w:r w:rsidRPr="00243A09">
        <w:rPr>
          <w:b/>
          <w:bCs/>
          <w:sz w:val="22"/>
          <w:szCs w:val="22"/>
        </w:rPr>
        <w:t>más del 94% del total gestionado</w:t>
      </w:r>
      <w:r w:rsidR="001C7144">
        <w:rPr>
          <w:b/>
          <w:bCs/>
          <w:sz w:val="22"/>
          <w:szCs w:val="22"/>
        </w:rPr>
        <w:t xml:space="preserve">. </w:t>
      </w:r>
      <w:r w:rsidR="001C7144" w:rsidRPr="001C7144">
        <w:rPr>
          <w:sz w:val="22"/>
          <w:szCs w:val="22"/>
        </w:rPr>
        <w:t>Todo ello</w:t>
      </w:r>
      <w:r w:rsidR="001C7144">
        <w:rPr>
          <w:b/>
          <w:bCs/>
          <w:sz w:val="22"/>
          <w:szCs w:val="22"/>
        </w:rPr>
        <w:t xml:space="preserve"> </w:t>
      </w:r>
      <w:r>
        <w:rPr>
          <w:sz w:val="22"/>
          <w:szCs w:val="22"/>
        </w:rPr>
        <w:t xml:space="preserve">ha contribuido a </w:t>
      </w:r>
      <w:r w:rsidRPr="00243A09">
        <w:rPr>
          <w:sz w:val="22"/>
          <w:szCs w:val="22"/>
        </w:rPr>
        <w:t>evita</w:t>
      </w:r>
      <w:r>
        <w:rPr>
          <w:sz w:val="22"/>
          <w:szCs w:val="22"/>
        </w:rPr>
        <w:t>r</w:t>
      </w:r>
      <w:r w:rsidRPr="00243A09">
        <w:rPr>
          <w:sz w:val="22"/>
          <w:szCs w:val="22"/>
        </w:rPr>
        <w:t xml:space="preserve"> la emisión de más de 61.000 toneladas de CO</w:t>
      </w:r>
      <w:r w:rsidRPr="00243A09">
        <w:rPr>
          <w:rFonts w:ascii="Cambria Math" w:hAnsi="Cambria Math" w:cs="Cambria Math"/>
          <w:sz w:val="22"/>
          <w:szCs w:val="22"/>
        </w:rPr>
        <w:t>₂</w:t>
      </w:r>
      <w:r w:rsidRPr="00243A09">
        <w:rPr>
          <w:sz w:val="22"/>
          <w:szCs w:val="22"/>
        </w:rPr>
        <w:t xml:space="preserve">e. </w:t>
      </w:r>
    </w:p>
    <w:p w14:paraId="29BD972A" w14:textId="1FF7CB50" w:rsidR="00243A09" w:rsidRDefault="00243A09" w:rsidP="00243A09">
      <w:pPr>
        <w:pStyle w:val="Texto"/>
        <w:spacing w:after="120" w:line="360" w:lineRule="auto"/>
        <w:jc w:val="both"/>
        <w:rPr>
          <w:sz w:val="22"/>
          <w:szCs w:val="22"/>
        </w:rPr>
      </w:pPr>
      <w:r w:rsidRPr="00243A09">
        <w:rPr>
          <w:sz w:val="22"/>
          <w:szCs w:val="22"/>
        </w:rPr>
        <w:t>El Sistema de Gestión Residuo Cero se basa en el principio de que todo residuo que se produce</w:t>
      </w:r>
      <w:r w:rsidR="001C7144">
        <w:rPr>
          <w:sz w:val="22"/>
          <w:szCs w:val="22"/>
        </w:rPr>
        <w:t>,</w:t>
      </w:r>
      <w:r w:rsidRPr="00243A09">
        <w:rPr>
          <w:sz w:val="22"/>
          <w:szCs w:val="22"/>
        </w:rPr>
        <w:t xml:space="preserve"> se gestiona y </w:t>
      </w:r>
      <w:r w:rsidRPr="00600E26">
        <w:rPr>
          <w:b/>
          <w:bCs/>
          <w:sz w:val="22"/>
          <w:szCs w:val="22"/>
        </w:rPr>
        <w:t>todo lo que se gestiona</w:t>
      </w:r>
      <w:r w:rsidR="001C7144">
        <w:rPr>
          <w:b/>
          <w:bCs/>
          <w:sz w:val="22"/>
          <w:szCs w:val="22"/>
        </w:rPr>
        <w:t>,</w:t>
      </w:r>
      <w:r w:rsidRPr="00600E26">
        <w:rPr>
          <w:b/>
          <w:bCs/>
          <w:sz w:val="22"/>
          <w:szCs w:val="22"/>
        </w:rPr>
        <w:t xml:space="preserve"> se valoriza</w:t>
      </w:r>
      <w:r w:rsidRPr="00243A09">
        <w:rPr>
          <w:sz w:val="22"/>
          <w:szCs w:val="22"/>
        </w:rPr>
        <w:t xml:space="preserve">, cerrando el ciclo de la economía circular y superando el umbral del </w:t>
      </w:r>
      <w:r w:rsidRPr="00600E26">
        <w:rPr>
          <w:b/>
          <w:bCs/>
          <w:sz w:val="22"/>
          <w:szCs w:val="22"/>
        </w:rPr>
        <w:t>90% de valorización</w:t>
      </w:r>
      <w:r w:rsidRPr="00243A09">
        <w:rPr>
          <w:sz w:val="22"/>
          <w:szCs w:val="22"/>
        </w:rPr>
        <w:t xml:space="preserve"> exigido para la obtención de esta certificación. </w:t>
      </w:r>
    </w:p>
    <w:p w14:paraId="2FAB92D3" w14:textId="28923986" w:rsidR="00243A09" w:rsidRDefault="00243A09" w:rsidP="00243A09">
      <w:pPr>
        <w:pStyle w:val="Texto"/>
        <w:spacing w:after="120" w:line="360" w:lineRule="auto"/>
        <w:jc w:val="both"/>
        <w:rPr>
          <w:sz w:val="22"/>
          <w:szCs w:val="22"/>
        </w:rPr>
      </w:pPr>
      <w:r w:rsidRPr="00243A09">
        <w:rPr>
          <w:sz w:val="22"/>
          <w:szCs w:val="22"/>
        </w:rPr>
        <w:t>El Corte Inglés inició la certificación Residuo Cero en 2019 en sus centros comerciales y plataformas logísticas de Galicia. Desde entonces, el sistema se ha implantado de manera progresiva en el resto de comunidades autónomas y en Portugal</w:t>
      </w:r>
      <w:r>
        <w:rPr>
          <w:sz w:val="22"/>
          <w:szCs w:val="22"/>
        </w:rPr>
        <w:t xml:space="preserve">. </w:t>
      </w:r>
      <w:r w:rsidR="001C7144">
        <w:rPr>
          <w:sz w:val="22"/>
          <w:szCs w:val="22"/>
        </w:rPr>
        <w:t>Tras la experiencia piloto, se inició</w:t>
      </w:r>
      <w:r>
        <w:rPr>
          <w:sz w:val="22"/>
          <w:szCs w:val="22"/>
        </w:rPr>
        <w:t xml:space="preserve"> una primera fase</w:t>
      </w:r>
      <w:r w:rsidR="001C7144">
        <w:rPr>
          <w:sz w:val="22"/>
          <w:szCs w:val="22"/>
        </w:rPr>
        <w:t xml:space="preserve"> del proyecto, que abarcó de 2020 a 2023,</w:t>
      </w:r>
      <w:r>
        <w:rPr>
          <w:sz w:val="22"/>
          <w:szCs w:val="22"/>
        </w:rPr>
        <w:t xml:space="preserve"> </w:t>
      </w:r>
      <w:r w:rsidR="009415E6">
        <w:rPr>
          <w:sz w:val="22"/>
          <w:szCs w:val="22"/>
        </w:rPr>
        <w:t>para extender la certificación</w:t>
      </w:r>
      <w:r>
        <w:rPr>
          <w:sz w:val="22"/>
          <w:szCs w:val="22"/>
        </w:rPr>
        <w:t xml:space="preserve"> a </w:t>
      </w:r>
      <w:r w:rsidR="009415E6">
        <w:rPr>
          <w:sz w:val="22"/>
          <w:szCs w:val="22"/>
        </w:rPr>
        <w:t>todo</w:t>
      </w:r>
      <w:r>
        <w:rPr>
          <w:sz w:val="22"/>
          <w:szCs w:val="22"/>
        </w:rPr>
        <w:t>s</w:t>
      </w:r>
      <w:r w:rsidR="009415E6">
        <w:rPr>
          <w:sz w:val="22"/>
          <w:szCs w:val="22"/>
        </w:rPr>
        <w:t xml:space="preserve"> los</w:t>
      </w:r>
      <w:r>
        <w:rPr>
          <w:sz w:val="22"/>
          <w:szCs w:val="22"/>
        </w:rPr>
        <w:t xml:space="preserve"> centros comerciales </w:t>
      </w:r>
      <w:r w:rsidRPr="00243A09">
        <w:rPr>
          <w:sz w:val="22"/>
          <w:szCs w:val="22"/>
        </w:rPr>
        <w:t>y plataformas logísticas</w:t>
      </w:r>
      <w:r w:rsidR="002D762C">
        <w:rPr>
          <w:sz w:val="22"/>
          <w:szCs w:val="22"/>
        </w:rPr>
        <w:t xml:space="preserve">. </w:t>
      </w:r>
      <w:r w:rsidR="002D762C">
        <w:rPr>
          <w:sz w:val="22"/>
          <w:szCs w:val="22"/>
        </w:rPr>
        <w:lastRenderedPageBreak/>
        <w:t>Posteriormente,</w:t>
      </w:r>
      <w:r w:rsidR="00E2797A">
        <w:rPr>
          <w:sz w:val="22"/>
          <w:szCs w:val="22"/>
        </w:rPr>
        <w:t xml:space="preserve"> se implantó</w:t>
      </w:r>
      <w:r w:rsidRPr="00243A09">
        <w:rPr>
          <w:sz w:val="22"/>
          <w:szCs w:val="22"/>
        </w:rPr>
        <w:t xml:space="preserve"> </w:t>
      </w:r>
      <w:r w:rsidR="00E2797A">
        <w:rPr>
          <w:sz w:val="22"/>
          <w:szCs w:val="22"/>
        </w:rPr>
        <w:t>en</w:t>
      </w:r>
      <w:r w:rsidRPr="00243A09">
        <w:rPr>
          <w:sz w:val="22"/>
          <w:szCs w:val="22"/>
        </w:rPr>
        <w:t xml:space="preserve"> </w:t>
      </w:r>
      <w:r w:rsidR="002D762C">
        <w:rPr>
          <w:sz w:val="22"/>
          <w:szCs w:val="22"/>
        </w:rPr>
        <w:t xml:space="preserve">establecimientos </w:t>
      </w:r>
      <w:r w:rsidRPr="00243A09">
        <w:rPr>
          <w:sz w:val="22"/>
          <w:szCs w:val="22"/>
        </w:rPr>
        <w:t xml:space="preserve">de pequeño formato, </w:t>
      </w:r>
      <w:r w:rsidR="002D762C">
        <w:rPr>
          <w:sz w:val="22"/>
          <w:szCs w:val="22"/>
        </w:rPr>
        <w:t>entre los que se incluyen los</w:t>
      </w:r>
      <w:r w:rsidRPr="00243A09">
        <w:rPr>
          <w:sz w:val="22"/>
          <w:szCs w:val="22"/>
        </w:rPr>
        <w:t xml:space="preserve"> outlets, Supercor y S</w:t>
      </w:r>
      <w:r>
        <w:rPr>
          <w:sz w:val="22"/>
          <w:szCs w:val="22"/>
        </w:rPr>
        <w:t>a</w:t>
      </w:r>
      <w:r w:rsidRPr="00243A09">
        <w:rPr>
          <w:sz w:val="22"/>
          <w:szCs w:val="22"/>
        </w:rPr>
        <w:t xml:space="preserve">nchez Romero. </w:t>
      </w:r>
    </w:p>
    <w:p w14:paraId="0E1E17B1" w14:textId="5CED07AD" w:rsidR="00243A09" w:rsidRPr="00243A09" w:rsidRDefault="00243A09" w:rsidP="00243A09">
      <w:pPr>
        <w:pStyle w:val="Texto"/>
        <w:spacing w:after="120" w:line="360" w:lineRule="auto"/>
        <w:jc w:val="both"/>
        <w:rPr>
          <w:b/>
          <w:bCs/>
          <w:color w:val="00B050"/>
          <w:sz w:val="22"/>
          <w:szCs w:val="22"/>
        </w:rPr>
      </w:pPr>
      <w:r w:rsidRPr="00243A09">
        <w:rPr>
          <w:b/>
          <w:bCs/>
          <w:color w:val="00B050"/>
          <w:sz w:val="22"/>
          <w:szCs w:val="22"/>
        </w:rPr>
        <w:t xml:space="preserve">Resultados tangibles </w:t>
      </w:r>
    </w:p>
    <w:p w14:paraId="337F8F62" w14:textId="77777777" w:rsidR="00243A09" w:rsidRPr="00243A09" w:rsidRDefault="00243A09" w:rsidP="00243A09">
      <w:pPr>
        <w:pStyle w:val="Texto"/>
        <w:spacing w:after="120" w:line="360" w:lineRule="auto"/>
        <w:jc w:val="both"/>
        <w:rPr>
          <w:sz w:val="22"/>
          <w:szCs w:val="22"/>
        </w:rPr>
      </w:pPr>
      <w:r w:rsidRPr="00243A09">
        <w:rPr>
          <w:sz w:val="22"/>
          <w:szCs w:val="22"/>
        </w:rPr>
        <w:t xml:space="preserve">La actividad de El Corte Inglés genera más de 50 fracciones distintas de residuos, procedentes tanto de su operativa diaria como de los hogares de sus clientes, todas ellas correctamente segregadas para su valorización. </w:t>
      </w:r>
    </w:p>
    <w:p w14:paraId="3FAC7147" w14:textId="7D707ECE" w:rsidR="00243A09" w:rsidRPr="00243A09" w:rsidRDefault="00243A09" w:rsidP="00243A09">
      <w:pPr>
        <w:pStyle w:val="Texto"/>
        <w:spacing w:after="120" w:line="360" w:lineRule="auto"/>
        <w:jc w:val="both"/>
        <w:rPr>
          <w:sz w:val="22"/>
          <w:szCs w:val="22"/>
        </w:rPr>
      </w:pPr>
      <w:r w:rsidRPr="00243A09">
        <w:rPr>
          <w:sz w:val="22"/>
          <w:szCs w:val="22"/>
        </w:rPr>
        <w:t xml:space="preserve">Durante 2025, esta gestión ha contribuido a </w:t>
      </w:r>
      <w:r w:rsidR="006207DA">
        <w:rPr>
          <w:sz w:val="22"/>
          <w:szCs w:val="22"/>
        </w:rPr>
        <w:t xml:space="preserve">alcanzar </w:t>
      </w:r>
      <w:r w:rsidRPr="00317685">
        <w:rPr>
          <w:b/>
          <w:bCs/>
          <w:sz w:val="22"/>
          <w:szCs w:val="22"/>
        </w:rPr>
        <w:t>importantes logros en economía circular</w:t>
      </w:r>
      <w:r w:rsidRPr="00243A09">
        <w:rPr>
          <w:sz w:val="22"/>
          <w:szCs w:val="22"/>
        </w:rPr>
        <w:t xml:space="preserve">, entre los que destacan: </w:t>
      </w:r>
    </w:p>
    <w:p w14:paraId="55827FFE" w14:textId="06068795" w:rsidR="00243A09" w:rsidRPr="00243A09" w:rsidRDefault="00243A09" w:rsidP="00243A09">
      <w:pPr>
        <w:pStyle w:val="Texto"/>
        <w:numPr>
          <w:ilvl w:val="0"/>
          <w:numId w:val="31"/>
        </w:numPr>
        <w:spacing w:after="120" w:line="360" w:lineRule="auto"/>
        <w:jc w:val="both"/>
        <w:rPr>
          <w:sz w:val="22"/>
          <w:szCs w:val="22"/>
        </w:rPr>
      </w:pPr>
      <w:r w:rsidRPr="00243A09">
        <w:rPr>
          <w:sz w:val="22"/>
          <w:szCs w:val="22"/>
          <w:u w:val="single"/>
        </w:rPr>
        <w:t>Papel y cartón</w:t>
      </w:r>
      <w:r w:rsidRPr="00243A09">
        <w:rPr>
          <w:sz w:val="22"/>
          <w:szCs w:val="22"/>
        </w:rPr>
        <w:t xml:space="preserve">: </w:t>
      </w:r>
      <w:r w:rsidR="00EA223B" w:rsidRPr="003B783A">
        <w:rPr>
          <w:sz w:val="22"/>
          <w:szCs w:val="22"/>
        </w:rPr>
        <w:t>equivalente</w:t>
      </w:r>
      <w:r w:rsidR="00EA223B">
        <w:rPr>
          <w:sz w:val="22"/>
          <w:szCs w:val="22"/>
        </w:rPr>
        <w:t xml:space="preserve"> a </w:t>
      </w:r>
      <w:r w:rsidR="006207DA">
        <w:rPr>
          <w:sz w:val="22"/>
          <w:szCs w:val="22"/>
        </w:rPr>
        <w:t xml:space="preserve">conservar </w:t>
      </w:r>
      <w:r w:rsidRPr="00243A09">
        <w:rPr>
          <w:sz w:val="22"/>
          <w:szCs w:val="22"/>
        </w:rPr>
        <w:t xml:space="preserve">más de 430.000 árboles. </w:t>
      </w:r>
    </w:p>
    <w:p w14:paraId="0A750CE4" w14:textId="42BE6393" w:rsidR="00243A09" w:rsidRPr="00243A09" w:rsidRDefault="00243A09" w:rsidP="00243A09">
      <w:pPr>
        <w:pStyle w:val="Texto"/>
        <w:numPr>
          <w:ilvl w:val="0"/>
          <w:numId w:val="31"/>
        </w:numPr>
        <w:spacing w:after="120" w:line="360" w:lineRule="auto"/>
        <w:jc w:val="both"/>
        <w:rPr>
          <w:sz w:val="22"/>
          <w:szCs w:val="22"/>
        </w:rPr>
      </w:pPr>
      <w:r w:rsidRPr="00243A09">
        <w:rPr>
          <w:sz w:val="22"/>
          <w:szCs w:val="22"/>
          <w:u w:val="single"/>
        </w:rPr>
        <w:t>Plásticos</w:t>
      </w:r>
      <w:r w:rsidRPr="00243A09">
        <w:rPr>
          <w:sz w:val="22"/>
          <w:szCs w:val="22"/>
        </w:rPr>
        <w:t xml:space="preserve">: </w:t>
      </w:r>
      <w:r w:rsidR="002C071B" w:rsidRPr="003B783A">
        <w:rPr>
          <w:sz w:val="22"/>
          <w:szCs w:val="22"/>
        </w:rPr>
        <w:t xml:space="preserve">correspondiente a </w:t>
      </w:r>
      <w:r w:rsidRPr="003B783A">
        <w:rPr>
          <w:sz w:val="22"/>
          <w:szCs w:val="22"/>
        </w:rPr>
        <w:t>fabrica</w:t>
      </w:r>
      <w:r w:rsidR="006207DA" w:rsidRPr="003B783A">
        <w:rPr>
          <w:sz w:val="22"/>
          <w:szCs w:val="22"/>
        </w:rPr>
        <w:t>r</w:t>
      </w:r>
      <w:r w:rsidRPr="003B783A">
        <w:rPr>
          <w:sz w:val="22"/>
          <w:szCs w:val="22"/>
        </w:rPr>
        <w:t xml:space="preserve"> más de 630 millones de botellas pequeñas </w:t>
      </w:r>
      <w:r w:rsidR="00EA223B" w:rsidRPr="003B783A">
        <w:rPr>
          <w:sz w:val="22"/>
          <w:szCs w:val="22"/>
        </w:rPr>
        <w:t>para</w:t>
      </w:r>
      <w:r w:rsidRPr="003B783A">
        <w:rPr>
          <w:sz w:val="22"/>
          <w:szCs w:val="22"/>
        </w:rPr>
        <w:t xml:space="preserve"> agua y </w:t>
      </w:r>
      <w:r w:rsidR="00BA58AD" w:rsidRPr="003B783A">
        <w:rPr>
          <w:sz w:val="22"/>
          <w:szCs w:val="22"/>
        </w:rPr>
        <w:t xml:space="preserve">a </w:t>
      </w:r>
      <w:r w:rsidR="006207DA" w:rsidRPr="003B783A">
        <w:rPr>
          <w:sz w:val="22"/>
          <w:szCs w:val="22"/>
        </w:rPr>
        <w:t>evitar</w:t>
      </w:r>
      <w:r w:rsidR="002C071B" w:rsidRPr="003B783A">
        <w:rPr>
          <w:sz w:val="22"/>
          <w:szCs w:val="22"/>
        </w:rPr>
        <w:t xml:space="preserve"> </w:t>
      </w:r>
      <w:r w:rsidR="006207DA" w:rsidRPr="003B783A">
        <w:rPr>
          <w:sz w:val="22"/>
          <w:szCs w:val="22"/>
        </w:rPr>
        <w:t>el consumo</w:t>
      </w:r>
      <w:r w:rsidR="006207DA">
        <w:rPr>
          <w:sz w:val="22"/>
          <w:szCs w:val="22"/>
        </w:rPr>
        <w:t xml:space="preserve"> </w:t>
      </w:r>
      <w:r w:rsidRPr="00243A09">
        <w:rPr>
          <w:sz w:val="22"/>
          <w:szCs w:val="22"/>
        </w:rPr>
        <w:t xml:space="preserve">de más de 21 millones de litros de petróleo. </w:t>
      </w:r>
    </w:p>
    <w:p w14:paraId="477C4398" w14:textId="4EBCC7A1" w:rsidR="00243A09" w:rsidRPr="00243A09" w:rsidRDefault="00243A09" w:rsidP="00243A09">
      <w:pPr>
        <w:pStyle w:val="Texto"/>
        <w:numPr>
          <w:ilvl w:val="0"/>
          <w:numId w:val="31"/>
        </w:numPr>
        <w:spacing w:after="120" w:line="360" w:lineRule="auto"/>
        <w:jc w:val="both"/>
        <w:rPr>
          <w:sz w:val="22"/>
          <w:szCs w:val="22"/>
        </w:rPr>
      </w:pPr>
      <w:r w:rsidRPr="00243A09">
        <w:rPr>
          <w:sz w:val="22"/>
          <w:szCs w:val="22"/>
          <w:u w:val="single"/>
        </w:rPr>
        <w:t>Residuos orgánicos</w:t>
      </w:r>
      <w:r w:rsidRPr="00243A09">
        <w:rPr>
          <w:sz w:val="22"/>
          <w:szCs w:val="22"/>
        </w:rPr>
        <w:t xml:space="preserve">: </w:t>
      </w:r>
      <w:r w:rsidR="006207DA" w:rsidRPr="006207DA">
        <w:rPr>
          <w:sz w:val="22"/>
          <w:szCs w:val="22"/>
        </w:rPr>
        <w:t>se fabrican más de 2.400 toneladas de compost o más de un millón de m</w:t>
      </w:r>
      <w:r w:rsidR="006207DA" w:rsidRPr="00D44A00">
        <w:rPr>
          <w:sz w:val="22"/>
          <w:szCs w:val="22"/>
          <w:vertAlign w:val="superscript"/>
        </w:rPr>
        <w:t>3</w:t>
      </w:r>
      <w:r w:rsidR="006207DA" w:rsidRPr="006207DA">
        <w:rPr>
          <w:sz w:val="22"/>
          <w:szCs w:val="22"/>
        </w:rPr>
        <w:t xml:space="preserve"> de biogás</w:t>
      </w:r>
      <w:r w:rsidRPr="00243A09">
        <w:rPr>
          <w:sz w:val="22"/>
          <w:szCs w:val="22"/>
        </w:rPr>
        <w:t xml:space="preserve">. </w:t>
      </w:r>
    </w:p>
    <w:p w14:paraId="053A03FA" w14:textId="38089419" w:rsidR="00243A09" w:rsidRPr="00243A09" w:rsidRDefault="00243A09" w:rsidP="00243A09">
      <w:pPr>
        <w:pStyle w:val="Texto"/>
        <w:numPr>
          <w:ilvl w:val="0"/>
          <w:numId w:val="31"/>
        </w:numPr>
        <w:spacing w:after="120" w:line="360" w:lineRule="auto"/>
        <w:jc w:val="both"/>
        <w:rPr>
          <w:sz w:val="22"/>
          <w:szCs w:val="22"/>
        </w:rPr>
      </w:pPr>
      <w:r w:rsidRPr="00243A09">
        <w:rPr>
          <w:sz w:val="22"/>
          <w:szCs w:val="22"/>
          <w:u w:val="single"/>
        </w:rPr>
        <w:t>RAEE</w:t>
      </w:r>
      <w:r w:rsidR="002D762C">
        <w:rPr>
          <w:sz w:val="22"/>
          <w:szCs w:val="22"/>
          <w:u w:val="single"/>
        </w:rPr>
        <w:t xml:space="preserve"> (</w:t>
      </w:r>
      <w:r w:rsidR="002D762C" w:rsidRPr="002D762C">
        <w:rPr>
          <w:sz w:val="22"/>
          <w:szCs w:val="22"/>
          <w:u w:val="single"/>
        </w:rPr>
        <w:t>Residuos de Aparatos Eléctricos y Electrónicos</w:t>
      </w:r>
      <w:r w:rsidR="002D762C">
        <w:rPr>
          <w:sz w:val="22"/>
          <w:szCs w:val="22"/>
          <w:u w:val="single"/>
        </w:rPr>
        <w:t>)</w:t>
      </w:r>
      <w:r w:rsidRPr="00243A09">
        <w:rPr>
          <w:sz w:val="22"/>
          <w:szCs w:val="22"/>
          <w:u w:val="single"/>
        </w:rPr>
        <w:t>:</w:t>
      </w:r>
      <w:r w:rsidRPr="00243A09">
        <w:rPr>
          <w:sz w:val="22"/>
          <w:szCs w:val="22"/>
        </w:rPr>
        <w:t xml:space="preserve"> </w:t>
      </w:r>
      <w:r w:rsidR="002D762C" w:rsidRPr="002D762C">
        <w:rPr>
          <w:sz w:val="22"/>
          <w:szCs w:val="22"/>
        </w:rPr>
        <w:t xml:space="preserve">más de 900 toneladas </w:t>
      </w:r>
      <w:r w:rsidR="00EA223B">
        <w:rPr>
          <w:sz w:val="22"/>
          <w:szCs w:val="22"/>
        </w:rPr>
        <w:t xml:space="preserve">de </w:t>
      </w:r>
      <w:r w:rsidR="00EA223B" w:rsidRPr="003B783A">
        <w:rPr>
          <w:sz w:val="22"/>
          <w:szCs w:val="22"/>
        </w:rPr>
        <w:t xml:space="preserve">materias primas </w:t>
      </w:r>
      <w:r w:rsidR="002D762C" w:rsidRPr="003B783A">
        <w:rPr>
          <w:sz w:val="22"/>
          <w:szCs w:val="22"/>
        </w:rPr>
        <w:t>preparadas</w:t>
      </w:r>
      <w:r w:rsidR="002D762C" w:rsidRPr="002D762C">
        <w:rPr>
          <w:sz w:val="22"/>
          <w:szCs w:val="22"/>
        </w:rPr>
        <w:t xml:space="preserve"> para la reutilización y el resto valorizadas en diversos materiales plásticos y metales, </w:t>
      </w:r>
      <w:r w:rsidR="00D44A00">
        <w:rPr>
          <w:sz w:val="22"/>
          <w:szCs w:val="22"/>
        </w:rPr>
        <w:t xml:space="preserve">lo que ha permitido </w:t>
      </w:r>
      <w:r w:rsidR="002D762C" w:rsidRPr="002D762C">
        <w:rPr>
          <w:sz w:val="22"/>
          <w:szCs w:val="22"/>
        </w:rPr>
        <w:t>recupera</w:t>
      </w:r>
      <w:r w:rsidR="00D44A00">
        <w:rPr>
          <w:sz w:val="22"/>
          <w:szCs w:val="22"/>
        </w:rPr>
        <w:t>r</w:t>
      </w:r>
      <w:r w:rsidR="002D762C" w:rsidRPr="002D762C">
        <w:rPr>
          <w:sz w:val="22"/>
          <w:szCs w:val="22"/>
        </w:rPr>
        <w:t xml:space="preserve"> casi 2.000 toneladas </w:t>
      </w:r>
      <w:r w:rsidR="002D762C" w:rsidRPr="003B783A">
        <w:rPr>
          <w:sz w:val="22"/>
          <w:szCs w:val="22"/>
        </w:rPr>
        <w:t xml:space="preserve">de </w:t>
      </w:r>
      <w:r w:rsidR="00EA223B" w:rsidRPr="003B783A">
        <w:rPr>
          <w:sz w:val="22"/>
          <w:szCs w:val="22"/>
        </w:rPr>
        <w:t>materias y elementos</w:t>
      </w:r>
      <w:r w:rsidR="00EA223B">
        <w:rPr>
          <w:sz w:val="22"/>
          <w:szCs w:val="22"/>
        </w:rPr>
        <w:t xml:space="preserve"> </w:t>
      </w:r>
      <w:r w:rsidR="002D762C" w:rsidRPr="002D762C">
        <w:rPr>
          <w:sz w:val="22"/>
          <w:szCs w:val="22"/>
        </w:rPr>
        <w:t>crític</w:t>
      </w:r>
      <w:r w:rsidR="00EA223B">
        <w:rPr>
          <w:sz w:val="22"/>
          <w:szCs w:val="22"/>
        </w:rPr>
        <w:t>o</w:t>
      </w:r>
      <w:r w:rsidR="002D762C" w:rsidRPr="002D762C">
        <w:rPr>
          <w:sz w:val="22"/>
          <w:szCs w:val="22"/>
        </w:rPr>
        <w:t>s como el cobalto, magnesio, antimonio, estroncio y otr</w:t>
      </w:r>
      <w:r w:rsidR="00EA223B">
        <w:rPr>
          <w:sz w:val="22"/>
          <w:szCs w:val="22"/>
        </w:rPr>
        <w:t>o</w:t>
      </w:r>
      <w:r w:rsidR="002D762C" w:rsidRPr="002D762C">
        <w:rPr>
          <w:sz w:val="22"/>
          <w:szCs w:val="22"/>
        </w:rPr>
        <w:t>s.</w:t>
      </w:r>
    </w:p>
    <w:p w14:paraId="1DB73490" w14:textId="224F1A8F" w:rsidR="00243A09" w:rsidRPr="00243A09" w:rsidRDefault="00243A09" w:rsidP="00243A09">
      <w:pPr>
        <w:pStyle w:val="Texto"/>
        <w:spacing w:after="120" w:line="360" w:lineRule="auto"/>
        <w:jc w:val="both"/>
        <w:rPr>
          <w:sz w:val="22"/>
          <w:szCs w:val="22"/>
        </w:rPr>
      </w:pPr>
      <w:r w:rsidRPr="00243A09">
        <w:rPr>
          <w:sz w:val="22"/>
          <w:szCs w:val="22"/>
        </w:rPr>
        <w:t>A e</w:t>
      </w:r>
      <w:r w:rsidR="002D762C">
        <w:rPr>
          <w:sz w:val="22"/>
          <w:szCs w:val="22"/>
        </w:rPr>
        <w:t>sto</w:t>
      </w:r>
      <w:r w:rsidRPr="00243A09">
        <w:rPr>
          <w:sz w:val="22"/>
          <w:szCs w:val="22"/>
        </w:rPr>
        <w:t xml:space="preserve"> se suma</w:t>
      </w:r>
      <w:r w:rsidR="00D44A00">
        <w:rPr>
          <w:sz w:val="22"/>
          <w:szCs w:val="22"/>
        </w:rPr>
        <w:t>n medidas como</w:t>
      </w:r>
      <w:r w:rsidRPr="00243A09">
        <w:rPr>
          <w:sz w:val="22"/>
          <w:szCs w:val="22"/>
        </w:rPr>
        <w:t xml:space="preserve"> la </w:t>
      </w:r>
      <w:r w:rsidRPr="00317685">
        <w:rPr>
          <w:b/>
          <w:bCs/>
          <w:sz w:val="22"/>
          <w:szCs w:val="22"/>
        </w:rPr>
        <w:t>optimización de rutas logísticas</w:t>
      </w:r>
      <w:r w:rsidRPr="00243A09">
        <w:rPr>
          <w:sz w:val="22"/>
          <w:szCs w:val="22"/>
        </w:rPr>
        <w:t xml:space="preserve"> y de la </w:t>
      </w:r>
      <w:r w:rsidRPr="00317685">
        <w:rPr>
          <w:b/>
          <w:bCs/>
          <w:sz w:val="22"/>
          <w:szCs w:val="22"/>
        </w:rPr>
        <w:t>carga de los vehículos</w:t>
      </w:r>
      <w:r w:rsidRPr="00243A09">
        <w:rPr>
          <w:sz w:val="22"/>
          <w:szCs w:val="22"/>
        </w:rPr>
        <w:t>, que ha supuesto una reducción adicional de emisiones de CO</w:t>
      </w:r>
      <w:r w:rsidRPr="00243A09">
        <w:rPr>
          <w:rFonts w:ascii="Cambria Math" w:hAnsi="Cambria Math" w:cs="Cambria Math"/>
          <w:sz w:val="22"/>
          <w:szCs w:val="22"/>
        </w:rPr>
        <w:t>₂</w:t>
      </w:r>
      <w:r w:rsidRPr="00243A09">
        <w:rPr>
          <w:sz w:val="22"/>
          <w:szCs w:val="22"/>
        </w:rPr>
        <w:t xml:space="preserve">, así como los acuerdos con entidades para </w:t>
      </w:r>
      <w:r w:rsidRPr="00317685">
        <w:rPr>
          <w:b/>
          <w:bCs/>
          <w:sz w:val="22"/>
          <w:szCs w:val="22"/>
        </w:rPr>
        <w:t>evitar el desperdicio alimentario</w:t>
      </w:r>
      <w:r w:rsidR="002D762C" w:rsidRPr="00317685">
        <w:rPr>
          <w:b/>
          <w:bCs/>
          <w:sz w:val="22"/>
          <w:szCs w:val="22"/>
        </w:rPr>
        <w:t xml:space="preserve"> mediante donaciones.</w:t>
      </w:r>
      <w:r w:rsidRPr="00243A09">
        <w:rPr>
          <w:sz w:val="22"/>
          <w:szCs w:val="22"/>
        </w:rPr>
        <w:t xml:space="preserve"> </w:t>
      </w:r>
    </w:p>
    <w:p w14:paraId="18682845" w14:textId="77777777" w:rsidR="00243A09" w:rsidRPr="00243A09" w:rsidRDefault="00243A09" w:rsidP="00243A09">
      <w:pPr>
        <w:pStyle w:val="Texto"/>
        <w:spacing w:after="120" w:line="360" w:lineRule="auto"/>
        <w:jc w:val="both"/>
        <w:rPr>
          <w:b/>
          <w:bCs/>
          <w:color w:val="00B050"/>
          <w:sz w:val="22"/>
          <w:szCs w:val="22"/>
        </w:rPr>
      </w:pPr>
      <w:r w:rsidRPr="00243A09">
        <w:rPr>
          <w:b/>
          <w:bCs/>
          <w:color w:val="00B050"/>
          <w:sz w:val="22"/>
          <w:szCs w:val="22"/>
        </w:rPr>
        <w:t xml:space="preserve">Un sistema vivo y en mejora continua </w:t>
      </w:r>
    </w:p>
    <w:p w14:paraId="6EDD9C21" w14:textId="77777777" w:rsidR="00243A09" w:rsidRDefault="00243A09" w:rsidP="00243A09">
      <w:pPr>
        <w:pStyle w:val="Texto"/>
        <w:spacing w:after="120" w:line="360" w:lineRule="auto"/>
        <w:jc w:val="both"/>
        <w:rPr>
          <w:sz w:val="22"/>
          <w:szCs w:val="22"/>
        </w:rPr>
      </w:pPr>
      <w:r w:rsidRPr="00243A09">
        <w:rPr>
          <w:sz w:val="22"/>
          <w:szCs w:val="22"/>
        </w:rPr>
        <w:t xml:space="preserve">El Sistema de Gestión Residuo Cero de El Corte Inglés supera anualmente auditorías internas y externas y </w:t>
      </w:r>
      <w:r w:rsidRPr="00317685">
        <w:rPr>
          <w:b/>
          <w:bCs/>
          <w:sz w:val="22"/>
          <w:szCs w:val="22"/>
        </w:rPr>
        <w:t>se apoya en un modelo de autocontrol</w:t>
      </w:r>
      <w:r w:rsidRPr="00243A09">
        <w:rPr>
          <w:sz w:val="22"/>
          <w:szCs w:val="22"/>
        </w:rPr>
        <w:t xml:space="preserve"> que facilita la detección y corrección de incidencias, permitiendo una </w:t>
      </w:r>
      <w:r w:rsidRPr="00317685">
        <w:rPr>
          <w:b/>
          <w:bCs/>
          <w:sz w:val="22"/>
          <w:szCs w:val="22"/>
        </w:rPr>
        <w:t>mejora continua</w:t>
      </w:r>
      <w:r w:rsidRPr="00243A09">
        <w:rPr>
          <w:sz w:val="22"/>
          <w:szCs w:val="22"/>
        </w:rPr>
        <w:t xml:space="preserve">. </w:t>
      </w:r>
    </w:p>
    <w:p w14:paraId="6CDDAF17" w14:textId="11A56303" w:rsidR="00D44A00" w:rsidRPr="00243A09" w:rsidRDefault="00D44A00" w:rsidP="00D44A00">
      <w:pPr>
        <w:pStyle w:val="Texto"/>
        <w:spacing w:after="120" w:line="360" w:lineRule="auto"/>
        <w:jc w:val="both"/>
        <w:rPr>
          <w:sz w:val="22"/>
          <w:szCs w:val="22"/>
        </w:rPr>
      </w:pPr>
      <w:r w:rsidRPr="00243A09">
        <w:rPr>
          <w:sz w:val="22"/>
          <w:szCs w:val="22"/>
        </w:rPr>
        <w:t xml:space="preserve">Este hito ha sido posible gracias a la implicación y </w:t>
      </w:r>
      <w:r w:rsidRPr="00317685">
        <w:rPr>
          <w:b/>
          <w:bCs/>
          <w:sz w:val="22"/>
          <w:szCs w:val="22"/>
        </w:rPr>
        <w:t>compromiso de los profesionales</w:t>
      </w:r>
      <w:r w:rsidRPr="00243A09">
        <w:rPr>
          <w:sz w:val="22"/>
          <w:szCs w:val="22"/>
        </w:rPr>
        <w:t xml:space="preserve"> de la compañía, que han adaptado procedimientos y procesos para garantizar la correcta separación, gestión y valorización de los residuos. Todo el personal de los </w:t>
      </w:r>
      <w:r>
        <w:rPr>
          <w:sz w:val="22"/>
          <w:szCs w:val="22"/>
        </w:rPr>
        <w:t>establecimientos</w:t>
      </w:r>
      <w:r w:rsidRPr="00243A09">
        <w:rPr>
          <w:sz w:val="22"/>
          <w:szCs w:val="22"/>
        </w:rPr>
        <w:t xml:space="preserve"> certificados recibe </w:t>
      </w:r>
      <w:r w:rsidRPr="00317685">
        <w:rPr>
          <w:b/>
          <w:bCs/>
          <w:sz w:val="22"/>
          <w:szCs w:val="22"/>
        </w:rPr>
        <w:t>formación específica</w:t>
      </w:r>
      <w:r w:rsidRPr="00243A09">
        <w:rPr>
          <w:sz w:val="22"/>
          <w:szCs w:val="22"/>
        </w:rPr>
        <w:t xml:space="preserve"> y cuenta con el </w:t>
      </w:r>
      <w:r w:rsidRPr="00317685">
        <w:rPr>
          <w:b/>
          <w:bCs/>
          <w:sz w:val="22"/>
          <w:szCs w:val="22"/>
        </w:rPr>
        <w:t xml:space="preserve">apoyo de </w:t>
      </w:r>
      <w:r w:rsidRPr="00317685">
        <w:rPr>
          <w:b/>
          <w:bCs/>
          <w:sz w:val="22"/>
          <w:szCs w:val="22"/>
        </w:rPr>
        <w:lastRenderedPageBreak/>
        <w:t xml:space="preserve">una red de delegados ambientales </w:t>
      </w:r>
      <w:r w:rsidRPr="00243A09">
        <w:rPr>
          <w:sz w:val="22"/>
          <w:szCs w:val="22"/>
        </w:rPr>
        <w:t xml:space="preserve">por región y responsables Residuo Cero en cada centro, que velan por el correcto funcionamiento del sistema. </w:t>
      </w:r>
    </w:p>
    <w:p w14:paraId="46BB9F9D" w14:textId="577A49C7" w:rsidR="00243A09" w:rsidRDefault="00EA223B" w:rsidP="00243A09">
      <w:pPr>
        <w:pStyle w:val="Texto"/>
        <w:spacing w:after="120" w:line="360" w:lineRule="auto"/>
        <w:jc w:val="both"/>
        <w:rPr>
          <w:sz w:val="22"/>
          <w:szCs w:val="22"/>
        </w:rPr>
      </w:pPr>
      <w:r>
        <w:rPr>
          <w:sz w:val="22"/>
          <w:szCs w:val="22"/>
        </w:rPr>
        <w:t>La</w:t>
      </w:r>
      <w:r w:rsidR="00243A09" w:rsidRPr="00243A09">
        <w:rPr>
          <w:sz w:val="22"/>
          <w:szCs w:val="22"/>
        </w:rPr>
        <w:t xml:space="preserve"> compañía </w:t>
      </w:r>
      <w:r w:rsidR="00243A09" w:rsidRPr="00317685">
        <w:rPr>
          <w:b/>
          <w:bCs/>
          <w:sz w:val="22"/>
          <w:szCs w:val="22"/>
        </w:rPr>
        <w:t>continuará</w:t>
      </w:r>
      <w:r w:rsidR="00243A09" w:rsidRPr="00243A09">
        <w:rPr>
          <w:sz w:val="22"/>
          <w:szCs w:val="22"/>
        </w:rPr>
        <w:t xml:space="preserve"> </w:t>
      </w:r>
      <w:r w:rsidR="00243A09" w:rsidRPr="00317685">
        <w:rPr>
          <w:b/>
          <w:bCs/>
          <w:sz w:val="22"/>
          <w:szCs w:val="22"/>
        </w:rPr>
        <w:t>manteniendo y reforzando esta certificación</w:t>
      </w:r>
      <w:r w:rsidR="00243A09" w:rsidRPr="00243A09">
        <w:rPr>
          <w:sz w:val="22"/>
          <w:szCs w:val="22"/>
        </w:rPr>
        <w:t xml:space="preserve"> en todos sus centros, incorporando de forma progresiva los nuevos establecimientos y adaptando el sistema a los cambios normativos y operativos, con el objetivo de seguir avanzando hacia una gestión cada vez más eficiente y sostenible de los recursos. </w:t>
      </w:r>
    </w:p>
    <w:p w14:paraId="2D29EFB1" w14:textId="77777777" w:rsidR="009415E6" w:rsidRDefault="009415E6" w:rsidP="00243A09">
      <w:pPr>
        <w:pStyle w:val="Texto"/>
        <w:spacing w:after="120" w:line="360" w:lineRule="auto"/>
        <w:jc w:val="both"/>
        <w:rPr>
          <w:sz w:val="22"/>
          <w:szCs w:val="22"/>
        </w:rPr>
      </w:pPr>
    </w:p>
    <w:p w14:paraId="0A287E79" w14:textId="192F3270" w:rsidR="009415E6" w:rsidRPr="009415E6" w:rsidRDefault="009415E6" w:rsidP="00243A09">
      <w:pPr>
        <w:pStyle w:val="Texto"/>
        <w:spacing w:after="120" w:line="360" w:lineRule="auto"/>
        <w:jc w:val="both"/>
        <w:rPr>
          <w:b/>
          <w:bCs/>
          <w:color w:val="00B050"/>
          <w:sz w:val="22"/>
          <w:szCs w:val="22"/>
        </w:rPr>
      </w:pPr>
      <w:r w:rsidRPr="009415E6">
        <w:rPr>
          <w:b/>
          <w:bCs/>
          <w:color w:val="00B050"/>
          <w:sz w:val="22"/>
          <w:szCs w:val="22"/>
        </w:rPr>
        <w:t>Fases del proceso de valorización de residuos</w:t>
      </w:r>
    </w:p>
    <w:p w14:paraId="5EF03150" w14:textId="3FA0A447" w:rsidR="00600E26" w:rsidRPr="00243A09" w:rsidRDefault="00600E26" w:rsidP="00243A09">
      <w:pPr>
        <w:pStyle w:val="Texto"/>
        <w:spacing w:after="120" w:line="360" w:lineRule="auto"/>
        <w:jc w:val="both"/>
        <w:rPr>
          <w:sz w:val="22"/>
          <w:szCs w:val="22"/>
        </w:rPr>
      </w:pPr>
      <w:r>
        <w:rPr>
          <w:noProof/>
        </w:rPr>
        <w:drawing>
          <wp:inline distT="0" distB="0" distL="0" distR="0" wp14:anchorId="10CB1455" wp14:editId="4FDD3A87">
            <wp:extent cx="5160397" cy="1494598"/>
            <wp:effectExtent l="0" t="0" r="2540" b="0"/>
            <wp:docPr id="757138532" name="Picture 757138532" descr="Escala de tiem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38532" name="Picture 757138532" descr="Escala de tiempo  Descripción generada automáticamente"/>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5169332" cy="1497186"/>
                    </a:xfrm>
                    <a:prstGeom prst="rect">
                      <a:avLst/>
                    </a:prstGeom>
                  </pic:spPr>
                </pic:pic>
              </a:graphicData>
            </a:graphic>
          </wp:inline>
        </w:drawing>
      </w:r>
    </w:p>
    <w:p w14:paraId="5CC05EA8" w14:textId="26E72D2B" w:rsidR="006B69BF" w:rsidRDefault="006B69BF" w:rsidP="00243A09">
      <w:pPr>
        <w:pStyle w:val="Texto"/>
        <w:spacing w:after="120" w:line="360" w:lineRule="auto"/>
        <w:jc w:val="both"/>
        <w:rPr>
          <w:sz w:val="22"/>
          <w:szCs w:val="22"/>
        </w:rPr>
      </w:pPr>
    </w:p>
    <w:sectPr w:rsidR="006B69BF" w:rsidSect="00F91831">
      <w:headerReference w:type="even" r:id="rId11"/>
      <w:headerReference w:type="default" r:id="rId12"/>
      <w:headerReference w:type="first" r:id="rId13"/>
      <w:pgSz w:w="11907" w:h="16839" w:code="9"/>
      <w:pgMar w:top="1979" w:right="1134"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86F1B" w14:textId="77777777" w:rsidR="00DC2FE6" w:rsidRDefault="00DC2FE6">
      <w:r>
        <w:separator/>
      </w:r>
    </w:p>
    <w:p w14:paraId="70EB21CB" w14:textId="77777777" w:rsidR="00DC2FE6" w:rsidRDefault="00DC2FE6"/>
  </w:endnote>
  <w:endnote w:type="continuationSeparator" w:id="0">
    <w:p w14:paraId="474C6CA2" w14:textId="77777777" w:rsidR="00DC2FE6" w:rsidRDefault="00DC2FE6">
      <w:r>
        <w:continuationSeparator/>
      </w:r>
    </w:p>
    <w:p w14:paraId="59F058DE" w14:textId="77777777" w:rsidR="00DC2FE6" w:rsidRDefault="00DC2F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25F4A" w14:textId="77777777" w:rsidR="00DC2FE6" w:rsidRDefault="00DC2FE6">
      <w:r>
        <w:separator/>
      </w:r>
    </w:p>
    <w:p w14:paraId="14FE6A49" w14:textId="77777777" w:rsidR="00DC2FE6" w:rsidRDefault="00DC2FE6"/>
  </w:footnote>
  <w:footnote w:type="continuationSeparator" w:id="0">
    <w:p w14:paraId="5A6BDFE7" w14:textId="77777777" w:rsidR="00DC2FE6" w:rsidRDefault="00DC2FE6">
      <w:r>
        <w:continuationSeparator/>
      </w:r>
    </w:p>
    <w:p w14:paraId="77798CBD" w14:textId="77777777" w:rsidR="00DC2FE6" w:rsidRDefault="00DC2F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F33E8C" w:rsidRDefault="00F33E8C">
    <w:pPr>
      <w:pStyle w:val="Encabezado"/>
    </w:pPr>
  </w:p>
  <w:p w14:paraId="5C7CC196" w14:textId="77777777" w:rsidR="00F33E8C" w:rsidRDefault="00F33E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F33E8C" w:rsidRPr="00EE36D2" w:rsidRDefault="00F33E8C">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530489">
      <w:rPr>
        <w:noProof/>
        <w:color w:val="008000"/>
      </w:rPr>
      <w:t>2</w:t>
    </w:r>
    <w:r w:rsidRPr="00EE36D2">
      <w:rPr>
        <w:color w:val="008000"/>
      </w:rPr>
      <w:fldChar w:fldCharType="end"/>
    </w:r>
  </w:p>
  <w:p w14:paraId="5C7CC198" w14:textId="77777777" w:rsidR="00F33E8C" w:rsidRDefault="00F33E8C">
    <w:pPr>
      <w:pStyle w:val="Encabezado"/>
      <w:rPr>
        <w:color w:val="008000"/>
      </w:rPr>
    </w:pPr>
  </w:p>
  <w:p w14:paraId="5C7CC199" w14:textId="77777777" w:rsidR="00F33E8C" w:rsidRDefault="00F33E8C">
    <w:pPr>
      <w:pStyle w:val="Encabezado"/>
      <w:rPr>
        <w:color w:val="008000"/>
      </w:rPr>
    </w:pPr>
  </w:p>
  <w:p w14:paraId="5C7CC19A" w14:textId="77777777" w:rsidR="00F33E8C" w:rsidRDefault="00F33E8C">
    <w:pPr>
      <w:pStyle w:val="Encabezado"/>
      <w:rPr>
        <w:color w:val="008000"/>
      </w:rPr>
    </w:pPr>
  </w:p>
  <w:p w14:paraId="5C7CC19B" w14:textId="77777777" w:rsidR="00F33E8C" w:rsidRDefault="00F33E8C">
    <w:pPr>
      <w:pStyle w:val="Encabezado"/>
      <w:rPr>
        <w:color w:val="008000"/>
      </w:rPr>
    </w:pPr>
  </w:p>
  <w:p w14:paraId="5C7CC19C" w14:textId="77777777" w:rsidR="00F33E8C" w:rsidRPr="00A32D42" w:rsidRDefault="00F33E8C">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F33E8C" w:rsidRDefault="00F33E8C"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7"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F33E8C" w:rsidRDefault="00F33E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54368"/>
    <w:multiLevelType w:val="hybridMultilevel"/>
    <w:tmpl w:val="49DCD8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64E34AC"/>
    <w:multiLevelType w:val="hybridMultilevel"/>
    <w:tmpl w:val="B8BEF1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2774">
    <w:abstractNumId w:val="20"/>
  </w:num>
  <w:num w:numId="2" w16cid:durableId="1069570950">
    <w:abstractNumId w:val="29"/>
  </w:num>
  <w:num w:numId="3" w16cid:durableId="176695831">
    <w:abstractNumId w:val="18"/>
  </w:num>
  <w:num w:numId="4" w16cid:durableId="672538719">
    <w:abstractNumId w:val="30"/>
  </w:num>
  <w:num w:numId="5" w16cid:durableId="1640456136">
    <w:abstractNumId w:val="10"/>
  </w:num>
  <w:num w:numId="6" w16cid:durableId="1062798891">
    <w:abstractNumId w:val="16"/>
  </w:num>
  <w:num w:numId="7" w16cid:durableId="2120055195">
    <w:abstractNumId w:val="2"/>
  </w:num>
  <w:num w:numId="8" w16cid:durableId="1765880068">
    <w:abstractNumId w:val="12"/>
  </w:num>
  <w:num w:numId="9" w16cid:durableId="1521553268">
    <w:abstractNumId w:val="7"/>
  </w:num>
  <w:num w:numId="10" w16cid:durableId="1606380470">
    <w:abstractNumId w:val="13"/>
  </w:num>
  <w:num w:numId="11" w16cid:durableId="1121337746">
    <w:abstractNumId w:val="14"/>
  </w:num>
  <w:num w:numId="12" w16cid:durableId="803933064">
    <w:abstractNumId w:val="27"/>
  </w:num>
  <w:num w:numId="13" w16cid:durableId="1424840744">
    <w:abstractNumId w:val="11"/>
  </w:num>
  <w:num w:numId="14" w16cid:durableId="1685008541">
    <w:abstractNumId w:val="0"/>
  </w:num>
  <w:num w:numId="15" w16cid:durableId="1790472543">
    <w:abstractNumId w:val="23"/>
  </w:num>
  <w:num w:numId="16" w16cid:durableId="819268763">
    <w:abstractNumId w:val="3"/>
  </w:num>
  <w:num w:numId="17" w16cid:durableId="1125925957">
    <w:abstractNumId w:val="22"/>
  </w:num>
  <w:num w:numId="18" w16cid:durableId="31081743">
    <w:abstractNumId w:val="28"/>
  </w:num>
  <w:num w:numId="19" w16cid:durableId="996496361">
    <w:abstractNumId w:val="9"/>
  </w:num>
  <w:num w:numId="20" w16cid:durableId="1347092775">
    <w:abstractNumId w:val="25"/>
  </w:num>
  <w:num w:numId="21" w16cid:durableId="2007517630">
    <w:abstractNumId w:val="4"/>
  </w:num>
  <w:num w:numId="22" w16cid:durableId="1333215349">
    <w:abstractNumId w:val="24"/>
  </w:num>
  <w:num w:numId="23" w16cid:durableId="2091804834">
    <w:abstractNumId w:val="5"/>
  </w:num>
  <w:num w:numId="24" w16cid:durableId="1455903220">
    <w:abstractNumId w:val="26"/>
  </w:num>
  <w:num w:numId="25" w16cid:durableId="963387055">
    <w:abstractNumId w:val="6"/>
  </w:num>
  <w:num w:numId="26" w16cid:durableId="1665932638">
    <w:abstractNumId w:val="21"/>
  </w:num>
  <w:num w:numId="27" w16cid:durableId="401950391">
    <w:abstractNumId w:val="8"/>
  </w:num>
  <w:num w:numId="28" w16cid:durableId="1974629454">
    <w:abstractNumId w:val="17"/>
  </w:num>
  <w:num w:numId="29" w16cid:durableId="1513757727">
    <w:abstractNumId w:val="19"/>
  </w:num>
  <w:num w:numId="30" w16cid:durableId="612904539">
    <w:abstractNumId w:val="15"/>
  </w:num>
  <w:num w:numId="31" w16cid:durableId="319577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E1"/>
    <w:rsid w:val="00000766"/>
    <w:rsid w:val="00001309"/>
    <w:rsid w:val="00001AAD"/>
    <w:rsid w:val="00002013"/>
    <w:rsid w:val="00003C4B"/>
    <w:rsid w:val="000055DD"/>
    <w:rsid w:val="0001123E"/>
    <w:rsid w:val="00013437"/>
    <w:rsid w:val="00014B52"/>
    <w:rsid w:val="0001574E"/>
    <w:rsid w:val="00017593"/>
    <w:rsid w:val="00017724"/>
    <w:rsid w:val="0002107D"/>
    <w:rsid w:val="00022EA2"/>
    <w:rsid w:val="00023651"/>
    <w:rsid w:val="00023911"/>
    <w:rsid w:val="00023FEE"/>
    <w:rsid w:val="00032196"/>
    <w:rsid w:val="000322F8"/>
    <w:rsid w:val="00033566"/>
    <w:rsid w:val="00034F11"/>
    <w:rsid w:val="00035B7D"/>
    <w:rsid w:val="00037E0A"/>
    <w:rsid w:val="0004263E"/>
    <w:rsid w:val="000428C9"/>
    <w:rsid w:val="000429C9"/>
    <w:rsid w:val="00043179"/>
    <w:rsid w:val="00043EF9"/>
    <w:rsid w:val="00046894"/>
    <w:rsid w:val="0005024E"/>
    <w:rsid w:val="000515B5"/>
    <w:rsid w:val="00054DDC"/>
    <w:rsid w:val="00055336"/>
    <w:rsid w:val="00055EE9"/>
    <w:rsid w:val="00056E5B"/>
    <w:rsid w:val="00061B77"/>
    <w:rsid w:val="00062B3E"/>
    <w:rsid w:val="00062FBF"/>
    <w:rsid w:val="00063072"/>
    <w:rsid w:val="000635D9"/>
    <w:rsid w:val="00063DEC"/>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056"/>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505"/>
    <w:rsid w:val="00114F78"/>
    <w:rsid w:val="00117D6F"/>
    <w:rsid w:val="00120302"/>
    <w:rsid w:val="00122268"/>
    <w:rsid w:val="00123703"/>
    <w:rsid w:val="0012388A"/>
    <w:rsid w:val="00124175"/>
    <w:rsid w:val="001245F0"/>
    <w:rsid w:val="00124E89"/>
    <w:rsid w:val="00126689"/>
    <w:rsid w:val="00127297"/>
    <w:rsid w:val="00127FB8"/>
    <w:rsid w:val="001329E6"/>
    <w:rsid w:val="00133B54"/>
    <w:rsid w:val="00134810"/>
    <w:rsid w:val="001434D0"/>
    <w:rsid w:val="00154B04"/>
    <w:rsid w:val="00156336"/>
    <w:rsid w:val="0015684F"/>
    <w:rsid w:val="00157A80"/>
    <w:rsid w:val="001607CA"/>
    <w:rsid w:val="00162515"/>
    <w:rsid w:val="00165026"/>
    <w:rsid w:val="00165BEF"/>
    <w:rsid w:val="00165FFF"/>
    <w:rsid w:val="001679AE"/>
    <w:rsid w:val="00172017"/>
    <w:rsid w:val="001729D0"/>
    <w:rsid w:val="001752CE"/>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4D10"/>
    <w:rsid w:val="001A586E"/>
    <w:rsid w:val="001A7FF7"/>
    <w:rsid w:val="001B0724"/>
    <w:rsid w:val="001B07BF"/>
    <w:rsid w:val="001B16A2"/>
    <w:rsid w:val="001B23F4"/>
    <w:rsid w:val="001B2A7F"/>
    <w:rsid w:val="001B38EE"/>
    <w:rsid w:val="001B5B55"/>
    <w:rsid w:val="001C05EB"/>
    <w:rsid w:val="001C0D74"/>
    <w:rsid w:val="001C30E3"/>
    <w:rsid w:val="001C47CC"/>
    <w:rsid w:val="001C4CDA"/>
    <w:rsid w:val="001C4ED2"/>
    <w:rsid w:val="001C6F18"/>
    <w:rsid w:val="001C7144"/>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030"/>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3A09"/>
    <w:rsid w:val="002447AF"/>
    <w:rsid w:val="00245CC4"/>
    <w:rsid w:val="002504B2"/>
    <w:rsid w:val="00254641"/>
    <w:rsid w:val="0025709A"/>
    <w:rsid w:val="002579FC"/>
    <w:rsid w:val="00262C4F"/>
    <w:rsid w:val="0026463D"/>
    <w:rsid w:val="002647DC"/>
    <w:rsid w:val="00264DAA"/>
    <w:rsid w:val="00264DBB"/>
    <w:rsid w:val="0026524A"/>
    <w:rsid w:val="0026582F"/>
    <w:rsid w:val="00265F37"/>
    <w:rsid w:val="00266199"/>
    <w:rsid w:val="00267858"/>
    <w:rsid w:val="00270019"/>
    <w:rsid w:val="00270FCC"/>
    <w:rsid w:val="0027165D"/>
    <w:rsid w:val="00273ED1"/>
    <w:rsid w:val="0027425A"/>
    <w:rsid w:val="00274ACF"/>
    <w:rsid w:val="00275105"/>
    <w:rsid w:val="002759CA"/>
    <w:rsid w:val="00276A81"/>
    <w:rsid w:val="00277052"/>
    <w:rsid w:val="00281D49"/>
    <w:rsid w:val="00283DD8"/>
    <w:rsid w:val="0028477F"/>
    <w:rsid w:val="00284B97"/>
    <w:rsid w:val="00284EB7"/>
    <w:rsid w:val="0028613C"/>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71B"/>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6872"/>
    <w:rsid w:val="002D7195"/>
    <w:rsid w:val="002D762C"/>
    <w:rsid w:val="002D7E8A"/>
    <w:rsid w:val="002E001E"/>
    <w:rsid w:val="002E0CD0"/>
    <w:rsid w:val="002E2D73"/>
    <w:rsid w:val="002F07DC"/>
    <w:rsid w:val="002F2B3D"/>
    <w:rsid w:val="002F3BB3"/>
    <w:rsid w:val="002F44CA"/>
    <w:rsid w:val="002F4AFA"/>
    <w:rsid w:val="002F59C5"/>
    <w:rsid w:val="0030006B"/>
    <w:rsid w:val="00301558"/>
    <w:rsid w:val="003019EA"/>
    <w:rsid w:val="00303488"/>
    <w:rsid w:val="0030566B"/>
    <w:rsid w:val="00306041"/>
    <w:rsid w:val="0030705A"/>
    <w:rsid w:val="0031002F"/>
    <w:rsid w:val="00311B71"/>
    <w:rsid w:val="00313191"/>
    <w:rsid w:val="00314757"/>
    <w:rsid w:val="00315FBE"/>
    <w:rsid w:val="003175EF"/>
    <w:rsid w:val="00317685"/>
    <w:rsid w:val="00323226"/>
    <w:rsid w:val="003254D7"/>
    <w:rsid w:val="00326A62"/>
    <w:rsid w:val="00330100"/>
    <w:rsid w:val="00330CA2"/>
    <w:rsid w:val="00334D1A"/>
    <w:rsid w:val="00335B21"/>
    <w:rsid w:val="00337264"/>
    <w:rsid w:val="00337629"/>
    <w:rsid w:val="00340892"/>
    <w:rsid w:val="00341392"/>
    <w:rsid w:val="00342E6B"/>
    <w:rsid w:val="00343614"/>
    <w:rsid w:val="003437E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187B"/>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5682"/>
    <w:rsid w:val="003B6A60"/>
    <w:rsid w:val="003B783A"/>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5D2"/>
    <w:rsid w:val="003E4F61"/>
    <w:rsid w:val="003E55C4"/>
    <w:rsid w:val="003E7739"/>
    <w:rsid w:val="003F012F"/>
    <w:rsid w:val="003F0A01"/>
    <w:rsid w:val="003F0AEA"/>
    <w:rsid w:val="003F1DEE"/>
    <w:rsid w:val="003F4F4F"/>
    <w:rsid w:val="003F799B"/>
    <w:rsid w:val="00403015"/>
    <w:rsid w:val="00404385"/>
    <w:rsid w:val="004058F9"/>
    <w:rsid w:val="0040759D"/>
    <w:rsid w:val="0041094E"/>
    <w:rsid w:val="00411AC2"/>
    <w:rsid w:val="00412C14"/>
    <w:rsid w:val="0041331B"/>
    <w:rsid w:val="004141AF"/>
    <w:rsid w:val="004153B7"/>
    <w:rsid w:val="00417774"/>
    <w:rsid w:val="004205D2"/>
    <w:rsid w:val="00421CE4"/>
    <w:rsid w:val="00422318"/>
    <w:rsid w:val="00422951"/>
    <w:rsid w:val="0042415A"/>
    <w:rsid w:val="00426197"/>
    <w:rsid w:val="00427BF4"/>
    <w:rsid w:val="0043048A"/>
    <w:rsid w:val="00431968"/>
    <w:rsid w:val="00431FFD"/>
    <w:rsid w:val="00433101"/>
    <w:rsid w:val="00434E83"/>
    <w:rsid w:val="00435173"/>
    <w:rsid w:val="00436370"/>
    <w:rsid w:val="00436ED4"/>
    <w:rsid w:val="0044135E"/>
    <w:rsid w:val="004416F5"/>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139D"/>
    <w:rsid w:val="004C2ECB"/>
    <w:rsid w:val="004C5E96"/>
    <w:rsid w:val="004C6EDA"/>
    <w:rsid w:val="004D060A"/>
    <w:rsid w:val="004D0DA6"/>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0489"/>
    <w:rsid w:val="005327E1"/>
    <w:rsid w:val="0053528A"/>
    <w:rsid w:val="00540872"/>
    <w:rsid w:val="0054417F"/>
    <w:rsid w:val="005457C9"/>
    <w:rsid w:val="00545C5B"/>
    <w:rsid w:val="005474FF"/>
    <w:rsid w:val="00550E1E"/>
    <w:rsid w:val="005529A1"/>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5D74"/>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5ECE"/>
    <w:rsid w:val="005A7901"/>
    <w:rsid w:val="005B18BD"/>
    <w:rsid w:val="005B3A89"/>
    <w:rsid w:val="005B3EA1"/>
    <w:rsid w:val="005C19B4"/>
    <w:rsid w:val="005C3E10"/>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E26"/>
    <w:rsid w:val="00600F36"/>
    <w:rsid w:val="00602258"/>
    <w:rsid w:val="006062C3"/>
    <w:rsid w:val="00607633"/>
    <w:rsid w:val="006108B0"/>
    <w:rsid w:val="006112D8"/>
    <w:rsid w:val="006134D3"/>
    <w:rsid w:val="00613F0A"/>
    <w:rsid w:val="00614EC9"/>
    <w:rsid w:val="0061736C"/>
    <w:rsid w:val="00620510"/>
    <w:rsid w:val="006207DA"/>
    <w:rsid w:val="00621696"/>
    <w:rsid w:val="00621EDD"/>
    <w:rsid w:val="00622901"/>
    <w:rsid w:val="0062350D"/>
    <w:rsid w:val="00624298"/>
    <w:rsid w:val="00626EBE"/>
    <w:rsid w:val="00627E4A"/>
    <w:rsid w:val="00631710"/>
    <w:rsid w:val="0063489E"/>
    <w:rsid w:val="0063567C"/>
    <w:rsid w:val="00635AA1"/>
    <w:rsid w:val="006361F1"/>
    <w:rsid w:val="00640CE6"/>
    <w:rsid w:val="006414EA"/>
    <w:rsid w:val="00641C35"/>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6687"/>
    <w:rsid w:val="0068725B"/>
    <w:rsid w:val="006918D0"/>
    <w:rsid w:val="00695EA7"/>
    <w:rsid w:val="00697A06"/>
    <w:rsid w:val="006A0B15"/>
    <w:rsid w:val="006A0E5F"/>
    <w:rsid w:val="006B14CE"/>
    <w:rsid w:val="006B47BB"/>
    <w:rsid w:val="006B4B54"/>
    <w:rsid w:val="006B5302"/>
    <w:rsid w:val="006B651E"/>
    <w:rsid w:val="006B69BF"/>
    <w:rsid w:val="006B7943"/>
    <w:rsid w:val="006C16BF"/>
    <w:rsid w:val="006C6414"/>
    <w:rsid w:val="006C76AC"/>
    <w:rsid w:val="006D0A7A"/>
    <w:rsid w:val="006D0AB3"/>
    <w:rsid w:val="006D1826"/>
    <w:rsid w:val="006D2C0B"/>
    <w:rsid w:val="006D3309"/>
    <w:rsid w:val="006D377E"/>
    <w:rsid w:val="006D4D6D"/>
    <w:rsid w:val="006D5E61"/>
    <w:rsid w:val="006D64BE"/>
    <w:rsid w:val="006E0667"/>
    <w:rsid w:val="006E0CBA"/>
    <w:rsid w:val="006E16F8"/>
    <w:rsid w:val="006E1B5F"/>
    <w:rsid w:val="006E6510"/>
    <w:rsid w:val="006F023C"/>
    <w:rsid w:val="006F31B5"/>
    <w:rsid w:val="006F3892"/>
    <w:rsid w:val="006F467B"/>
    <w:rsid w:val="006F5502"/>
    <w:rsid w:val="006F6009"/>
    <w:rsid w:val="006F62BC"/>
    <w:rsid w:val="006F6FC5"/>
    <w:rsid w:val="006F76FE"/>
    <w:rsid w:val="00701DE4"/>
    <w:rsid w:val="00701DFD"/>
    <w:rsid w:val="0070264D"/>
    <w:rsid w:val="00702EE0"/>
    <w:rsid w:val="0070305D"/>
    <w:rsid w:val="00704878"/>
    <w:rsid w:val="007052CD"/>
    <w:rsid w:val="00705494"/>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3565A"/>
    <w:rsid w:val="00745E78"/>
    <w:rsid w:val="00747C13"/>
    <w:rsid w:val="00747C9F"/>
    <w:rsid w:val="00751770"/>
    <w:rsid w:val="00754A7A"/>
    <w:rsid w:val="00755306"/>
    <w:rsid w:val="00755778"/>
    <w:rsid w:val="00757F6D"/>
    <w:rsid w:val="0076329C"/>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21"/>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2C80"/>
    <w:rsid w:val="007D4B44"/>
    <w:rsid w:val="007D7C3F"/>
    <w:rsid w:val="007E1DF2"/>
    <w:rsid w:val="007E2897"/>
    <w:rsid w:val="007E2962"/>
    <w:rsid w:val="007F0E37"/>
    <w:rsid w:val="007F115C"/>
    <w:rsid w:val="007F1FE5"/>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406C"/>
    <w:rsid w:val="008377D6"/>
    <w:rsid w:val="0084164B"/>
    <w:rsid w:val="00850475"/>
    <w:rsid w:val="008504E0"/>
    <w:rsid w:val="00860657"/>
    <w:rsid w:val="00862C46"/>
    <w:rsid w:val="0086439B"/>
    <w:rsid w:val="00871DFE"/>
    <w:rsid w:val="00872AC3"/>
    <w:rsid w:val="0087336A"/>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1C57"/>
    <w:rsid w:val="008D2830"/>
    <w:rsid w:val="008D2E79"/>
    <w:rsid w:val="008D312F"/>
    <w:rsid w:val="008D605D"/>
    <w:rsid w:val="008E079B"/>
    <w:rsid w:val="008E0DE4"/>
    <w:rsid w:val="008E156A"/>
    <w:rsid w:val="008E17E9"/>
    <w:rsid w:val="008E28CA"/>
    <w:rsid w:val="008E2952"/>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0B38"/>
    <w:rsid w:val="0091223D"/>
    <w:rsid w:val="00925502"/>
    <w:rsid w:val="00930796"/>
    <w:rsid w:val="00930824"/>
    <w:rsid w:val="00930AAD"/>
    <w:rsid w:val="00932C05"/>
    <w:rsid w:val="009332B9"/>
    <w:rsid w:val="00933813"/>
    <w:rsid w:val="00933D1F"/>
    <w:rsid w:val="00935A7B"/>
    <w:rsid w:val="009369B3"/>
    <w:rsid w:val="009406A4"/>
    <w:rsid w:val="009415E6"/>
    <w:rsid w:val="009419FD"/>
    <w:rsid w:val="00941C3D"/>
    <w:rsid w:val="00941E16"/>
    <w:rsid w:val="00942B36"/>
    <w:rsid w:val="00943B34"/>
    <w:rsid w:val="009463DE"/>
    <w:rsid w:val="0094776A"/>
    <w:rsid w:val="0095261D"/>
    <w:rsid w:val="00953318"/>
    <w:rsid w:val="009536B5"/>
    <w:rsid w:val="009548D7"/>
    <w:rsid w:val="00954E9C"/>
    <w:rsid w:val="009557BB"/>
    <w:rsid w:val="00956270"/>
    <w:rsid w:val="00956454"/>
    <w:rsid w:val="00957B22"/>
    <w:rsid w:val="00962C57"/>
    <w:rsid w:val="0096479C"/>
    <w:rsid w:val="00965A2E"/>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15F7"/>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1639D"/>
    <w:rsid w:val="00A206B7"/>
    <w:rsid w:val="00A20B9F"/>
    <w:rsid w:val="00A23F74"/>
    <w:rsid w:val="00A24B0B"/>
    <w:rsid w:val="00A301E8"/>
    <w:rsid w:val="00A32615"/>
    <w:rsid w:val="00A32D42"/>
    <w:rsid w:val="00A43176"/>
    <w:rsid w:val="00A43846"/>
    <w:rsid w:val="00A43D26"/>
    <w:rsid w:val="00A43E89"/>
    <w:rsid w:val="00A4644A"/>
    <w:rsid w:val="00A4739D"/>
    <w:rsid w:val="00A5149D"/>
    <w:rsid w:val="00A528ED"/>
    <w:rsid w:val="00A530E1"/>
    <w:rsid w:val="00A53913"/>
    <w:rsid w:val="00A542DF"/>
    <w:rsid w:val="00A551F4"/>
    <w:rsid w:val="00A62953"/>
    <w:rsid w:val="00A62AD7"/>
    <w:rsid w:val="00A63D5A"/>
    <w:rsid w:val="00A64A6E"/>
    <w:rsid w:val="00A64C67"/>
    <w:rsid w:val="00A65AAD"/>
    <w:rsid w:val="00A67D8B"/>
    <w:rsid w:val="00A70CAA"/>
    <w:rsid w:val="00A75832"/>
    <w:rsid w:val="00A75A3B"/>
    <w:rsid w:val="00A775A7"/>
    <w:rsid w:val="00A83846"/>
    <w:rsid w:val="00A84B19"/>
    <w:rsid w:val="00A87A96"/>
    <w:rsid w:val="00A91D3D"/>
    <w:rsid w:val="00A964E3"/>
    <w:rsid w:val="00AA0A75"/>
    <w:rsid w:val="00AA39A3"/>
    <w:rsid w:val="00AA3AD7"/>
    <w:rsid w:val="00AA5754"/>
    <w:rsid w:val="00AA5A8B"/>
    <w:rsid w:val="00AA74BC"/>
    <w:rsid w:val="00AB0E86"/>
    <w:rsid w:val="00AB1456"/>
    <w:rsid w:val="00AB29EE"/>
    <w:rsid w:val="00AB31D0"/>
    <w:rsid w:val="00AB4FB8"/>
    <w:rsid w:val="00AB6022"/>
    <w:rsid w:val="00AB6371"/>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E661B"/>
    <w:rsid w:val="00AF1BDA"/>
    <w:rsid w:val="00AF2630"/>
    <w:rsid w:val="00AF3D3E"/>
    <w:rsid w:val="00AF4947"/>
    <w:rsid w:val="00AF4D41"/>
    <w:rsid w:val="00AF5A69"/>
    <w:rsid w:val="00AF6B61"/>
    <w:rsid w:val="00B00CC9"/>
    <w:rsid w:val="00B037EF"/>
    <w:rsid w:val="00B042A6"/>
    <w:rsid w:val="00B1192E"/>
    <w:rsid w:val="00B13E4D"/>
    <w:rsid w:val="00B14190"/>
    <w:rsid w:val="00B145A2"/>
    <w:rsid w:val="00B166E4"/>
    <w:rsid w:val="00B179C4"/>
    <w:rsid w:val="00B2272D"/>
    <w:rsid w:val="00B22DA5"/>
    <w:rsid w:val="00B25062"/>
    <w:rsid w:val="00B2518C"/>
    <w:rsid w:val="00B252AD"/>
    <w:rsid w:val="00B25EF9"/>
    <w:rsid w:val="00B26020"/>
    <w:rsid w:val="00B27961"/>
    <w:rsid w:val="00B32B7C"/>
    <w:rsid w:val="00B32D85"/>
    <w:rsid w:val="00B33715"/>
    <w:rsid w:val="00B3744A"/>
    <w:rsid w:val="00B37A86"/>
    <w:rsid w:val="00B4003B"/>
    <w:rsid w:val="00B46F5C"/>
    <w:rsid w:val="00B50749"/>
    <w:rsid w:val="00B516DA"/>
    <w:rsid w:val="00B53307"/>
    <w:rsid w:val="00B53C0D"/>
    <w:rsid w:val="00B5449A"/>
    <w:rsid w:val="00B55DD4"/>
    <w:rsid w:val="00B56534"/>
    <w:rsid w:val="00B56E33"/>
    <w:rsid w:val="00B5765B"/>
    <w:rsid w:val="00B6393E"/>
    <w:rsid w:val="00B65931"/>
    <w:rsid w:val="00B66BDF"/>
    <w:rsid w:val="00B66CD2"/>
    <w:rsid w:val="00B714EC"/>
    <w:rsid w:val="00B72E3D"/>
    <w:rsid w:val="00B7339D"/>
    <w:rsid w:val="00B74125"/>
    <w:rsid w:val="00B749E6"/>
    <w:rsid w:val="00B80940"/>
    <w:rsid w:val="00B8248A"/>
    <w:rsid w:val="00B8256A"/>
    <w:rsid w:val="00B82A53"/>
    <w:rsid w:val="00B83C07"/>
    <w:rsid w:val="00B91F8B"/>
    <w:rsid w:val="00B92966"/>
    <w:rsid w:val="00B93D0E"/>
    <w:rsid w:val="00B96BB8"/>
    <w:rsid w:val="00B976EE"/>
    <w:rsid w:val="00B97B7F"/>
    <w:rsid w:val="00BA4303"/>
    <w:rsid w:val="00BA58AD"/>
    <w:rsid w:val="00BA5C1F"/>
    <w:rsid w:val="00BA6076"/>
    <w:rsid w:val="00BB0938"/>
    <w:rsid w:val="00BB16F1"/>
    <w:rsid w:val="00BB6A2A"/>
    <w:rsid w:val="00BB7D60"/>
    <w:rsid w:val="00BC2BD6"/>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02B"/>
    <w:rsid w:val="00C553C1"/>
    <w:rsid w:val="00C554A2"/>
    <w:rsid w:val="00C56821"/>
    <w:rsid w:val="00C56A50"/>
    <w:rsid w:val="00C61768"/>
    <w:rsid w:val="00C61F94"/>
    <w:rsid w:val="00C62670"/>
    <w:rsid w:val="00C63FF5"/>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5621"/>
    <w:rsid w:val="00CA62F7"/>
    <w:rsid w:val="00CA6311"/>
    <w:rsid w:val="00CA6731"/>
    <w:rsid w:val="00CA6F83"/>
    <w:rsid w:val="00CA704B"/>
    <w:rsid w:val="00CB07D2"/>
    <w:rsid w:val="00CB201F"/>
    <w:rsid w:val="00CB23A3"/>
    <w:rsid w:val="00CB34D4"/>
    <w:rsid w:val="00CB54CF"/>
    <w:rsid w:val="00CC241B"/>
    <w:rsid w:val="00CC32DB"/>
    <w:rsid w:val="00CC3520"/>
    <w:rsid w:val="00CC3FEA"/>
    <w:rsid w:val="00CD25D2"/>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7CC"/>
    <w:rsid w:val="00D35DC9"/>
    <w:rsid w:val="00D36721"/>
    <w:rsid w:val="00D36D97"/>
    <w:rsid w:val="00D404DC"/>
    <w:rsid w:val="00D4148F"/>
    <w:rsid w:val="00D42FD6"/>
    <w:rsid w:val="00D436A1"/>
    <w:rsid w:val="00D43F30"/>
    <w:rsid w:val="00D44A0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2FE6"/>
    <w:rsid w:val="00DC3099"/>
    <w:rsid w:val="00DC406A"/>
    <w:rsid w:val="00DC40EB"/>
    <w:rsid w:val="00DC4BB0"/>
    <w:rsid w:val="00DC55AB"/>
    <w:rsid w:val="00DC73B2"/>
    <w:rsid w:val="00DC7DD8"/>
    <w:rsid w:val="00DD3F39"/>
    <w:rsid w:val="00DD46D0"/>
    <w:rsid w:val="00DD5710"/>
    <w:rsid w:val="00DE09E7"/>
    <w:rsid w:val="00DE0E61"/>
    <w:rsid w:val="00DE1638"/>
    <w:rsid w:val="00DE3125"/>
    <w:rsid w:val="00DE5291"/>
    <w:rsid w:val="00DE55A0"/>
    <w:rsid w:val="00DE6375"/>
    <w:rsid w:val="00DE659D"/>
    <w:rsid w:val="00DE7B28"/>
    <w:rsid w:val="00DE7BE5"/>
    <w:rsid w:val="00DE7F37"/>
    <w:rsid w:val="00DF0E6B"/>
    <w:rsid w:val="00DF2E88"/>
    <w:rsid w:val="00DF55CF"/>
    <w:rsid w:val="00DF7DDD"/>
    <w:rsid w:val="00DF7DF5"/>
    <w:rsid w:val="00E0072A"/>
    <w:rsid w:val="00E0079D"/>
    <w:rsid w:val="00E010FA"/>
    <w:rsid w:val="00E01CE5"/>
    <w:rsid w:val="00E02430"/>
    <w:rsid w:val="00E06363"/>
    <w:rsid w:val="00E06A37"/>
    <w:rsid w:val="00E11149"/>
    <w:rsid w:val="00E116FC"/>
    <w:rsid w:val="00E1208B"/>
    <w:rsid w:val="00E1477B"/>
    <w:rsid w:val="00E15E41"/>
    <w:rsid w:val="00E17EC4"/>
    <w:rsid w:val="00E2797A"/>
    <w:rsid w:val="00E310F0"/>
    <w:rsid w:val="00E327F7"/>
    <w:rsid w:val="00E32AD6"/>
    <w:rsid w:val="00E3386D"/>
    <w:rsid w:val="00E3507B"/>
    <w:rsid w:val="00E357D4"/>
    <w:rsid w:val="00E377FA"/>
    <w:rsid w:val="00E37909"/>
    <w:rsid w:val="00E37E68"/>
    <w:rsid w:val="00E45DBC"/>
    <w:rsid w:val="00E46607"/>
    <w:rsid w:val="00E5088A"/>
    <w:rsid w:val="00E51194"/>
    <w:rsid w:val="00E52B41"/>
    <w:rsid w:val="00E54AF8"/>
    <w:rsid w:val="00E5589C"/>
    <w:rsid w:val="00E55AD8"/>
    <w:rsid w:val="00E6014B"/>
    <w:rsid w:val="00E66D02"/>
    <w:rsid w:val="00E70B69"/>
    <w:rsid w:val="00E72A03"/>
    <w:rsid w:val="00E72FF2"/>
    <w:rsid w:val="00E73F7F"/>
    <w:rsid w:val="00E76971"/>
    <w:rsid w:val="00E77447"/>
    <w:rsid w:val="00E81497"/>
    <w:rsid w:val="00E83E01"/>
    <w:rsid w:val="00E84595"/>
    <w:rsid w:val="00E91227"/>
    <w:rsid w:val="00E9206B"/>
    <w:rsid w:val="00E93D60"/>
    <w:rsid w:val="00E969EF"/>
    <w:rsid w:val="00E973E2"/>
    <w:rsid w:val="00EA0A17"/>
    <w:rsid w:val="00EA10D8"/>
    <w:rsid w:val="00EA1211"/>
    <w:rsid w:val="00EA223B"/>
    <w:rsid w:val="00EA26B8"/>
    <w:rsid w:val="00EA34AB"/>
    <w:rsid w:val="00EA3BCD"/>
    <w:rsid w:val="00EA4726"/>
    <w:rsid w:val="00EA5714"/>
    <w:rsid w:val="00EA6107"/>
    <w:rsid w:val="00EB1049"/>
    <w:rsid w:val="00EB3ACF"/>
    <w:rsid w:val="00EB4E15"/>
    <w:rsid w:val="00EC0341"/>
    <w:rsid w:val="00EC2FEA"/>
    <w:rsid w:val="00EC3059"/>
    <w:rsid w:val="00EC3786"/>
    <w:rsid w:val="00EC4C00"/>
    <w:rsid w:val="00EC539B"/>
    <w:rsid w:val="00EC708B"/>
    <w:rsid w:val="00ED0BC1"/>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1DFD"/>
    <w:rsid w:val="00EF396B"/>
    <w:rsid w:val="00EF42B5"/>
    <w:rsid w:val="00EF5CCE"/>
    <w:rsid w:val="00EF6B60"/>
    <w:rsid w:val="00F0061F"/>
    <w:rsid w:val="00F00C8E"/>
    <w:rsid w:val="00F07646"/>
    <w:rsid w:val="00F0798B"/>
    <w:rsid w:val="00F128C3"/>
    <w:rsid w:val="00F14233"/>
    <w:rsid w:val="00F170EB"/>
    <w:rsid w:val="00F177C0"/>
    <w:rsid w:val="00F20AF7"/>
    <w:rsid w:val="00F20AFE"/>
    <w:rsid w:val="00F20DDC"/>
    <w:rsid w:val="00F21D83"/>
    <w:rsid w:val="00F22D29"/>
    <w:rsid w:val="00F243FC"/>
    <w:rsid w:val="00F25EFA"/>
    <w:rsid w:val="00F25F24"/>
    <w:rsid w:val="00F308D4"/>
    <w:rsid w:val="00F319D3"/>
    <w:rsid w:val="00F33E8C"/>
    <w:rsid w:val="00F3443B"/>
    <w:rsid w:val="00F346E7"/>
    <w:rsid w:val="00F34934"/>
    <w:rsid w:val="00F37D47"/>
    <w:rsid w:val="00F40D4B"/>
    <w:rsid w:val="00F41872"/>
    <w:rsid w:val="00F41897"/>
    <w:rsid w:val="00F41969"/>
    <w:rsid w:val="00F426D0"/>
    <w:rsid w:val="00F43C29"/>
    <w:rsid w:val="00F447BD"/>
    <w:rsid w:val="00F44FCB"/>
    <w:rsid w:val="00F45FC8"/>
    <w:rsid w:val="00F50AC3"/>
    <w:rsid w:val="00F50ACF"/>
    <w:rsid w:val="00F52289"/>
    <w:rsid w:val="00F52604"/>
    <w:rsid w:val="00F52F1B"/>
    <w:rsid w:val="00F54305"/>
    <w:rsid w:val="00F557B4"/>
    <w:rsid w:val="00F571F8"/>
    <w:rsid w:val="00F60402"/>
    <w:rsid w:val="00F61068"/>
    <w:rsid w:val="00F61316"/>
    <w:rsid w:val="00F61F0E"/>
    <w:rsid w:val="00F64AFA"/>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1831"/>
    <w:rsid w:val="00F9228A"/>
    <w:rsid w:val="00F93AA1"/>
    <w:rsid w:val="00F950AB"/>
    <w:rsid w:val="00F95B80"/>
    <w:rsid w:val="00F97628"/>
    <w:rsid w:val="00FB094F"/>
    <w:rsid w:val="00FB1815"/>
    <w:rsid w:val="00FB2208"/>
    <w:rsid w:val="00FB2841"/>
    <w:rsid w:val="00FB40A1"/>
    <w:rsid w:val="00FB4AF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docId w15:val="{B0979407-6DD3-49BF-B3F7-74360FCAE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Refdecomentario">
    <w:name w:val="annotation reference"/>
    <w:basedOn w:val="Fuentedeprrafopredeter"/>
    <w:uiPriority w:val="99"/>
    <w:semiHidden/>
    <w:unhideWhenUsed/>
    <w:rsid w:val="00436ED4"/>
    <w:rPr>
      <w:sz w:val="16"/>
      <w:szCs w:val="16"/>
    </w:rPr>
  </w:style>
  <w:style w:type="paragraph" w:styleId="Textocomentario">
    <w:name w:val="annotation text"/>
    <w:basedOn w:val="Normal"/>
    <w:link w:val="TextocomentarioCar"/>
    <w:uiPriority w:val="99"/>
    <w:semiHidden/>
    <w:unhideWhenUsed/>
    <w:rsid w:val="00436ED4"/>
    <w:rPr>
      <w:sz w:val="20"/>
      <w:szCs w:val="20"/>
    </w:rPr>
  </w:style>
  <w:style w:type="character" w:customStyle="1" w:styleId="TextocomentarioCar">
    <w:name w:val="Texto comentario Car"/>
    <w:basedOn w:val="Fuentedeprrafopredeter"/>
    <w:link w:val="Textocomentario"/>
    <w:uiPriority w:val="99"/>
    <w:semiHidden/>
    <w:rsid w:val="00436ED4"/>
    <w:rPr>
      <w:rFonts w:ascii="Century Gothic" w:hAnsi="Century Gothic" w:cs="Century Gothic"/>
      <w:spacing w:val="-5"/>
      <w:lang w:eastAsia="en-US" w:bidi="es-ES"/>
    </w:rPr>
  </w:style>
  <w:style w:type="paragraph" w:styleId="Asuntodelcomentario">
    <w:name w:val="annotation subject"/>
    <w:basedOn w:val="Textocomentario"/>
    <w:next w:val="Textocomentario"/>
    <w:link w:val="AsuntodelcomentarioCar"/>
    <w:uiPriority w:val="99"/>
    <w:semiHidden/>
    <w:unhideWhenUsed/>
    <w:rsid w:val="00436ED4"/>
    <w:rPr>
      <w:b/>
      <w:bCs/>
    </w:rPr>
  </w:style>
  <w:style w:type="character" w:customStyle="1" w:styleId="AsuntodelcomentarioCar">
    <w:name w:val="Asunto del comentario Car"/>
    <w:basedOn w:val="TextocomentarioCar"/>
    <w:link w:val="Asuntodelcomentario"/>
    <w:uiPriority w:val="99"/>
    <w:semiHidden/>
    <w:rsid w:val="00436ED4"/>
    <w:rPr>
      <w:rFonts w:ascii="Century Gothic" w:hAnsi="Century Gothic" w:cs="Century Gothic"/>
      <w:b/>
      <w:bCs/>
      <w:spacing w:val="-5"/>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header1.xml" Type="http://schemas.openxmlformats.org/officeDocument/2006/relationships/header"/><Relationship Id="rId12" Target="header2.xml" Type="http://schemas.openxmlformats.org/officeDocument/2006/relationships/header"/><Relationship Id="rId13" Target="header3.xml" Type="http://schemas.openxmlformats.org/officeDocument/2006/relationships/head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_rels/header3.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3.xml><?xml version="1.0" encoding="utf-8"?>
<ds:datastoreItem xmlns:ds="http://schemas.openxmlformats.org/officeDocument/2006/customXml" ds:itemID="{D2DAF180-0A97-4B8D-BBB4-881C38A2B23D}">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36</TotalTime>
  <Pages>3</Pages>
  <Words>718</Words>
  <Characters>3951</Characters>
  <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4660</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2026-05-13T15:25:00Z</dcterms:created>
  <dcterms:modified xsi:type="dcterms:W3CDTF">2026-06-24T07:54:00Z</dcterms:modified>
  <cp:revision>5</cp:revision>
</cp:coreProperties>
</file>

<file path=docProps/custom.xml><?xml version="1.0" encoding="utf-8"?>
<Properties xmlns="http://schemas.openxmlformats.org/officeDocument/2006/custom-properties" xmlns:vt="http://schemas.openxmlformats.org/officeDocument/2006/docPropsVTypes"/>
</file>