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89428" w14:textId="5BED347D" w:rsidR="001549F5" w:rsidRPr="00F2434C" w:rsidRDefault="00321443" w:rsidP="005E7760">
      <w:pPr>
        <w:spacing w:before="99" w:after="0" w:line="240" w:lineRule="auto"/>
        <w:ind w:left="6940" w:right="-20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/>
        </w:rPr>
        <w:drawing>
          <wp:inline distT="0" distB="0" distL="0" distR="0" wp14:anchorId="67ED961F" wp14:editId="567B86BF">
            <wp:extent cx="1714500" cy="666750"/>
            <wp:effectExtent l="0" t="0" r="0" b="0"/>
            <wp:docPr id="16645173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8A882" w14:textId="77777777"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3955653C" w14:textId="77777777"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1C1978C1" w14:textId="77777777" w:rsidR="001549F5" w:rsidRPr="00F2434C" w:rsidRDefault="00C3776B" w:rsidP="005E7760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183A424E" w14:textId="77777777"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0E0E7B09" w14:textId="77777777"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14:paraId="5C92D3CC" w14:textId="617F09A7" w:rsidR="00DB095D" w:rsidRPr="0028747B" w:rsidRDefault="0028747B" w:rsidP="0028747B">
      <w:pPr>
        <w:pStyle w:val="Ttulo3"/>
        <w:spacing w:after="480"/>
        <w:ind w:left="426"/>
        <w:rPr>
          <w:color w:val="008000"/>
          <w:sz w:val="40"/>
          <w:szCs w:val="40"/>
          <w:lang w:val="es-ES"/>
        </w:rPr>
      </w:pPr>
      <w:r w:rsidRPr="0028747B">
        <w:rPr>
          <w:color w:val="008000"/>
          <w:sz w:val="40"/>
          <w:szCs w:val="40"/>
          <w:lang w:val="es-ES"/>
        </w:rPr>
        <w:t xml:space="preserve">El Corte Inglés promovió más de 4.000 actividades deportivas, culturales y sociales en 2025 </w:t>
      </w:r>
    </w:p>
    <w:p w14:paraId="6E71BFBD" w14:textId="3D99B1E7" w:rsidR="002E04AC" w:rsidRDefault="002E04AC" w:rsidP="00085029">
      <w:pPr>
        <w:pStyle w:val="Subttulo1"/>
        <w:numPr>
          <w:ilvl w:val="0"/>
          <w:numId w:val="5"/>
        </w:numPr>
        <w:spacing w:after="120" w:line="276" w:lineRule="auto"/>
        <w:rPr>
          <w:rFonts w:cs="Times New Roman"/>
          <w:color w:val="008000"/>
          <w:lang w:eastAsia="en-US"/>
        </w:rPr>
      </w:pPr>
      <w:r w:rsidRPr="0028747B">
        <w:rPr>
          <w:rFonts w:cs="Times New Roman"/>
          <w:color w:val="008000"/>
          <w:lang w:eastAsia="en-US"/>
        </w:rPr>
        <w:t xml:space="preserve">En el </w:t>
      </w:r>
      <w:r w:rsidR="000F244F" w:rsidRPr="0028747B">
        <w:rPr>
          <w:rFonts w:cs="Times New Roman"/>
          <w:color w:val="008000"/>
          <w:lang w:eastAsia="en-US"/>
        </w:rPr>
        <w:t>ámbito</w:t>
      </w:r>
      <w:r w:rsidRPr="0028747B">
        <w:rPr>
          <w:rFonts w:cs="Times New Roman"/>
          <w:color w:val="008000"/>
          <w:lang w:eastAsia="en-US"/>
        </w:rPr>
        <w:t xml:space="preserve"> social, </w:t>
      </w:r>
      <w:r w:rsidR="000F244F" w:rsidRPr="0028747B">
        <w:rPr>
          <w:rFonts w:cs="Times New Roman"/>
          <w:color w:val="008000"/>
          <w:lang w:eastAsia="en-US"/>
        </w:rPr>
        <w:t>son significativas</w:t>
      </w:r>
      <w:r w:rsidRPr="0028747B">
        <w:rPr>
          <w:rFonts w:cs="Times New Roman"/>
          <w:color w:val="008000"/>
          <w:lang w:eastAsia="en-US"/>
        </w:rPr>
        <w:t xml:space="preserve"> las colaboraciones con </w:t>
      </w:r>
      <w:r w:rsidR="00FE1E46" w:rsidRPr="0028747B">
        <w:rPr>
          <w:rFonts w:cs="Times New Roman"/>
          <w:color w:val="008000"/>
          <w:lang w:eastAsia="en-US"/>
        </w:rPr>
        <w:t xml:space="preserve">los Bancos de Alimentos, </w:t>
      </w:r>
      <w:r w:rsidRPr="0028747B">
        <w:rPr>
          <w:rFonts w:cs="Times New Roman"/>
          <w:color w:val="008000"/>
          <w:lang w:eastAsia="en-US"/>
        </w:rPr>
        <w:t>la Asociación Española contra el Cáncer</w:t>
      </w:r>
      <w:r w:rsidR="00D765D3" w:rsidRPr="0028747B">
        <w:rPr>
          <w:rFonts w:cs="Times New Roman"/>
          <w:color w:val="008000"/>
          <w:lang w:eastAsia="en-US"/>
        </w:rPr>
        <w:t>,</w:t>
      </w:r>
      <w:r w:rsidR="00FE1E46" w:rsidRPr="0028747B">
        <w:rPr>
          <w:rFonts w:cs="Times New Roman"/>
          <w:color w:val="008000"/>
          <w:lang w:eastAsia="en-US"/>
        </w:rPr>
        <w:t xml:space="preserve"> </w:t>
      </w:r>
      <w:r w:rsidR="00547306" w:rsidRPr="0028747B">
        <w:rPr>
          <w:rFonts w:cs="Times New Roman"/>
          <w:color w:val="008000"/>
          <w:lang w:eastAsia="en-US"/>
        </w:rPr>
        <w:t>y diversas</w:t>
      </w:r>
      <w:r w:rsidRPr="0028747B">
        <w:rPr>
          <w:rFonts w:cs="Times New Roman"/>
          <w:color w:val="008000"/>
          <w:lang w:eastAsia="en-US"/>
        </w:rPr>
        <w:t xml:space="preserve"> ONGs de lucha contra el cáncer infantil.</w:t>
      </w:r>
    </w:p>
    <w:p w14:paraId="30A55521" w14:textId="77777777" w:rsidR="003B5B63" w:rsidRPr="0028747B" w:rsidRDefault="003B5B63" w:rsidP="00085029">
      <w:pPr>
        <w:pStyle w:val="Subttulo1"/>
        <w:spacing w:after="120" w:line="276" w:lineRule="auto"/>
        <w:ind w:left="720"/>
        <w:rPr>
          <w:rFonts w:cs="Times New Roman"/>
          <w:color w:val="008000"/>
          <w:lang w:eastAsia="en-US"/>
        </w:rPr>
      </w:pPr>
    </w:p>
    <w:p w14:paraId="772F1770" w14:textId="589045B5" w:rsidR="008B177A" w:rsidRDefault="002E2CE9" w:rsidP="00085029">
      <w:pPr>
        <w:pStyle w:val="Subttulo1"/>
        <w:numPr>
          <w:ilvl w:val="0"/>
          <w:numId w:val="5"/>
        </w:numPr>
        <w:spacing w:after="120"/>
        <w:rPr>
          <w:rFonts w:cs="Times New Roman"/>
          <w:color w:val="008000"/>
          <w:lang w:eastAsia="en-US"/>
        </w:rPr>
      </w:pPr>
      <w:r w:rsidRPr="0028747B">
        <w:rPr>
          <w:rFonts w:cs="Times New Roman"/>
          <w:color w:val="008000"/>
          <w:lang w:eastAsia="en-US"/>
        </w:rPr>
        <w:t xml:space="preserve">En </w:t>
      </w:r>
      <w:r w:rsidR="002E04AC" w:rsidRPr="0028747B">
        <w:rPr>
          <w:rFonts w:cs="Times New Roman"/>
          <w:color w:val="008000"/>
          <w:lang w:eastAsia="en-US"/>
        </w:rPr>
        <w:t>cultura</w:t>
      </w:r>
      <w:r w:rsidRPr="0028747B">
        <w:rPr>
          <w:rFonts w:cs="Times New Roman"/>
          <w:color w:val="008000"/>
          <w:lang w:eastAsia="en-US"/>
        </w:rPr>
        <w:t xml:space="preserve">, </w:t>
      </w:r>
      <w:r w:rsidR="00400030" w:rsidRPr="0028747B">
        <w:rPr>
          <w:rFonts w:cs="Times New Roman"/>
          <w:color w:val="008000"/>
          <w:lang w:eastAsia="en-US"/>
        </w:rPr>
        <w:t xml:space="preserve">son de especial </w:t>
      </w:r>
      <w:r w:rsidR="001861B4" w:rsidRPr="0028747B">
        <w:rPr>
          <w:rFonts w:cs="Times New Roman"/>
          <w:color w:val="008000"/>
          <w:lang w:eastAsia="en-US"/>
        </w:rPr>
        <w:t>relevancia las</w:t>
      </w:r>
      <w:r w:rsidRPr="0028747B">
        <w:rPr>
          <w:rFonts w:cs="Times New Roman"/>
          <w:color w:val="008000"/>
          <w:lang w:eastAsia="en-US"/>
        </w:rPr>
        <w:t xml:space="preserve"> colaborac</w:t>
      </w:r>
      <w:r w:rsidR="00400030" w:rsidRPr="0028747B">
        <w:rPr>
          <w:rFonts w:cs="Times New Roman"/>
          <w:color w:val="008000"/>
          <w:lang w:eastAsia="en-US"/>
        </w:rPr>
        <w:t>iones</w:t>
      </w:r>
      <w:r w:rsidRPr="0028747B">
        <w:rPr>
          <w:rFonts w:cs="Times New Roman"/>
          <w:color w:val="008000"/>
          <w:lang w:eastAsia="en-US"/>
        </w:rPr>
        <w:t xml:space="preserve"> con instituciones como el Museo del Prado</w:t>
      </w:r>
      <w:r w:rsidR="005E218D">
        <w:rPr>
          <w:rFonts w:cs="Times New Roman"/>
          <w:color w:val="008000"/>
          <w:lang w:eastAsia="en-US"/>
        </w:rPr>
        <w:t xml:space="preserve"> o</w:t>
      </w:r>
      <w:r w:rsidRPr="0028747B">
        <w:rPr>
          <w:rFonts w:cs="Times New Roman"/>
          <w:color w:val="008000"/>
          <w:lang w:eastAsia="en-US"/>
        </w:rPr>
        <w:t xml:space="preserve"> </w:t>
      </w:r>
      <w:r w:rsidR="00D765D3" w:rsidRPr="0028747B">
        <w:rPr>
          <w:rFonts w:cs="Times New Roman"/>
          <w:color w:val="008000"/>
          <w:lang w:eastAsia="en-US"/>
        </w:rPr>
        <w:t>e</w:t>
      </w:r>
      <w:r w:rsidRPr="0028747B">
        <w:rPr>
          <w:rFonts w:cs="Times New Roman"/>
          <w:color w:val="008000"/>
          <w:lang w:eastAsia="en-US"/>
        </w:rPr>
        <w:t>l Teatro Rea</w:t>
      </w:r>
      <w:r w:rsidR="005E218D">
        <w:rPr>
          <w:rFonts w:cs="Times New Roman"/>
          <w:color w:val="008000"/>
          <w:lang w:eastAsia="en-US"/>
        </w:rPr>
        <w:t>l de Madrid</w:t>
      </w:r>
      <w:r w:rsidRPr="0028747B">
        <w:rPr>
          <w:rFonts w:cs="Times New Roman"/>
          <w:color w:val="008000"/>
          <w:lang w:eastAsia="en-US"/>
        </w:rPr>
        <w:t xml:space="preserve">, </w:t>
      </w:r>
      <w:r w:rsidR="005E218D">
        <w:rPr>
          <w:rFonts w:cs="Times New Roman"/>
          <w:color w:val="008000"/>
          <w:lang w:eastAsia="en-US"/>
        </w:rPr>
        <w:t>así como la participación en numeroso</w:t>
      </w:r>
      <w:r w:rsidR="00CE7665">
        <w:rPr>
          <w:rFonts w:cs="Times New Roman"/>
          <w:color w:val="008000"/>
          <w:lang w:eastAsia="en-US"/>
        </w:rPr>
        <w:t>s</w:t>
      </w:r>
      <w:r w:rsidR="005E218D">
        <w:rPr>
          <w:rFonts w:cs="Times New Roman"/>
          <w:color w:val="008000"/>
          <w:lang w:eastAsia="en-US"/>
        </w:rPr>
        <w:t xml:space="preserve"> proyectos musicales y las casi 3.000 actividades anuales que se organizan en las salas de Ámbito Cultural que hay en centros de El Corte Inglés en España y Portugal</w:t>
      </w:r>
      <w:r w:rsidR="003B5B63">
        <w:rPr>
          <w:rFonts w:cs="Times New Roman"/>
          <w:color w:val="008000"/>
          <w:lang w:eastAsia="en-US"/>
        </w:rPr>
        <w:t>.</w:t>
      </w:r>
    </w:p>
    <w:p w14:paraId="477E1F5F" w14:textId="77777777" w:rsidR="003B5B63" w:rsidRPr="008B177A" w:rsidRDefault="003B5B63" w:rsidP="00085029">
      <w:pPr>
        <w:pStyle w:val="Subttulo1"/>
        <w:spacing w:after="120"/>
        <w:rPr>
          <w:rFonts w:cs="Times New Roman"/>
          <w:color w:val="008000"/>
          <w:lang w:eastAsia="en-US"/>
        </w:rPr>
      </w:pPr>
    </w:p>
    <w:p w14:paraId="4CB77C27" w14:textId="64194566" w:rsidR="002E2CE9" w:rsidRPr="00085029" w:rsidRDefault="002E2CE9" w:rsidP="00085029">
      <w:pPr>
        <w:pStyle w:val="Subttulo1"/>
        <w:numPr>
          <w:ilvl w:val="0"/>
          <w:numId w:val="5"/>
        </w:numPr>
        <w:spacing w:after="120"/>
        <w:rPr>
          <w:rFonts w:cs="Times New Roman"/>
          <w:color w:val="008000"/>
          <w:lang w:eastAsia="en-US"/>
        </w:rPr>
      </w:pPr>
      <w:r w:rsidRPr="00085029">
        <w:rPr>
          <w:rFonts w:cs="Times New Roman"/>
          <w:color w:val="008000"/>
          <w:lang w:eastAsia="en-US"/>
        </w:rPr>
        <w:t xml:space="preserve">En </w:t>
      </w:r>
      <w:r w:rsidR="000F244F" w:rsidRPr="00085029">
        <w:rPr>
          <w:rFonts w:cs="Times New Roman"/>
          <w:color w:val="008000"/>
          <w:lang w:eastAsia="en-US"/>
        </w:rPr>
        <w:t>el terreno</w:t>
      </w:r>
      <w:r w:rsidRPr="00085029">
        <w:rPr>
          <w:rFonts w:cs="Times New Roman"/>
          <w:color w:val="008000"/>
          <w:lang w:eastAsia="en-US"/>
        </w:rPr>
        <w:t xml:space="preserve"> deportivo, </w:t>
      </w:r>
      <w:r w:rsidR="00085029" w:rsidRPr="00085029">
        <w:rPr>
          <w:rFonts w:cs="Times New Roman"/>
          <w:color w:val="008000"/>
          <w:lang w:eastAsia="en-US"/>
        </w:rPr>
        <w:t>en 2025, el Grupo ha patrocinado 286 iniciativas, con una inversión de 2,62 millones de euros, que abarcan múltiples disciplinas y fomentan la participación de personas de todas las edades y colectivos.</w:t>
      </w:r>
    </w:p>
    <w:p w14:paraId="3622CDAB" w14:textId="77777777" w:rsidR="00A8758C" w:rsidRPr="0028747B" w:rsidRDefault="00A8758C" w:rsidP="00A8758C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highlight w:val="yellow"/>
          <w:lang w:eastAsia="en-US"/>
        </w:rPr>
      </w:pPr>
    </w:p>
    <w:p w14:paraId="0E05F618" w14:textId="75B5DCF5" w:rsidR="000F244F" w:rsidRPr="0028747B" w:rsidRDefault="0067721E" w:rsidP="000F244F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28747B">
        <w:rPr>
          <w:rStyle w:val="Carcterdetextoennegrita"/>
          <w:sz w:val="22"/>
          <w:szCs w:val="22"/>
        </w:rPr>
        <w:t xml:space="preserve">Madrid, </w:t>
      </w:r>
      <w:r w:rsidR="00D62909">
        <w:rPr>
          <w:rStyle w:val="Carcterdetextoennegrita"/>
          <w:sz w:val="22"/>
          <w:szCs w:val="22"/>
        </w:rPr>
        <w:t>11</w:t>
      </w:r>
      <w:r w:rsidR="00710FA9" w:rsidRPr="0028747B">
        <w:rPr>
          <w:rStyle w:val="Carcterdetextoennegrita"/>
          <w:sz w:val="22"/>
          <w:szCs w:val="22"/>
        </w:rPr>
        <w:t xml:space="preserve"> de </w:t>
      </w:r>
      <w:r w:rsidR="0028747B" w:rsidRPr="0028747B">
        <w:rPr>
          <w:rStyle w:val="Carcterdetextoennegrita"/>
          <w:sz w:val="22"/>
          <w:szCs w:val="22"/>
        </w:rPr>
        <w:t xml:space="preserve">agosto </w:t>
      </w:r>
      <w:r w:rsidR="00492A03" w:rsidRPr="0028747B">
        <w:rPr>
          <w:rStyle w:val="Carcterdetextoennegrita"/>
          <w:sz w:val="22"/>
          <w:szCs w:val="22"/>
        </w:rPr>
        <w:t xml:space="preserve">de </w:t>
      </w:r>
      <w:r w:rsidR="0028747B" w:rsidRPr="0028747B">
        <w:rPr>
          <w:rStyle w:val="Carcterdetextoennegrita"/>
          <w:sz w:val="22"/>
          <w:szCs w:val="22"/>
        </w:rPr>
        <w:t>2026</w:t>
      </w:r>
      <w:r w:rsidR="00492A03" w:rsidRPr="0028747B">
        <w:rPr>
          <w:rStyle w:val="Carcterdetextoennegrita"/>
          <w:b w:val="0"/>
          <w:sz w:val="22"/>
          <w:szCs w:val="22"/>
        </w:rPr>
        <w:t xml:space="preserve">: </w:t>
      </w:r>
      <w:r w:rsidR="002E04AC" w:rsidRPr="0028747B">
        <w:rPr>
          <w:rStyle w:val="Carcterdetextoennegrita"/>
          <w:b w:val="0"/>
          <w:sz w:val="22"/>
          <w:szCs w:val="22"/>
        </w:rPr>
        <w:t xml:space="preserve">El Corte Inglés </w:t>
      </w:r>
      <w:r w:rsidR="0028747B" w:rsidRPr="0028747B">
        <w:rPr>
          <w:rStyle w:val="Carcterdetextoennegrita"/>
          <w:b w:val="0"/>
          <w:sz w:val="22"/>
          <w:szCs w:val="22"/>
        </w:rPr>
        <w:t>impulsó</w:t>
      </w:r>
      <w:r w:rsidR="008260FA" w:rsidRPr="0028747B">
        <w:rPr>
          <w:rStyle w:val="Carcterdetextoennegrita"/>
          <w:b w:val="0"/>
          <w:sz w:val="22"/>
          <w:szCs w:val="22"/>
        </w:rPr>
        <w:t xml:space="preserve"> </w:t>
      </w:r>
      <w:r w:rsidR="009015F3" w:rsidRPr="0028747B">
        <w:rPr>
          <w:rStyle w:val="Carcterdetextoennegrita"/>
          <w:b w:val="0"/>
          <w:sz w:val="22"/>
          <w:szCs w:val="22"/>
        </w:rPr>
        <w:t>un total</w:t>
      </w:r>
      <w:r w:rsidR="002E04AC" w:rsidRPr="0028747B">
        <w:rPr>
          <w:rStyle w:val="Carcterdetextoennegrita"/>
          <w:b w:val="0"/>
          <w:sz w:val="22"/>
          <w:szCs w:val="22"/>
        </w:rPr>
        <w:t xml:space="preserve"> de </w:t>
      </w:r>
      <w:r w:rsidR="0028747B" w:rsidRPr="0028747B">
        <w:rPr>
          <w:rStyle w:val="Carcterdetextoennegrita"/>
          <w:b w:val="0"/>
          <w:sz w:val="22"/>
          <w:szCs w:val="22"/>
        </w:rPr>
        <w:t xml:space="preserve">4.176 </w:t>
      </w:r>
      <w:r w:rsidR="002E04AC" w:rsidRPr="0028747B">
        <w:rPr>
          <w:rStyle w:val="Carcterdetextoennegrita"/>
          <w:b w:val="0"/>
          <w:sz w:val="22"/>
          <w:szCs w:val="22"/>
        </w:rPr>
        <w:t>actividades</w:t>
      </w:r>
      <w:r w:rsidR="008260FA" w:rsidRPr="0028747B">
        <w:rPr>
          <w:rStyle w:val="Carcterdetextoennegrita"/>
          <w:b w:val="0"/>
          <w:sz w:val="22"/>
          <w:szCs w:val="22"/>
        </w:rPr>
        <w:t xml:space="preserve"> sociales, culturales y deportivas en </w:t>
      </w:r>
      <w:r w:rsidR="0028747B" w:rsidRPr="0028747B">
        <w:rPr>
          <w:rStyle w:val="Carcterdetextoennegrita"/>
          <w:b w:val="0"/>
          <w:sz w:val="22"/>
          <w:szCs w:val="22"/>
        </w:rPr>
        <w:t>2025</w:t>
      </w:r>
      <w:r w:rsidR="008260FA" w:rsidRPr="0028747B">
        <w:rPr>
          <w:rStyle w:val="Carcterdetextoennegrita"/>
          <w:b w:val="0"/>
          <w:sz w:val="22"/>
          <w:szCs w:val="22"/>
        </w:rPr>
        <w:t xml:space="preserve">, tanto a nivel </w:t>
      </w:r>
      <w:r w:rsidR="009015F3" w:rsidRPr="0028747B">
        <w:rPr>
          <w:rStyle w:val="Carcterdetextoennegrita"/>
          <w:b w:val="0"/>
          <w:sz w:val="22"/>
          <w:szCs w:val="22"/>
        </w:rPr>
        <w:t xml:space="preserve">local como </w:t>
      </w:r>
      <w:r w:rsidR="008260FA" w:rsidRPr="0028747B">
        <w:rPr>
          <w:rStyle w:val="Carcterdetextoennegrita"/>
          <w:b w:val="0"/>
          <w:sz w:val="22"/>
          <w:szCs w:val="22"/>
        </w:rPr>
        <w:t xml:space="preserve">nacional </w:t>
      </w:r>
      <w:r w:rsidR="009015F3" w:rsidRPr="0028747B">
        <w:rPr>
          <w:rStyle w:val="Carcterdetextoennegrita"/>
          <w:b w:val="0"/>
          <w:sz w:val="22"/>
          <w:szCs w:val="22"/>
        </w:rPr>
        <w:t>e</w:t>
      </w:r>
      <w:r w:rsidR="008260FA" w:rsidRPr="0028747B">
        <w:rPr>
          <w:rStyle w:val="Carcterdetextoennegrita"/>
          <w:b w:val="0"/>
          <w:sz w:val="22"/>
          <w:szCs w:val="22"/>
        </w:rPr>
        <w:t xml:space="preserve"> internacional</w:t>
      </w:r>
      <w:r w:rsidR="008D09E4" w:rsidRPr="0028747B">
        <w:rPr>
          <w:rStyle w:val="Carcterdetextoennegrita"/>
          <w:b w:val="0"/>
          <w:sz w:val="22"/>
          <w:szCs w:val="22"/>
        </w:rPr>
        <w:t>.</w:t>
      </w:r>
      <w:r w:rsidR="00EB0903" w:rsidRPr="0028747B">
        <w:rPr>
          <w:rStyle w:val="Carcterdetextoennegrita"/>
          <w:b w:val="0"/>
          <w:sz w:val="22"/>
          <w:szCs w:val="22"/>
        </w:rPr>
        <w:t xml:space="preserve"> </w:t>
      </w:r>
      <w:r w:rsidR="000F244F" w:rsidRPr="0028747B">
        <w:rPr>
          <w:rStyle w:val="Carcterdetextoennegrita"/>
          <w:b w:val="0"/>
          <w:sz w:val="22"/>
          <w:szCs w:val="22"/>
        </w:rPr>
        <w:t>La compañía mantiene una estrecha relación con su entorno</w:t>
      </w:r>
      <w:r w:rsidR="00547306" w:rsidRPr="0028747B">
        <w:rPr>
          <w:rStyle w:val="Carcterdetextoennegrita"/>
          <w:b w:val="0"/>
          <w:sz w:val="22"/>
          <w:szCs w:val="22"/>
        </w:rPr>
        <w:t xml:space="preserve"> y un compromiso de cercanía con </w:t>
      </w:r>
      <w:r w:rsidR="000F244F" w:rsidRPr="0028747B">
        <w:rPr>
          <w:rStyle w:val="Carcterdetextoennegrita"/>
          <w:b w:val="0"/>
          <w:sz w:val="22"/>
          <w:szCs w:val="22"/>
        </w:rPr>
        <w:t xml:space="preserve">las comunidades en las que </w:t>
      </w:r>
      <w:r w:rsidR="0028747B" w:rsidRPr="0028747B">
        <w:rPr>
          <w:rStyle w:val="Carcterdetextoennegrita"/>
          <w:b w:val="0"/>
          <w:sz w:val="22"/>
          <w:szCs w:val="22"/>
        </w:rPr>
        <w:t>tiene presencia</w:t>
      </w:r>
      <w:r w:rsidR="000F244F" w:rsidRPr="0028747B">
        <w:rPr>
          <w:rStyle w:val="Carcterdetextoennegrita"/>
          <w:b w:val="0"/>
          <w:sz w:val="22"/>
          <w:szCs w:val="22"/>
        </w:rPr>
        <w:t xml:space="preserve">. Para ello, actúa a través de tres ámbitos principales: deporte, cultura y </w:t>
      </w:r>
      <w:r w:rsidR="00547306" w:rsidRPr="0028747B">
        <w:rPr>
          <w:rStyle w:val="Carcterdetextoennegrita"/>
          <w:b w:val="0"/>
          <w:sz w:val="22"/>
          <w:szCs w:val="22"/>
        </w:rPr>
        <w:t>acción</w:t>
      </w:r>
      <w:r w:rsidR="000F244F" w:rsidRPr="0028747B">
        <w:rPr>
          <w:rStyle w:val="Carcterdetextoennegrita"/>
          <w:b w:val="0"/>
          <w:sz w:val="22"/>
          <w:szCs w:val="22"/>
        </w:rPr>
        <w:t xml:space="preserve"> social.</w:t>
      </w:r>
    </w:p>
    <w:p w14:paraId="4900C77F" w14:textId="77777777" w:rsidR="000F244F" w:rsidRPr="00524A99" w:rsidRDefault="000F244F" w:rsidP="000F244F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Cs/>
          <w:color w:val="00B050"/>
          <w:sz w:val="22"/>
          <w:szCs w:val="22"/>
        </w:rPr>
      </w:pPr>
      <w:r w:rsidRPr="00524A99">
        <w:rPr>
          <w:rStyle w:val="Carcterdetextoennegrita"/>
          <w:bCs/>
          <w:color w:val="00B050"/>
          <w:sz w:val="22"/>
          <w:szCs w:val="22"/>
        </w:rPr>
        <w:t>DEPORTE</w:t>
      </w:r>
    </w:p>
    <w:p w14:paraId="57EA54FA" w14:textId="57E69341" w:rsidR="00156177" w:rsidRDefault="00156177" w:rsidP="000F244F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  <w:r w:rsidRPr="00156177">
        <w:rPr>
          <w:rStyle w:val="Carcterdetextoennegrita"/>
          <w:b w:val="0"/>
          <w:bCs/>
          <w:sz w:val="22"/>
          <w:szCs w:val="22"/>
        </w:rPr>
        <w:t>El deporte constituye</w:t>
      </w:r>
      <w:r>
        <w:rPr>
          <w:rStyle w:val="Carcterdetextoennegrita"/>
          <w:b w:val="0"/>
          <w:bCs/>
          <w:sz w:val="22"/>
          <w:szCs w:val="22"/>
        </w:rPr>
        <w:t xml:space="preserve"> un instrumento fundamental para promover la salud, la inclusión y el bienestar. A través de estas iniciativas, la compañía impulsa la práctica de hábitos de vida activa y contribuye a la difusión de valores como el esfuerzo, la superación, la igualdad y la cooperación.</w:t>
      </w:r>
    </w:p>
    <w:p w14:paraId="4B9CC3DA" w14:textId="49E2511E" w:rsidR="00486525" w:rsidRDefault="00156177" w:rsidP="000F244F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  <w:r>
        <w:rPr>
          <w:rStyle w:val="Carcterdetextoennegrita"/>
          <w:b w:val="0"/>
          <w:bCs/>
          <w:sz w:val="22"/>
          <w:szCs w:val="22"/>
        </w:rPr>
        <w:lastRenderedPageBreak/>
        <w:t xml:space="preserve">En 2025, el Grupo El Corte Inglés ha patrocinado </w:t>
      </w:r>
      <w:r w:rsidRPr="005E218D">
        <w:rPr>
          <w:rStyle w:val="Carcterdetextoennegrita"/>
          <w:sz w:val="22"/>
          <w:szCs w:val="22"/>
        </w:rPr>
        <w:t>286 iniciativas deportivas</w:t>
      </w:r>
      <w:r>
        <w:rPr>
          <w:rStyle w:val="Carcterdetextoennegrita"/>
          <w:b w:val="0"/>
          <w:bCs/>
          <w:sz w:val="22"/>
          <w:szCs w:val="22"/>
        </w:rPr>
        <w:t>, con una inversión de 2,62 mill</w:t>
      </w:r>
      <w:r w:rsidR="00486525">
        <w:rPr>
          <w:rStyle w:val="Carcterdetextoennegrita"/>
          <w:b w:val="0"/>
          <w:bCs/>
          <w:sz w:val="22"/>
          <w:szCs w:val="22"/>
        </w:rPr>
        <w:t xml:space="preserve">ones de euros, que abarcan múltiples disciplinas y fomentan la participación de personas de todas las edades y colectivos. Este apoyo también se materializa en eventos deportivos que contribuyen a dinamizar la vida social y cultural de las comunidades donde El Corte Inglés desarrolla su actividad, destacando el patrocinio del Trofeo Campeones Valores Mundo Deportivo de Barcelona y la Gala Nacional de la Prensa Deportiva. </w:t>
      </w:r>
    </w:p>
    <w:p w14:paraId="162820B1" w14:textId="31AAE3AD" w:rsidR="00486525" w:rsidRPr="00156177" w:rsidRDefault="00486525" w:rsidP="000F244F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  <w:r>
        <w:rPr>
          <w:rStyle w:val="Carcterdetextoennegrita"/>
          <w:b w:val="0"/>
          <w:bCs/>
          <w:sz w:val="22"/>
          <w:szCs w:val="22"/>
        </w:rPr>
        <w:t xml:space="preserve">Asimismo, el Grupo El Corte Inglés ha llevado a cabo </w:t>
      </w:r>
      <w:r w:rsidRPr="005E218D">
        <w:rPr>
          <w:rStyle w:val="Carcterdetextoennegrita"/>
          <w:sz w:val="22"/>
          <w:szCs w:val="22"/>
        </w:rPr>
        <w:t>160 patrocinios corporativos e institucionales</w:t>
      </w:r>
      <w:r>
        <w:rPr>
          <w:rStyle w:val="Carcterdetextoennegrita"/>
          <w:b w:val="0"/>
          <w:bCs/>
          <w:sz w:val="22"/>
          <w:szCs w:val="22"/>
        </w:rPr>
        <w:t xml:space="preserve"> vinculados al ámbito deportivo y educativo en colaboración con entidades públicas y privadas. Estas iniciativas refuerzan el compromiso con la cohesión social, promoviendo proyectos que generan oportunidades, impulsan el aprendizaje y fomentan la participación de distintos colectivos. </w:t>
      </w:r>
    </w:p>
    <w:p w14:paraId="525DA998" w14:textId="77777777" w:rsidR="00625197" w:rsidRPr="00524A99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Cs/>
          <w:color w:val="00B050"/>
          <w:sz w:val="22"/>
          <w:szCs w:val="22"/>
        </w:rPr>
      </w:pPr>
      <w:r w:rsidRPr="00524A99">
        <w:rPr>
          <w:rStyle w:val="Carcterdetextoennegrita"/>
          <w:bCs/>
          <w:color w:val="00B050"/>
          <w:sz w:val="22"/>
          <w:szCs w:val="22"/>
        </w:rPr>
        <w:t>CULTURA</w:t>
      </w:r>
    </w:p>
    <w:p w14:paraId="774ED3DB" w14:textId="70BB2FD1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En 2025, el Grupo El Corte Inglés reafirmó su compromiso con la promoción cultural mediante su participación en </w:t>
      </w:r>
      <w:r w:rsidRPr="005E218D">
        <w:rPr>
          <w:rStyle w:val="Carcterdetextoennegrita"/>
          <w:bCs/>
          <w:sz w:val="22"/>
          <w:szCs w:val="22"/>
        </w:rPr>
        <w:t>232 iniciativas</w:t>
      </w:r>
      <w:r w:rsidRPr="00DA00C9">
        <w:rPr>
          <w:rStyle w:val="Carcterdetextoennegrita"/>
          <w:b w:val="0"/>
          <w:sz w:val="22"/>
          <w:szCs w:val="22"/>
        </w:rPr>
        <w:t xml:space="preserve"> y una inversión de 1,58 millones de euros, contribuyendo a ampliar el acceso a la cultura y a fortalecer el tejido artístico y patrimonial.</w:t>
      </w:r>
    </w:p>
    <w:p w14:paraId="4FA23CE5" w14:textId="77777777" w:rsid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Durante el ejercicio, </w:t>
      </w:r>
      <w:r>
        <w:rPr>
          <w:rStyle w:val="Carcterdetextoennegrita"/>
          <w:b w:val="0"/>
          <w:sz w:val="22"/>
          <w:szCs w:val="22"/>
        </w:rPr>
        <w:t>la compañía ha reforzado su presencia</w:t>
      </w:r>
      <w:r w:rsidRPr="00DA00C9">
        <w:rPr>
          <w:rStyle w:val="Carcterdetextoennegrita"/>
          <w:b w:val="0"/>
          <w:sz w:val="22"/>
          <w:szCs w:val="22"/>
        </w:rPr>
        <w:t xml:space="preserve"> en el ámbito de la cultura mediante el patrocinio a instituciones de referencia como el Museo Nacional del Prado, el Museo Nacional Centro de Arte Reina Sofía, el Teatro Real o la Fundación Colección Thyssen-Bornemisza, entre otros</w:t>
      </w:r>
      <w:r>
        <w:rPr>
          <w:rStyle w:val="Carcterdetextoennegrita"/>
          <w:b w:val="0"/>
          <w:sz w:val="22"/>
          <w:szCs w:val="22"/>
        </w:rPr>
        <w:t>.</w:t>
      </w:r>
    </w:p>
    <w:p w14:paraId="262268CE" w14:textId="6C98C22A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Además, </w:t>
      </w:r>
      <w:r>
        <w:rPr>
          <w:rStyle w:val="Carcterdetextoennegrita"/>
          <w:b w:val="0"/>
          <w:sz w:val="22"/>
          <w:szCs w:val="22"/>
        </w:rPr>
        <w:t>ha</w:t>
      </w:r>
      <w:r w:rsidRPr="00DA00C9">
        <w:rPr>
          <w:rStyle w:val="Carcterdetextoennegrita"/>
          <w:b w:val="0"/>
          <w:sz w:val="22"/>
          <w:szCs w:val="22"/>
        </w:rPr>
        <w:t xml:space="preserve"> participado en proyectos musicales, como los 40 Principales Music Awards, Mallorca Live Festival y Las Noches del Botánico. Asimismo, </w:t>
      </w:r>
      <w:r>
        <w:rPr>
          <w:rStyle w:val="Carcterdetextoennegrita"/>
          <w:b w:val="0"/>
          <w:sz w:val="22"/>
          <w:szCs w:val="22"/>
        </w:rPr>
        <w:t xml:space="preserve">ha </w:t>
      </w:r>
      <w:r w:rsidRPr="00DA00C9">
        <w:rPr>
          <w:rStyle w:val="Carcterdetextoennegrita"/>
          <w:b w:val="0"/>
          <w:sz w:val="22"/>
          <w:szCs w:val="22"/>
        </w:rPr>
        <w:t xml:space="preserve">estado presente en festivales culturales y proyectos educativos, destacando los Premios Taurinos Puerta del Príncipe en Sevilla, el Certamen de Moda Aguja Goyesca en Zaragoza, las Fallas de Valencia, el Carnaval de Tenerife y Las Palmas de Gran Canaria y el Programa de Emprendimiento StartInnova Santander. Colaboraciones que consolidan una red de socios culturales clave y refuerzan </w:t>
      </w:r>
      <w:r>
        <w:rPr>
          <w:rStyle w:val="Carcterdetextoennegrita"/>
          <w:b w:val="0"/>
          <w:sz w:val="22"/>
          <w:szCs w:val="22"/>
        </w:rPr>
        <w:t>el</w:t>
      </w:r>
      <w:r w:rsidRPr="00DA00C9">
        <w:rPr>
          <w:rStyle w:val="Carcterdetextoennegrita"/>
          <w:b w:val="0"/>
          <w:sz w:val="22"/>
          <w:szCs w:val="22"/>
        </w:rPr>
        <w:t xml:space="preserve"> compromiso </w:t>
      </w:r>
      <w:r>
        <w:rPr>
          <w:rStyle w:val="Carcterdetextoennegrita"/>
          <w:b w:val="0"/>
          <w:sz w:val="22"/>
          <w:szCs w:val="22"/>
        </w:rPr>
        <w:t xml:space="preserve">de El Corte Inglés </w:t>
      </w:r>
      <w:r w:rsidRPr="00DA00C9">
        <w:rPr>
          <w:rStyle w:val="Carcterdetextoennegrita"/>
          <w:b w:val="0"/>
          <w:sz w:val="22"/>
          <w:szCs w:val="22"/>
        </w:rPr>
        <w:t>con el acceso a la cultura</w:t>
      </w:r>
      <w:r>
        <w:rPr>
          <w:rStyle w:val="Carcterdetextoennegrita"/>
          <w:b w:val="0"/>
          <w:sz w:val="22"/>
          <w:szCs w:val="22"/>
        </w:rPr>
        <w:t xml:space="preserve">. </w:t>
      </w:r>
    </w:p>
    <w:p w14:paraId="728217FE" w14:textId="77777777" w:rsidR="005E218D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En 2026, Ámbito Cultural de El Corte Inglés cumple 30 años de trayectoria en creación, programación y difusión de actividades culturales para la sociedad. Durante estas tres décadas, se han organizado más de 30.000 eventos culturales gratuitos, consolidando a </w:t>
      </w:r>
      <w:r w:rsidRPr="005E218D">
        <w:rPr>
          <w:rStyle w:val="Carcterdetextoennegrita"/>
          <w:bCs/>
          <w:sz w:val="22"/>
          <w:szCs w:val="22"/>
        </w:rPr>
        <w:lastRenderedPageBreak/>
        <w:t>Ámbito Cultural de El Corte Inglés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DA00C9">
        <w:rPr>
          <w:rStyle w:val="Carcterdetextoennegrita"/>
          <w:b w:val="0"/>
          <w:sz w:val="22"/>
          <w:szCs w:val="22"/>
        </w:rPr>
        <w:t xml:space="preserve">como un referente en el acceso a la cultura. Actualmente, cuenta con 18 salas en España y 2 en Portugal. Durante el </w:t>
      </w:r>
      <w:r>
        <w:rPr>
          <w:rStyle w:val="Carcterdetextoennegrita"/>
          <w:b w:val="0"/>
          <w:sz w:val="22"/>
          <w:szCs w:val="22"/>
        </w:rPr>
        <w:t xml:space="preserve">último </w:t>
      </w:r>
      <w:r w:rsidRPr="00DA00C9">
        <w:rPr>
          <w:rStyle w:val="Carcterdetextoennegrita"/>
          <w:b w:val="0"/>
          <w:sz w:val="22"/>
          <w:szCs w:val="22"/>
        </w:rPr>
        <w:t xml:space="preserve">ejercicio, ha celebrado un total de </w:t>
      </w:r>
      <w:r w:rsidRPr="005E218D">
        <w:rPr>
          <w:rStyle w:val="Carcterdetextoennegrita"/>
          <w:bCs/>
          <w:sz w:val="22"/>
          <w:szCs w:val="22"/>
        </w:rPr>
        <w:t>2.856 actividades culturales</w:t>
      </w:r>
      <w:r w:rsidRPr="00DA00C9">
        <w:rPr>
          <w:rStyle w:val="Carcterdetextoennegrita"/>
          <w:b w:val="0"/>
          <w:sz w:val="22"/>
          <w:szCs w:val="22"/>
        </w:rPr>
        <w:t xml:space="preserve"> (1.893 en España y 963 en Portugal), que han reunido en torno a 151.000 personas, reforzando así </w:t>
      </w:r>
      <w:r>
        <w:rPr>
          <w:rStyle w:val="Carcterdetextoennegrita"/>
          <w:b w:val="0"/>
          <w:sz w:val="22"/>
          <w:szCs w:val="22"/>
        </w:rPr>
        <w:t>el</w:t>
      </w:r>
      <w:r w:rsidRPr="00DA00C9">
        <w:rPr>
          <w:rStyle w:val="Carcterdetextoennegrita"/>
          <w:b w:val="0"/>
          <w:sz w:val="22"/>
          <w:szCs w:val="22"/>
        </w:rPr>
        <w:t xml:space="preserve"> compromiso </w:t>
      </w:r>
      <w:r>
        <w:rPr>
          <w:rStyle w:val="Carcterdetextoennegrita"/>
          <w:b w:val="0"/>
          <w:sz w:val="22"/>
          <w:szCs w:val="22"/>
        </w:rPr>
        <w:t xml:space="preserve">de El Corte Inglés </w:t>
      </w:r>
      <w:r w:rsidRPr="00DA00C9">
        <w:rPr>
          <w:rStyle w:val="Carcterdetextoennegrita"/>
          <w:b w:val="0"/>
          <w:sz w:val="22"/>
          <w:szCs w:val="22"/>
        </w:rPr>
        <w:t xml:space="preserve">con la difusión cultural en ambos países. </w:t>
      </w:r>
    </w:p>
    <w:p w14:paraId="4DF90800" w14:textId="71EED584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A ello se suman </w:t>
      </w:r>
      <w:r w:rsidRPr="005E218D">
        <w:rPr>
          <w:rStyle w:val="Carcterdetextoennegrita"/>
          <w:bCs/>
          <w:sz w:val="22"/>
          <w:szCs w:val="22"/>
        </w:rPr>
        <w:t>104 retransmisiones por streaming</w:t>
      </w:r>
      <w:r w:rsidRPr="00DA00C9">
        <w:rPr>
          <w:rStyle w:val="Carcterdetextoennegrita"/>
          <w:b w:val="0"/>
          <w:sz w:val="22"/>
          <w:szCs w:val="22"/>
        </w:rPr>
        <w:t xml:space="preserve"> realizadas desde la sala de Callao (Madrid). Además, los contenidos de Ámbito Cultural han generado más de 46 millones de visualizaciones entre directos y RRSS, ampliando notablemente el alcance de nuestra programación.</w:t>
      </w:r>
    </w:p>
    <w:p w14:paraId="65B4C9B4" w14:textId="5E829D29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Junto a estas actividades, Ámbito Cultural </w:t>
      </w:r>
      <w:r>
        <w:rPr>
          <w:rStyle w:val="Carcterdetextoennegrita"/>
          <w:b w:val="0"/>
          <w:sz w:val="22"/>
          <w:szCs w:val="22"/>
        </w:rPr>
        <w:t xml:space="preserve">de El Corte Inglés </w:t>
      </w:r>
      <w:r w:rsidRPr="00DA00C9">
        <w:rPr>
          <w:rStyle w:val="Carcterdetextoennegrita"/>
          <w:b w:val="0"/>
          <w:sz w:val="22"/>
          <w:szCs w:val="22"/>
        </w:rPr>
        <w:t xml:space="preserve">participa activamente en iniciativas destinadas a impulsar la creación artística, entre ellas el Premio Primavera de Novela, el Premio Ateneo de Sevilla o el Premio </w:t>
      </w:r>
      <w:r>
        <w:rPr>
          <w:rStyle w:val="Carcterdetextoennegrita"/>
          <w:b w:val="0"/>
          <w:sz w:val="22"/>
          <w:szCs w:val="22"/>
        </w:rPr>
        <w:t xml:space="preserve">de Novela </w:t>
      </w:r>
      <w:r w:rsidRPr="00DA00C9">
        <w:rPr>
          <w:rStyle w:val="Carcterdetextoennegrita"/>
          <w:b w:val="0"/>
          <w:sz w:val="22"/>
          <w:szCs w:val="22"/>
        </w:rPr>
        <w:t>Getafe Negro. Asimismo, organiza el Premio Nacional de lírica de Poesía Viva, uno de los galardones más relevantes dentro de este género.</w:t>
      </w:r>
    </w:p>
    <w:p w14:paraId="63AAF932" w14:textId="2C47B100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>Entre los hitos más destacados del ejercicio se encuentra la intervención de la artista Soledad Sevilla en los centros de Serrano y Preciados, integrando arte contemporáneo en espacios comerciales emblemáticos y cercanos a todos los públicos, con motivo de</w:t>
      </w:r>
      <w:r>
        <w:rPr>
          <w:rStyle w:val="Carcterdetextoennegrita"/>
          <w:b w:val="0"/>
          <w:sz w:val="22"/>
          <w:szCs w:val="22"/>
        </w:rPr>
        <w:t xml:space="preserve">l </w:t>
      </w:r>
      <w:r w:rsidRPr="00DA00C9">
        <w:rPr>
          <w:rStyle w:val="Carcterdetextoennegrita"/>
          <w:b w:val="0"/>
          <w:sz w:val="22"/>
          <w:szCs w:val="22"/>
        </w:rPr>
        <w:t xml:space="preserve">programa de intervenciones en </w:t>
      </w:r>
      <w:r>
        <w:rPr>
          <w:rStyle w:val="Carcterdetextoennegrita"/>
          <w:b w:val="0"/>
          <w:sz w:val="22"/>
          <w:szCs w:val="22"/>
        </w:rPr>
        <w:t xml:space="preserve">la feria de </w:t>
      </w:r>
      <w:r w:rsidRPr="00DA00C9">
        <w:rPr>
          <w:rStyle w:val="Carcterdetextoennegrita"/>
          <w:b w:val="0"/>
          <w:sz w:val="22"/>
          <w:szCs w:val="22"/>
        </w:rPr>
        <w:t xml:space="preserve">ARCOmadrid. Otra de las acciones destacadas ha sido la celebración del Día Mundial de la Poesía junto al Museo Thyssen-Bornemisza de Madrid, con recitales de destacados poetas en diversas salas y una notable repercusión en numerosos medios de comunicación. </w:t>
      </w:r>
    </w:p>
    <w:p w14:paraId="3CA6E217" w14:textId="0034B32A" w:rsidR="00DA00C9" w:rsidRPr="008B177A" w:rsidRDefault="008B177A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Cs/>
          <w:color w:val="00B050"/>
          <w:sz w:val="22"/>
          <w:szCs w:val="22"/>
        </w:rPr>
      </w:pPr>
      <w:r w:rsidRPr="008B177A">
        <w:rPr>
          <w:rStyle w:val="Carcterdetextoennegrita"/>
          <w:bCs/>
          <w:color w:val="00B050"/>
          <w:sz w:val="22"/>
          <w:szCs w:val="22"/>
        </w:rPr>
        <w:t xml:space="preserve">COMPROMISO SOCIAL </w:t>
      </w:r>
    </w:p>
    <w:p w14:paraId="693C65F8" w14:textId="31CEDF15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La </w:t>
      </w:r>
      <w:r w:rsidRPr="00DA00C9">
        <w:rPr>
          <w:rStyle w:val="Carcterdetextoennegrita"/>
          <w:b w:val="0"/>
          <w:sz w:val="22"/>
          <w:szCs w:val="22"/>
        </w:rPr>
        <w:t xml:space="preserve">estrategia </w:t>
      </w:r>
      <w:r>
        <w:rPr>
          <w:rStyle w:val="Carcterdetextoennegrita"/>
          <w:b w:val="0"/>
          <w:sz w:val="22"/>
          <w:szCs w:val="22"/>
        </w:rPr>
        <w:t xml:space="preserve">del Grupo El Corte Inglés en materia </w:t>
      </w:r>
      <w:r w:rsidRPr="00DA00C9">
        <w:rPr>
          <w:rStyle w:val="Carcterdetextoennegrita"/>
          <w:b w:val="0"/>
          <w:sz w:val="22"/>
          <w:szCs w:val="22"/>
        </w:rPr>
        <w:t xml:space="preserve">de compromiso social se articula en torno a tres pilares fundamentales: </w:t>
      </w:r>
      <w:r>
        <w:rPr>
          <w:rStyle w:val="Carcterdetextoennegrita"/>
          <w:b w:val="0"/>
          <w:sz w:val="22"/>
          <w:szCs w:val="22"/>
        </w:rPr>
        <w:t>s</w:t>
      </w:r>
      <w:r w:rsidRPr="00DA00C9">
        <w:rPr>
          <w:rStyle w:val="Carcterdetextoennegrita"/>
          <w:b w:val="0"/>
          <w:sz w:val="22"/>
          <w:szCs w:val="22"/>
        </w:rPr>
        <w:t xml:space="preserve">alud y </w:t>
      </w:r>
      <w:r>
        <w:rPr>
          <w:rStyle w:val="Carcterdetextoennegrita"/>
          <w:b w:val="0"/>
          <w:sz w:val="22"/>
          <w:szCs w:val="22"/>
        </w:rPr>
        <w:t>b</w:t>
      </w:r>
      <w:r w:rsidRPr="00DA00C9">
        <w:rPr>
          <w:rStyle w:val="Carcterdetextoennegrita"/>
          <w:b w:val="0"/>
          <w:sz w:val="22"/>
          <w:szCs w:val="22"/>
        </w:rPr>
        <w:t xml:space="preserve">ienestar, </w:t>
      </w:r>
      <w:r>
        <w:rPr>
          <w:rStyle w:val="Carcterdetextoennegrita"/>
          <w:b w:val="0"/>
          <w:sz w:val="22"/>
          <w:szCs w:val="22"/>
        </w:rPr>
        <w:t>i</w:t>
      </w:r>
      <w:r w:rsidRPr="00DA00C9">
        <w:rPr>
          <w:rStyle w:val="Carcterdetextoennegrita"/>
          <w:b w:val="0"/>
          <w:sz w:val="22"/>
          <w:szCs w:val="22"/>
        </w:rPr>
        <w:t xml:space="preserve">nfancia y </w:t>
      </w:r>
      <w:r>
        <w:rPr>
          <w:rStyle w:val="Carcterdetextoennegrita"/>
          <w:b w:val="0"/>
          <w:sz w:val="22"/>
          <w:szCs w:val="22"/>
        </w:rPr>
        <w:t>j</w:t>
      </w:r>
      <w:r w:rsidRPr="00DA00C9">
        <w:rPr>
          <w:rStyle w:val="Carcterdetextoennegrita"/>
          <w:b w:val="0"/>
          <w:sz w:val="22"/>
          <w:szCs w:val="22"/>
        </w:rPr>
        <w:t xml:space="preserve">uventud, y </w:t>
      </w:r>
      <w:r>
        <w:rPr>
          <w:rStyle w:val="Carcterdetextoennegrita"/>
          <w:b w:val="0"/>
          <w:sz w:val="22"/>
          <w:szCs w:val="22"/>
        </w:rPr>
        <w:t>p</w:t>
      </w:r>
      <w:r w:rsidRPr="00DA00C9">
        <w:rPr>
          <w:rStyle w:val="Carcterdetextoennegrita"/>
          <w:b w:val="0"/>
          <w:sz w:val="22"/>
          <w:szCs w:val="22"/>
        </w:rPr>
        <w:t xml:space="preserve">rogreso </w:t>
      </w:r>
      <w:r>
        <w:rPr>
          <w:rStyle w:val="Carcterdetextoennegrita"/>
          <w:b w:val="0"/>
          <w:sz w:val="22"/>
          <w:szCs w:val="22"/>
        </w:rPr>
        <w:t>l</w:t>
      </w:r>
      <w:r w:rsidRPr="00DA00C9">
        <w:rPr>
          <w:rStyle w:val="Carcterdetextoennegrita"/>
          <w:b w:val="0"/>
          <w:sz w:val="22"/>
          <w:szCs w:val="22"/>
        </w:rPr>
        <w:t xml:space="preserve">ocal </w:t>
      </w:r>
      <w:r>
        <w:rPr>
          <w:rStyle w:val="Carcterdetextoennegrita"/>
          <w:b w:val="0"/>
          <w:sz w:val="22"/>
          <w:szCs w:val="22"/>
        </w:rPr>
        <w:t>i</w:t>
      </w:r>
      <w:r w:rsidRPr="00DA00C9">
        <w:rPr>
          <w:rStyle w:val="Carcterdetextoennegrita"/>
          <w:b w:val="0"/>
          <w:sz w:val="22"/>
          <w:szCs w:val="22"/>
        </w:rPr>
        <w:t>nclusivo.</w:t>
      </w:r>
    </w:p>
    <w:p w14:paraId="4D20BE39" w14:textId="41520342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En este sentido, </w:t>
      </w:r>
      <w:r>
        <w:rPr>
          <w:rStyle w:val="Carcterdetextoennegrita"/>
          <w:b w:val="0"/>
          <w:sz w:val="22"/>
          <w:szCs w:val="22"/>
        </w:rPr>
        <w:t xml:space="preserve">la compañía </w:t>
      </w:r>
      <w:r w:rsidRPr="00DA00C9">
        <w:rPr>
          <w:rStyle w:val="Carcterdetextoennegrita"/>
          <w:b w:val="0"/>
          <w:sz w:val="22"/>
          <w:szCs w:val="22"/>
        </w:rPr>
        <w:t>establece acuerdos de colaboración con fundaciones y asociaciones sin ánimo de lucro con la finalidad de construir alianzas duraderas que generen un impacto positivo directo</w:t>
      </w:r>
      <w:r>
        <w:rPr>
          <w:rStyle w:val="Carcterdetextoennegrita"/>
          <w:b w:val="0"/>
          <w:sz w:val="22"/>
          <w:szCs w:val="22"/>
        </w:rPr>
        <w:t xml:space="preserve"> </w:t>
      </w:r>
      <w:r w:rsidRPr="00DA00C9">
        <w:rPr>
          <w:rStyle w:val="Carcterdetextoennegrita"/>
          <w:b w:val="0"/>
          <w:sz w:val="22"/>
          <w:szCs w:val="22"/>
        </w:rPr>
        <w:t>y medible en las personas y en las comunidades donde desarrolla su actividad.</w:t>
      </w:r>
    </w:p>
    <w:p w14:paraId="1D8359F9" w14:textId="3423BEE0" w:rsidR="00DA00C9" w:rsidRPr="00DA00C9" w:rsidRDefault="00F97B41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lastRenderedPageBreak/>
        <w:t>En 2025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, </w:t>
      </w:r>
      <w:r w:rsidR="00DA00C9">
        <w:rPr>
          <w:rStyle w:val="Carcterdetextoennegrita"/>
          <w:b w:val="0"/>
          <w:sz w:val="22"/>
          <w:szCs w:val="22"/>
        </w:rPr>
        <w:t>ha llevado a cabo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un total de </w:t>
      </w:r>
      <w:r w:rsidR="00DA00C9" w:rsidRPr="005E218D">
        <w:rPr>
          <w:rStyle w:val="Carcterdetextoennegrita"/>
          <w:bCs/>
          <w:sz w:val="22"/>
          <w:szCs w:val="22"/>
        </w:rPr>
        <w:t>538 iniciativas de compromiso social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destinando para ello 2.763.465</w:t>
      </w:r>
      <w:r w:rsidR="00DA00C9">
        <w:rPr>
          <w:rStyle w:val="Carcterdetextoennegrita"/>
          <w:b w:val="0"/>
          <w:sz w:val="22"/>
          <w:szCs w:val="22"/>
        </w:rPr>
        <w:t xml:space="preserve"> euros</w:t>
      </w:r>
      <w:r w:rsidR="00DA00C9" w:rsidRPr="00DA00C9">
        <w:rPr>
          <w:rStyle w:val="Carcterdetextoennegrita"/>
          <w:b w:val="0"/>
          <w:sz w:val="22"/>
          <w:szCs w:val="22"/>
        </w:rPr>
        <w:t>, de los cuales 620.225</w:t>
      </w:r>
      <w:r w:rsidR="00DA00C9">
        <w:rPr>
          <w:rStyle w:val="Carcterdetextoennegrita"/>
          <w:b w:val="0"/>
          <w:sz w:val="22"/>
          <w:szCs w:val="22"/>
        </w:rPr>
        <w:t xml:space="preserve"> euros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corresponden a donaciones directas del Grupo</w:t>
      </w:r>
      <w:r w:rsidR="00DA00C9">
        <w:rPr>
          <w:rStyle w:val="Carcterdetextoennegrita"/>
          <w:b w:val="0"/>
          <w:sz w:val="22"/>
          <w:szCs w:val="22"/>
        </w:rPr>
        <w:t xml:space="preserve"> El Corte Inglés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y 2.143.240</w:t>
      </w:r>
      <w:r w:rsidR="00DA00C9">
        <w:rPr>
          <w:rStyle w:val="Carcterdetextoennegrita"/>
          <w:b w:val="0"/>
          <w:sz w:val="22"/>
          <w:szCs w:val="22"/>
        </w:rPr>
        <w:t xml:space="preserve"> euros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fueron recaudados a través de ventas a clientes en los centros.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Estas contribuciones se orientaron principalmente a proyectos que impulsan el progreso local inclusivo (51,6%), seguidos de iniciativas en el ámbito de la salud y el bienestar (26,7%), y de programas dedicados a la infancia y la juventud (16,3%). El 5,3% restante se ha destinado a actividades de carácter transversal. </w:t>
      </w:r>
    </w:p>
    <w:p w14:paraId="741F6071" w14:textId="2A0610AF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Cs/>
          <w:sz w:val="22"/>
          <w:szCs w:val="22"/>
        </w:rPr>
      </w:pPr>
      <w:r w:rsidRPr="00DA00C9">
        <w:rPr>
          <w:rStyle w:val="Carcterdetextoennegrita"/>
          <w:bCs/>
          <w:sz w:val="22"/>
          <w:szCs w:val="22"/>
        </w:rPr>
        <w:t>Salud y Bienestar</w:t>
      </w:r>
    </w:p>
    <w:p w14:paraId="5C8B4704" w14:textId="23FEC22B" w:rsidR="00DA00C9" w:rsidRPr="00DA00C9" w:rsidRDefault="00DA450F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Corte Inglés apoya desde sus comienzos, </w:t>
      </w:r>
      <w:r w:rsidR="00DA00C9" w:rsidRPr="00DA00C9">
        <w:rPr>
          <w:rStyle w:val="Carcterdetextoennegrita"/>
          <w:b w:val="0"/>
          <w:sz w:val="22"/>
          <w:szCs w:val="22"/>
        </w:rPr>
        <w:t>iniciativas que fomentan el bienestar y contribuyen especialmente a la lucha contra el cáncer, colaborando con entidades que trabajan para mejorar la calidad de vida de los pacientes y sus familias.</w:t>
      </w:r>
    </w:p>
    <w:p w14:paraId="640C1254" w14:textId="2832135B" w:rsidR="00DA00C9" w:rsidRPr="00DA00C9" w:rsidRDefault="004547CB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D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esde hace más de diez años </w:t>
      </w:r>
      <w:r>
        <w:rPr>
          <w:rStyle w:val="Carcterdetextoennegrita"/>
          <w:b w:val="0"/>
          <w:sz w:val="22"/>
          <w:szCs w:val="22"/>
        </w:rPr>
        <w:t xml:space="preserve">la compañía mantiene 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una </w:t>
      </w:r>
      <w:r w:rsidR="00DA450F">
        <w:rPr>
          <w:rStyle w:val="Carcterdetextoennegrita"/>
          <w:b w:val="0"/>
          <w:sz w:val="22"/>
          <w:szCs w:val="22"/>
        </w:rPr>
        <w:t xml:space="preserve">estrecha 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colaboración con la Asociación Española contra el Cáncer (AECC) destinada a impulsar proyectos de investigación orientados a avanzar en la lucha contra el cáncer de mama. Gracias a este compromiso continuado, la </w:t>
      </w:r>
      <w:r w:rsidR="00DA450F">
        <w:rPr>
          <w:rStyle w:val="Carcterdetextoennegrita"/>
          <w:b w:val="0"/>
          <w:sz w:val="22"/>
          <w:szCs w:val="22"/>
        </w:rPr>
        <w:t>c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ompañía se sitúa entre las cinco grandes empresas españolas que más fondos han aportado a la </w:t>
      </w:r>
      <w:r w:rsidR="00DA450F">
        <w:rPr>
          <w:rStyle w:val="Carcterdetextoennegrita"/>
          <w:b w:val="0"/>
          <w:sz w:val="22"/>
          <w:szCs w:val="22"/>
        </w:rPr>
        <w:t>Asociación</w:t>
      </w:r>
      <w:r w:rsidR="00DA00C9" w:rsidRPr="00DA00C9">
        <w:rPr>
          <w:rStyle w:val="Carcterdetextoennegrita"/>
          <w:b w:val="0"/>
          <w:sz w:val="22"/>
          <w:szCs w:val="22"/>
        </w:rPr>
        <w:t>.</w:t>
      </w:r>
    </w:p>
    <w:p w14:paraId="04DACA6D" w14:textId="77777777" w:rsidR="005E3ED9" w:rsidRDefault="004547CB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También </w:t>
      </w:r>
      <w:r w:rsidR="00DA00C9" w:rsidRPr="00DA00C9">
        <w:rPr>
          <w:rStyle w:val="Carcterdetextoennegrita"/>
          <w:b w:val="0"/>
          <w:sz w:val="22"/>
          <w:szCs w:val="22"/>
        </w:rPr>
        <w:t>mantiene un acuerdo de colaboración con la Fundación Aladina, dedicada a ayudar a niños y adolescentes que padecen cáncer.</w:t>
      </w:r>
      <w:r>
        <w:rPr>
          <w:rStyle w:val="Carcterdetextoennegrita"/>
          <w:b w:val="0"/>
          <w:sz w:val="22"/>
          <w:szCs w:val="22"/>
        </w:rPr>
        <w:t xml:space="preserve"> De hecho, e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n 2025, </w:t>
      </w:r>
      <w:r w:rsidR="00F97B41">
        <w:rPr>
          <w:rStyle w:val="Carcterdetextoennegrita"/>
          <w:b w:val="0"/>
          <w:sz w:val="22"/>
          <w:szCs w:val="22"/>
        </w:rPr>
        <w:t>este apoyo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se ha dirigido a respaldar los programas integrales que la fundación desarrolla en diferentes Unidades de Oncología Infantil, orientados a mejorar la calidad de vida de los menores hospitalizados y de sus familias. </w:t>
      </w:r>
      <w:r w:rsidR="00F97B41">
        <w:rPr>
          <w:rStyle w:val="Carcterdetextoennegrita"/>
          <w:b w:val="0"/>
          <w:sz w:val="22"/>
          <w:szCs w:val="22"/>
        </w:rPr>
        <w:t>También</w:t>
      </w:r>
      <w:r w:rsidR="00DA450F">
        <w:rPr>
          <w:rStyle w:val="Carcterdetextoennegrita"/>
          <w:b w:val="0"/>
          <w:sz w:val="22"/>
          <w:szCs w:val="22"/>
        </w:rPr>
        <w:t xml:space="preserve"> impulsa 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el proyecto solidario “Animaladinos”, una colección de peluches elaborados con materiales 100% sostenibles cuya recaudación se destina íntegramente a financiar estos programas. </w:t>
      </w:r>
    </w:p>
    <w:p w14:paraId="719BD561" w14:textId="5553A481" w:rsidR="00DA00C9" w:rsidRPr="00DA450F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Cs/>
          <w:sz w:val="22"/>
          <w:szCs w:val="22"/>
          <w:u w:val="single"/>
        </w:rPr>
      </w:pPr>
      <w:r w:rsidRPr="00DA00C9">
        <w:rPr>
          <w:rStyle w:val="Carcterdetextoennegrita"/>
          <w:b w:val="0"/>
          <w:sz w:val="22"/>
          <w:szCs w:val="22"/>
        </w:rPr>
        <w:t>Asimismo, el Grupo colabora con la Fundación El Sueño de Vicky para promover la investigación en tipos de cáncer infantil menos frecuentes</w:t>
      </w:r>
      <w:r w:rsidR="004547CB">
        <w:rPr>
          <w:rStyle w:val="Carcterdetextoennegrita"/>
          <w:b w:val="0"/>
          <w:sz w:val="22"/>
          <w:szCs w:val="22"/>
        </w:rPr>
        <w:t>; p</w:t>
      </w:r>
      <w:r w:rsidRPr="00DA00C9">
        <w:rPr>
          <w:rStyle w:val="Carcterdetextoennegrita"/>
          <w:b w:val="0"/>
          <w:sz w:val="22"/>
          <w:szCs w:val="22"/>
        </w:rPr>
        <w:t>arte de la recaudación obtenida de la venta de las colecciones de moda infantil UNIT se destina a esta causa</w:t>
      </w:r>
      <w:r w:rsidR="004547CB">
        <w:rPr>
          <w:rStyle w:val="Carcterdetextoennegrita"/>
          <w:b w:val="0"/>
          <w:sz w:val="22"/>
          <w:szCs w:val="22"/>
        </w:rPr>
        <w:t>.</w:t>
      </w:r>
    </w:p>
    <w:p w14:paraId="03BA2E0E" w14:textId="32AA70C7" w:rsidR="004547CB" w:rsidRPr="00DA00C9" w:rsidRDefault="004547CB" w:rsidP="004547CB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Cs/>
          <w:sz w:val="22"/>
          <w:szCs w:val="22"/>
        </w:rPr>
      </w:pPr>
      <w:r>
        <w:rPr>
          <w:rStyle w:val="Carcterdetextoennegrita"/>
          <w:bCs/>
          <w:sz w:val="22"/>
          <w:szCs w:val="22"/>
        </w:rPr>
        <w:t>Infancia</w:t>
      </w:r>
      <w:r w:rsidRPr="00DA00C9">
        <w:rPr>
          <w:rStyle w:val="Carcterdetextoennegrita"/>
          <w:bCs/>
          <w:sz w:val="22"/>
          <w:szCs w:val="22"/>
        </w:rPr>
        <w:t xml:space="preserve"> y </w:t>
      </w:r>
      <w:r>
        <w:rPr>
          <w:rStyle w:val="Carcterdetextoennegrita"/>
          <w:bCs/>
          <w:sz w:val="22"/>
          <w:szCs w:val="22"/>
        </w:rPr>
        <w:t>Juventud</w:t>
      </w:r>
    </w:p>
    <w:p w14:paraId="0255D4DE" w14:textId="5BF71A1C" w:rsidR="00DA00C9" w:rsidRPr="00DA00C9" w:rsidRDefault="004547CB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Por otra parte, </w:t>
      </w:r>
      <w:r w:rsidR="00DA450F">
        <w:rPr>
          <w:rStyle w:val="Carcterdetextoennegrita"/>
          <w:b w:val="0"/>
          <w:sz w:val="22"/>
          <w:szCs w:val="22"/>
        </w:rPr>
        <w:t xml:space="preserve">El Corte Inglés mantiene 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un firme compromiso con la protección y promoción de los derechos de la infancia, en línea con los principios establecidos por las Naciones </w:t>
      </w:r>
      <w:r w:rsidR="00DA00C9" w:rsidRPr="00DA00C9">
        <w:rPr>
          <w:rStyle w:val="Carcterdetextoennegrita"/>
          <w:b w:val="0"/>
          <w:sz w:val="22"/>
          <w:szCs w:val="22"/>
        </w:rPr>
        <w:lastRenderedPageBreak/>
        <w:t xml:space="preserve">Unidas. </w:t>
      </w:r>
      <w:r w:rsidR="00DA450F">
        <w:rPr>
          <w:rStyle w:val="Carcterdetextoennegrita"/>
          <w:b w:val="0"/>
          <w:sz w:val="22"/>
          <w:szCs w:val="22"/>
        </w:rPr>
        <w:t>Colabora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con distintas iniciativas orientadas a mejorar las condiciones de vida y el acceso a la educación de niños y adolescentes en situación de vulnerabilidad. </w:t>
      </w:r>
    </w:p>
    <w:p w14:paraId="40925E4E" w14:textId="7C80CCBD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>Durante la campaña de Navidad 2025, se entregaron más de 5.200 juguetes a más de 50 organizaciones, entre ONG, fundaciones, parroquias y rastrillos solidarios, con el objetivo de fomentar el aprendizaje a través del juego.</w:t>
      </w:r>
    </w:p>
    <w:p w14:paraId="7AE58A5D" w14:textId="0496F5B0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Asimismo, El Corte Inglés realizó una selección de juguetes con el sello “Juguete solidario”, disponible tanto en tiendas físicas como en la web y app. Esta iniciativa consistía en que, por cada juguete adquirido de esta selección, la </w:t>
      </w:r>
      <w:r w:rsidR="00DA450F">
        <w:rPr>
          <w:rStyle w:val="Carcterdetextoennegrita"/>
          <w:b w:val="0"/>
          <w:sz w:val="22"/>
          <w:szCs w:val="22"/>
        </w:rPr>
        <w:t>c</w:t>
      </w:r>
      <w:r w:rsidRPr="00DA00C9">
        <w:rPr>
          <w:rStyle w:val="Carcterdetextoennegrita"/>
          <w:b w:val="0"/>
          <w:sz w:val="22"/>
          <w:szCs w:val="22"/>
        </w:rPr>
        <w:t xml:space="preserve">ompañía donaba otro </w:t>
      </w:r>
      <w:r w:rsidR="004547CB">
        <w:rPr>
          <w:rStyle w:val="Carcterdetextoennegrita"/>
          <w:b w:val="0"/>
          <w:sz w:val="22"/>
          <w:szCs w:val="22"/>
        </w:rPr>
        <w:t xml:space="preserve">euro </w:t>
      </w:r>
      <w:r w:rsidRPr="00DA00C9">
        <w:rPr>
          <w:rStyle w:val="Carcterdetextoennegrita"/>
          <w:b w:val="0"/>
          <w:sz w:val="22"/>
          <w:szCs w:val="22"/>
        </w:rPr>
        <w:t>a entidades de apoyo a la infancia</w:t>
      </w:r>
      <w:r w:rsidR="00DA450F">
        <w:rPr>
          <w:rStyle w:val="Carcterdetextoennegrita"/>
          <w:b w:val="0"/>
          <w:sz w:val="22"/>
          <w:szCs w:val="22"/>
        </w:rPr>
        <w:t xml:space="preserve"> como a </w:t>
      </w:r>
      <w:r w:rsidRPr="00DA00C9">
        <w:rPr>
          <w:rStyle w:val="Carcterdetextoennegrita"/>
          <w:b w:val="0"/>
          <w:sz w:val="22"/>
          <w:szCs w:val="22"/>
        </w:rPr>
        <w:t xml:space="preserve">Cruz Roja Juventud, destinado a niños y niñas de familias en situación de vulnerabilidad social y económica, y la Fundación Aladina. </w:t>
      </w:r>
    </w:p>
    <w:p w14:paraId="495DD0C9" w14:textId="77777777" w:rsidR="00DA00C9" w:rsidRPr="004547CB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Cs/>
          <w:sz w:val="22"/>
          <w:szCs w:val="22"/>
        </w:rPr>
      </w:pPr>
      <w:r w:rsidRPr="004547CB">
        <w:rPr>
          <w:rStyle w:val="Carcterdetextoennegrita"/>
          <w:bCs/>
          <w:sz w:val="22"/>
          <w:szCs w:val="22"/>
        </w:rPr>
        <w:t>Progreso Local Inclusivo</w:t>
      </w:r>
    </w:p>
    <w:p w14:paraId="6AB2107C" w14:textId="2E5C026F" w:rsidR="00DA00C9" w:rsidRPr="00DA00C9" w:rsidRDefault="00DA00C9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El Grupo </w:t>
      </w:r>
      <w:r w:rsidR="00DA450F">
        <w:rPr>
          <w:rStyle w:val="Carcterdetextoennegrita"/>
          <w:b w:val="0"/>
          <w:sz w:val="22"/>
          <w:szCs w:val="22"/>
        </w:rPr>
        <w:t xml:space="preserve">mantiene </w:t>
      </w:r>
      <w:r w:rsidRPr="00DA00C9">
        <w:rPr>
          <w:rStyle w:val="Carcterdetextoennegrita"/>
          <w:b w:val="0"/>
          <w:sz w:val="22"/>
          <w:szCs w:val="22"/>
        </w:rPr>
        <w:t xml:space="preserve">una fuerte sensibilidad y dedicación hacia las comunidades locales donde </w:t>
      </w:r>
      <w:r w:rsidR="00DA450F">
        <w:rPr>
          <w:rStyle w:val="Carcterdetextoennegrita"/>
          <w:b w:val="0"/>
          <w:sz w:val="22"/>
          <w:szCs w:val="22"/>
        </w:rPr>
        <w:t xml:space="preserve">desempeña su </w:t>
      </w:r>
      <w:r w:rsidRPr="00DA00C9">
        <w:rPr>
          <w:rStyle w:val="Carcterdetextoennegrita"/>
          <w:b w:val="0"/>
          <w:sz w:val="22"/>
          <w:szCs w:val="22"/>
        </w:rPr>
        <w:t xml:space="preserve">actividad. En este contexto, </w:t>
      </w:r>
      <w:r w:rsidR="00DA450F">
        <w:rPr>
          <w:rStyle w:val="Carcterdetextoennegrita"/>
          <w:b w:val="0"/>
          <w:sz w:val="22"/>
          <w:szCs w:val="22"/>
        </w:rPr>
        <w:t>impulsa</w:t>
      </w:r>
      <w:r w:rsidRPr="00DA00C9">
        <w:rPr>
          <w:rStyle w:val="Carcterdetextoennegrita"/>
          <w:b w:val="0"/>
          <w:sz w:val="22"/>
          <w:szCs w:val="22"/>
        </w:rPr>
        <w:t xml:space="preserve"> iniciativas en colaboración con diversas entidades para contribuir al bienestar y desarrollo de dichas comunidades</w:t>
      </w:r>
      <w:r w:rsidR="00DA450F">
        <w:rPr>
          <w:rStyle w:val="Carcterdetextoennegrita"/>
          <w:b w:val="0"/>
          <w:sz w:val="22"/>
          <w:szCs w:val="22"/>
        </w:rPr>
        <w:t xml:space="preserve">. </w:t>
      </w:r>
    </w:p>
    <w:p w14:paraId="137AECC6" w14:textId="25C88B94" w:rsidR="00DA00C9" w:rsidRPr="00DA00C9" w:rsidRDefault="00F97B41" w:rsidP="00DA00C9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Colabora</w:t>
      </w:r>
      <w:r w:rsidR="00DA450F">
        <w:rPr>
          <w:rStyle w:val="Carcterdetextoennegrita"/>
          <w:b w:val="0"/>
          <w:sz w:val="22"/>
          <w:szCs w:val="22"/>
        </w:rPr>
        <w:t xml:space="preserve"> 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con la Federación Española de Bancos de Alimentos, consolidando así </w:t>
      </w:r>
      <w:r w:rsidR="00DA450F">
        <w:rPr>
          <w:rStyle w:val="Carcterdetextoennegrita"/>
          <w:b w:val="0"/>
          <w:sz w:val="22"/>
          <w:szCs w:val="22"/>
        </w:rPr>
        <w:t>su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compromiso con las personas en situación de vulnerabilidad a través de sus 54 Bancos de Alimentos. </w:t>
      </w:r>
      <w:r>
        <w:rPr>
          <w:rStyle w:val="Carcterdetextoennegrita"/>
          <w:b w:val="0"/>
          <w:sz w:val="22"/>
          <w:szCs w:val="22"/>
        </w:rPr>
        <w:t>Mediante las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dos campañas </w:t>
      </w:r>
      <w:r>
        <w:rPr>
          <w:rStyle w:val="Carcterdetextoennegrita"/>
          <w:b w:val="0"/>
          <w:sz w:val="22"/>
          <w:szCs w:val="22"/>
        </w:rPr>
        <w:t xml:space="preserve">que ha organizado este año, la compañía ha podido recaudar y entregar alimentos </w:t>
      </w:r>
      <w:r w:rsidR="00DA00C9" w:rsidRPr="00DA00C9">
        <w:rPr>
          <w:rStyle w:val="Carcterdetextoennegrita"/>
          <w:b w:val="0"/>
          <w:sz w:val="22"/>
          <w:szCs w:val="22"/>
        </w:rPr>
        <w:t>por un valor total de 1.019.156</w:t>
      </w:r>
      <w:r w:rsidR="005972CA">
        <w:rPr>
          <w:rStyle w:val="Carcterdetextoennegrita"/>
          <w:b w:val="0"/>
          <w:sz w:val="22"/>
          <w:szCs w:val="22"/>
        </w:rPr>
        <w:t xml:space="preserve"> euros.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</w:t>
      </w:r>
    </w:p>
    <w:p w14:paraId="2108BD63" w14:textId="089720E0" w:rsidR="00DA00C9" w:rsidRPr="00DA00C9" w:rsidRDefault="00DA00C9" w:rsidP="00C363FC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DA00C9">
        <w:rPr>
          <w:rStyle w:val="Carcterdetextoennegrita"/>
          <w:b w:val="0"/>
          <w:sz w:val="22"/>
          <w:szCs w:val="22"/>
        </w:rPr>
        <w:t xml:space="preserve">En </w:t>
      </w:r>
      <w:r w:rsidR="00C363FC">
        <w:rPr>
          <w:rStyle w:val="Carcterdetextoennegrita"/>
          <w:b w:val="0"/>
          <w:sz w:val="22"/>
          <w:szCs w:val="22"/>
        </w:rPr>
        <w:t xml:space="preserve">su </w:t>
      </w:r>
      <w:r w:rsidRPr="00DA00C9">
        <w:rPr>
          <w:rStyle w:val="Carcterdetextoennegrita"/>
          <w:b w:val="0"/>
          <w:sz w:val="22"/>
          <w:szCs w:val="22"/>
        </w:rPr>
        <w:t xml:space="preserve">alianza con Cáritas España, </w:t>
      </w:r>
      <w:r w:rsidR="00C363FC">
        <w:rPr>
          <w:rStyle w:val="Carcterdetextoennegrita"/>
          <w:b w:val="0"/>
          <w:sz w:val="22"/>
          <w:szCs w:val="22"/>
        </w:rPr>
        <w:t xml:space="preserve">El Corte Inglés </w:t>
      </w:r>
      <w:r w:rsidRPr="00DA00C9">
        <w:rPr>
          <w:rStyle w:val="Carcterdetextoennegrita"/>
          <w:b w:val="0"/>
          <w:sz w:val="22"/>
          <w:szCs w:val="22"/>
        </w:rPr>
        <w:t xml:space="preserve">dispone de contenedores instalados en </w:t>
      </w:r>
      <w:r w:rsidR="00C363FC">
        <w:rPr>
          <w:rStyle w:val="Carcterdetextoennegrita"/>
          <w:b w:val="0"/>
          <w:sz w:val="22"/>
          <w:szCs w:val="22"/>
        </w:rPr>
        <w:t>sus es</w:t>
      </w:r>
      <w:r w:rsidRPr="00DA00C9">
        <w:rPr>
          <w:rStyle w:val="Carcterdetextoennegrita"/>
          <w:b w:val="0"/>
          <w:sz w:val="22"/>
          <w:szCs w:val="22"/>
        </w:rPr>
        <w:t>tablecimientos y centros de trabajo para la recogida y reciclaje de ropa usada. Esta iniciativa fomenta la sostenibilidad textil, al mismo tiempo que genera empleo y formación para personas en riesgo de exclusión social, facilitando su integración laboral.</w:t>
      </w:r>
    </w:p>
    <w:p w14:paraId="7260D922" w14:textId="412349AC" w:rsidR="00DA00C9" w:rsidRPr="00DA00C9" w:rsidRDefault="00C363FC" w:rsidP="00C363FC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Asimismo, e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n las líneas de caja de Supermercados El Corte Inglés, Hipercor, Supercor y </w:t>
      </w:r>
      <w:r w:rsidR="003728BD" w:rsidRPr="00DA00C9">
        <w:rPr>
          <w:rStyle w:val="Carcterdetextoennegrita"/>
          <w:b w:val="0"/>
          <w:sz w:val="22"/>
          <w:szCs w:val="22"/>
        </w:rPr>
        <w:t>Sánchez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Romero, los clientes pueden colaborar con distintas ONG mediante la adquisición de tarjetas solidarias de 1€, 3€ y 5€</w:t>
      </w:r>
      <w:r w:rsidR="00F97B41">
        <w:rPr>
          <w:rStyle w:val="Carcterdetextoennegrita"/>
          <w:b w:val="0"/>
          <w:sz w:val="22"/>
          <w:szCs w:val="22"/>
        </w:rPr>
        <w:t>, apoyando</w:t>
      </w:r>
      <w:r w:rsidR="00DA00C9" w:rsidRPr="00DA00C9">
        <w:rPr>
          <w:rStyle w:val="Carcterdetextoennegrita"/>
          <w:b w:val="0"/>
          <w:sz w:val="22"/>
          <w:szCs w:val="22"/>
        </w:rPr>
        <w:t xml:space="preserve"> a diferentes organizaciones sociales.</w:t>
      </w:r>
    </w:p>
    <w:sectPr w:rsidR="00DA00C9" w:rsidRPr="00DA00C9" w:rsidSect="001A51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900" w:bottom="1134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1D92" w14:textId="77777777" w:rsidR="00C91F7D" w:rsidRDefault="00C91F7D">
      <w:pPr>
        <w:spacing w:after="0" w:line="240" w:lineRule="auto"/>
      </w:pPr>
      <w:r>
        <w:separator/>
      </w:r>
    </w:p>
  </w:endnote>
  <w:endnote w:type="continuationSeparator" w:id="0">
    <w:p w14:paraId="6AD9AB96" w14:textId="77777777" w:rsidR="00C91F7D" w:rsidRDefault="00C91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ZWMP C+ Mercur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ZWMP C+ Gotha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DA8D" w14:textId="77777777" w:rsidR="00321443" w:rsidRDefault="0032144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E344" w14:textId="0B34EF74" w:rsidR="001549F5" w:rsidRDefault="001549F5" w:rsidP="00F2434C">
    <w:pPr>
      <w:spacing w:after="0" w:line="200" w:lineRule="exact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A5E4" w14:textId="77777777" w:rsidR="00321443" w:rsidRDefault="0032144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E658D" w14:textId="77777777" w:rsidR="00C91F7D" w:rsidRDefault="00C91F7D">
      <w:pPr>
        <w:spacing w:after="0" w:line="240" w:lineRule="auto"/>
      </w:pPr>
      <w:r>
        <w:separator/>
      </w:r>
    </w:p>
  </w:footnote>
  <w:footnote w:type="continuationSeparator" w:id="0">
    <w:p w14:paraId="4EA51A14" w14:textId="77777777" w:rsidR="00C91F7D" w:rsidRDefault="00C91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2025" w14:textId="77777777" w:rsidR="00321443" w:rsidRDefault="0032144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9D831" w14:textId="0E3CD25D" w:rsidR="001549F5" w:rsidRDefault="001549F5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4C25" w14:textId="77777777" w:rsidR="00321443" w:rsidRDefault="0032144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709D6B"/>
    <w:multiLevelType w:val="hybridMultilevel"/>
    <w:tmpl w:val="FECEC8F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73BED2"/>
    <w:multiLevelType w:val="hybridMultilevel"/>
    <w:tmpl w:val="B7549FD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2453A2"/>
    <w:multiLevelType w:val="hybridMultilevel"/>
    <w:tmpl w:val="EFE2930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FB93ACA"/>
    <w:multiLevelType w:val="hybridMultilevel"/>
    <w:tmpl w:val="5A9929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29617F"/>
    <w:multiLevelType w:val="hybridMultilevel"/>
    <w:tmpl w:val="0786E43E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6D3401"/>
    <w:multiLevelType w:val="hybridMultilevel"/>
    <w:tmpl w:val="775C8454"/>
    <w:lvl w:ilvl="0" w:tplc="E9366D3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86B68A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CCA846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72BDD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7C0098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503B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987BD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28248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B88F26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D6D03"/>
    <w:multiLevelType w:val="hybridMultilevel"/>
    <w:tmpl w:val="890024C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rebuchet MS" w:hAnsi="Trebuchet MS" w:hint="default"/>
        <w:color w:val="7030A0"/>
        <w:sz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5B2DCA"/>
    <w:multiLevelType w:val="hybridMultilevel"/>
    <w:tmpl w:val="E0E0A8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338D1"/>
    <w:multiLevelType w:val="hybridMultilevel"/>
    <w:tmpl w:val="DD9C49C2"/>
    <w:lvl w:ilvl="0" w:tplc="6F4A0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2A348C3C">
      <w:start w:val="1"/>
      <w:numFmt w:val="lowerLetter"/>
      <w:lvlText w:val="%2."/>
      <w:lvlJc w:val="left"/>
      <w:pPr>
        <w:ind w:left="1440" w:hanging="360"/>
      </w:pPr>
    </w:lvl>
    <w:lvl w:ilvl="2" w:tplc="7FDE083A">
      <w:start w:val="1"/>
      <w:numFmt w:val="lowerRoman"/>
      <w:lvlText w:val="%3."/>
      <w:lvlJc w:val="right"/>
      <w:pPr>
        <w:ind w:left="2160" w:hanging="180"/>
      </w:pPr>
    </w:lvl>
    <w:lvl w:ilvl="3" w:tplc="EC24D386">
      <w:start w:val="1"/>
      <w:numFmt w:val="decimal"/>
      <w:lvlText w:val="%4."/>
      <w:lvlJc w:val="left"/>
      <w:pPr>
        <w:ind w:left="2880" w:hanging="360"/>
      </w:pPr>
    </w:lvl>
    <w:lvl w:ilvl="4" w:tplc="743210E0">
      <w:start w:val="1"/>
      <w:numFmt w:val="lowerLetter"/>
      <w:lvlText w:val="%5."/>
      <w:lvlJc w:val="left"/>
      <w:pPr>
        <w:ind w:left="3600" w:hanging="360"/>
      </w:pPr>
    </w:lvl>
    <w:lvl w:ilvl="5" w:tplc="D4CEA2BA">
      <w:start w:val="1"/>
      <w:numFmt w:val="lowerRoman"/>
      <w:lvlText w:val="%6."/>
      <w:lvlJc w:val="right"/>
      <w:pPr>
        <w:ind w:left="4320" w:hanging="180"/>
      </w:pPr>
    </w:lvl>
    <w:lvl w:ilvl="6" w:tplc="255E0256">
      <w:start w:val="1"/>
      <w:numFmt w:val="decimal"/>
      <w:lvlText w:val="%7."/>
      <w:lvlJc w:val="left"/>
      <w:pPr>
        <w:ind w:left="5040" w:hanging="360"/>
      </w:pPr>
    </w:lvl>
    <w:lvl w:ilvl="7" w:tplc="E9CE40A4">
      <w:start w:val="1"/>
      <w:numFmt w:val="lowerLetter"/>
      <w:lvlText w:val="%8."/>
      <w:lvlJc w:val="left"/>
      <w:pPr>
        <w:ind w:left="5760" w:hanging="360"/>
      </w:pPr>
    </w:lvl>
    <w:lvl w:ilvl="8" w:tplc="5DC486F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35B58"/>
    <w:multiLevelType w:val="hybridMultilevel"/>
    <w:tmpl w:val="1FB4A77C"/>
    <w:lvl w:ilvl="0" w:tplc="F1365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D209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6F2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3EF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A21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5CB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E4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0C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387B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A3142"/>
    <w:multiLevelType w:val="hybridMultilevel"/>
    <w:tmpl w:val="D3D4228E"/>
    <w:lvl w:ilvl="0" w:tplc="F51840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97365A9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3DCD5A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6CE11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0086B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9CA73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A852D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B20A7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77A3E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2C549C8"/>
    <w:multiLevelType w:val="hybridMultilevel"/>
    <w:tmpl w:val="73145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95C7A"/>
    <w:multiLevelType w:val="hybridMultilevel"/>
    <w:tmpl w:val="64569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E625210"/>
    <w:multiLevelType w:val="hybridMultilevel"/>
    <w:tmpl w:val="E0BE73AA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00F1CFF"/>
    <w:multiLevelType w:val="hybridMultilevel"/>
    <w:tmpl w:val="914A383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817B4"/>
    <w:multiLevelType w:val="hybridMultilevel"/>
    <w:tmpl w:val="25BC209A"/>
    <w:lvl w:ilvl="0" w:tplc="294EF406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120A6D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2822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710BEA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A40B3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7EADEE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5CC00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D0837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E807A0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B620A6"/>
    <w:multiLevelType w:val="hybridMultilevel"/>
    <w:tmpl w:val="D8E013F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0CC38E2"/>
    <w:multiLevelType w:val="hybridMultilevel"/>
    <w:tmpl w:val="DF16DF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45AEC"/>
    <w:multiLevelType w:val="hybridMultilevel"/>
    <w:tmpl w:val="17321F70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206F1F"/>
    <w:multiLevelType w:val="hybridMultilevel"/>
    <w:tmpl w:val="73BC71BA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134C01"/>
    <w:multiLevelType w:val="hybridMultilevel"/>
    <w:tmpl w:val="2B18B496"/>
    <w:lvl w:ilvl="0" w:tplc="853A6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9EDD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52CA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602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88E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8A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9080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2A2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020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34007"/>
    <w:multiLevelType w:val="hybridMultilevel"/>
    <w:tmpl w:val="2054995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0E04D5"/>
    <w:multiLevelType w:val="hybridMultilevel"/>
    <w:tmpl w:val="FE604C8C"/>
    <w:lvl w:ilvl="0" w:tplc="10E8FA6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BBAC42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94CA85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D02E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12ABB8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8DEC86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FB4BF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C0EB8D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F5A513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8538590">
    <w:abstractNumId w:val="6"/>
  </w:num>
  <w:num w:numId="2" w16cid:durableId="1470126400">
    <w:abstractNumId w:val="23"/>
  </w:num>
  <w:num w:numId="3" w16cid:durableId="1334645844">
    <w:abstractNumId w:val="15"/>
  </w:num>
  <w:num w:numId="4" w16cid:durableId="1403867146">
    <w:abstractNumId w:val="12"/>
  </w:num>
  <w:num w:numId="5" w16cid:durableId="18163976">
    <w:abstractNumId w:val="17"/>
  </w:num>
  <w:num w:numId="6" w16cid:durableId="874580467">
    <w:abstractNumId w:val="22"/>
  </w:num>
  <w:num w:numId="7" w16cid:durableId="470245512">
    <w:abstractNumId w:val="3"/>
  </w:num>
  <w:num w:numId="8" w16cid:durableId="1340237692">
    <w:abstractNumId w:val="14"/>
  </w:num>
  <w:num w:numId="9" w16cid:durableId="580724589">
    <w:abstractNumId w:val="19"/>
  </w:num>
  <w:num w:numId="10" w16cid:durableId="824474889">
    <w:abstractNumId w:val="0"/>
  </w:num>
  <w:num w:numId="11" w16cid:durableId="401098527">
    <w:abstractNumId w:val="1"/>
  </w:num>
  <w:num w:numId="12" w16cid:durableId="775907311">
    <w:abstractNumId w:val="2"/>
  </w:num>
  <w:num w:numId="13" w16cid:durableId="811680697">
    <w:abstractNumId w:val="4"/>
  </w:num>
  <w:num w:numId="14" w16cid:durableId="1264919767">
    <w:abstractNumId w:val="16"/>
  </w:num>
  <w:num w:numId="15" w16cid:durableId="962349702">
    <w:abstractNumId w:val="24"/>
  </w:num>
  <w:num w:numId="16" w16cid:durableId="1457214219">
    <w:abstractNumId w:val="10"/>
  </w:num>
  <w:num w:numId="17" w16cid:durableId="120266756">
    <w:abstractNumId w:val="25"/>
  </w:num>
  <w:num w:numId="18" w16cid:durableId="1891918782">
    <w:abstractNumId w:val="18"/>
  </w:num>
  <w:num w:numId="19" w16cid:durableId="1335301622">
    <w:abstractNumId w:val="5"/>
  </w:num>
  <w:num w:numId="20" w16cid:durableId="1471511133">
    <w:abstractNumId w:val="11"/>
  </w:num>
  <w:num w:numId="21" w16cid:durableId="1764718054">
    <w:abstractNumId w:val="27"/>
  </w:num>
  <w:num w:numId="22" w16cid:durableId="932587169">
    <w:abstractNumId w:val="7"/>
  </w:num>
  <w:num w:numId="23" w16cid:durableId="1775588069">
    <w:abstractNumId w:val="8"/>
  </w:num>
  <w:num w:numId="24" w16cid:durableId="152720623">
    <w:abstractNumId w:val="13"/>
  </w:num>
  <w:num w:numId="25" w16cid:durableId="1722754445">
    <w:abstractNumId w:val="9"/>
  </w:num>
  <w:num w:numId="26" w16cid:durableId="1575241142">
    <w:abstractNumId w:val="20"/>
  </w:num>
  <w:num w:numId="27" w16cid:durableId="194124570">
    <w:abstractNumId w:val="26"/>
  </w:num>
  <w:num w:numId="28" w16cid:durableId="14116539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9F5"/>
    <w:rsid w:val="00001D15"/>
    <w:rsid w:val="00003D62"/>
    <w:rsid w:val="00007675"/>
    <w:rsid w:val="00007B34"/>
    <w:rsid w:val="00014354"/>
    <w:rsid w:val="000343F6"/>
    <w:rsid w:val="000463B4"/>
    <w:rsid w:val="000622AD"/>
    <w:rsid w:val="00085029"/>
    <w:rsid w:val="000D0CAD"/>
    <w:rsid w:val="000F244F"/>
    <w:rsid w:val="0010495F"/>
    <w:rsid w:val="00113425"/>
    <w:rsid w:val="00114D88"/>
    <w:rsid w:val="00120712"/>
    <w:rsid w:val="0013580E"/>
    <w:rsid w:val="00144C0D"/>
    <w:rsid w:val="001549F5"/>
    <w:rsid w:val="0015556C"/>
    <w:rsid w:val="00156177"/>
    <w:rsid w:val="001576BB"/>
    <w:rsid w:val="001604D0"/>
    <w:rsid w:val="0017432D"/>
    <w:rsid w:val="001861B4"/>
    <w:rsid w:val="00191EF8"/>
    <w:rsid w:val="001A519B"/>
    <w:rsid w:val="001B3689"/>
    <w:rsid w:val="001B4659"/>
    <w:rsid w:val="001E5CDA"/>
    <w:rsid w:val="001F2D08"/>
    <w:rsid w:val="001F42D4"/>
    <w:rsid w:val="00201B31"/>
    <w:rsid w:val="00225F76"/>
    <w:rsid w:val="00233054"/>
    <w:rsid w:val="00263A27"/>
    <w:rsid w:val="00275A1A"/>
    <w:rsid w:val="0028479B"/>
    <w:rsid w:val="0028747B"/>
    <w:rsid w:val="00291CDE"/>
    <w:rsid w:val="002A1863"/>
    <w:rsid w:val="002A22A0"/>
    <w:rsid w:val="002A3628"/>
    <w:rsid w:val="002A4562"/>
    <w:rsid w:val="002A601D"/>
    <w:rsid w:val="002D13E2"/>
    <w:rsid w:val="002D31EC"/>
    <w:rsid w:val="002D4F42"/>
    <w:rsid w:val="002E04AC"/>
    <w:rsid w:val="002E2CE9"/>
    <w:rsid w:val="002E6A95"/>
    <w:rsid w:val="00321443"/>
    <w:rsid w:val="00325755"/>
    <w:rsid w:val="00340456"/>
    <w:rsid w:val="003435FA"/>
    <w:rsid w:val="00352AD7"/>
    <w:rsid w:val="00353A02"/>
    <w:rsid w:val="00361805"/>
    <w:rsid w:val="003728BD"/>
    <w:rsid w:val="00373BA4"/>
    <w:rsid w:val="00381334"/>
    <w:rsid w:val="003917FC"/>
    <w:rsid w:val="003B47A6"/>
    <w:rsid w:val="003B5B63"/>
    <w:rsid w:val="003C45DB"/>
    <w:rsid w:val="003D518E"/>
    <w:rsid w:val="003E713B"/>
    <w:rsid w:val="003F22DC"/>
    <w:rsid w:val="00400030"/>
    <w:rsid w:val="004060FA"/>
    <w:rsid w:val="004124A0"/>
    <w:rsid w:val="0041659C"/>
    <w:rsid w:val="004547CB"/>
    <w:rsid w:val="00486525"/>
    <w:rsid w:val="00490C96"/>
    <w:rsid w:val="004916A6"/>
    <w:rsid w:val="00492A03"/>
    <w:rsid w:val="0049762D"/>
    <w:rsid w:val="004C4D51"/>
    <w:rsid w:val="004D5590"/>
    <w:rsid w:val="004E2A93"/>
    <w:rsid w:val="004F6EFC"/>
    <w:rsid w:val="0050003B"/>
    <w:rsid w:val="00517F04"/>
    <w:rsid w:val="00524A99"/>
    <w:rsid w:val="0052645A"/>
    <w:rsid w:val="0052651D"/>
    <w:rsid w:val="005323D0"/>
    <w:rsid w:val="00541166"/>
    <w:rsid w:val="005425CC"/>
    <w:rsid w:val="00547306"/>
    <w:rsid w:val="00551598"/>
    <w:rsid w:val="00576D37"/>
    <w:rsid w:val="0058440A"/>
    <w:rsid w:val="00585408"/>
    <w:rsid w:val="00586085"/>
    <w:rsid w:val="005972CA"/>
    <w:rsid w:val="005975B4"/>
    <w:rsid w:val="005A0B7A"/>
    <w:rsid w:val="005E218D"/>
    <w:rsid w:val="005E3ED9"/>
    <w:rsid w:val="005E5F53"/>
    <w:rsid w:val="005E7760"/>
    <w:rsid w:val="005F16F0"/>
    <w:rsid w:val="00611EAC"/>
    <w:rsid w:val="00625197"/>
    <w:rsid w:val="00632960"/>
    <w:rsid w:val="00634A8F"/>
    <w:rsid w:val="00643A5D"/>
    <w:rsid w:val="00656E63"/>
    <w:rsid w:val="006577ED"/>
    <w:rsid w:val="0067721E"/>
    <w:rsid w:val="006775C8"/>
    <w:rsid w:val="00685046"/>
    <w:rsid w:val="00690222"/>
    <w:rsid w:val="006B6D6C"/>
    <w:rsid w:val="006F034B"/>
    <w:rsid w:val="00710FA9"/>
    <w:rsid w:val="00711C29"/>
    <w:rsid w:val="00714613"/>
    <w:rsid w:val="00717500"/>
    <w:rsid w:val="00725607"/>
    <w:rsid w:val="00757677"/>
    <w:rsid w:val="0076066C"/>
    <w:rsid w:val="007723FF"/>
    <w:rsid w:val="00774098"/>
    <w:rsid w:val="00774489"/>
    <w:rsid w:val="007778B3"/>
    <w:rsid w:val="007A043C"/>
    <w:rsid w:val="007C3D2B"/>
    <w:rsid w:val="007C605B"/>
    <w:rsid w:val="007D7E75"/>
    <w:rsid w:val="007E3BCF"/>
    <w:rsid w:val="00801F7D"/>
    <w:rsid w:val="008260FA"/>
    <w:rsid w:val="00830380"/>
    <w:rsid w:val="00860A02"/>
    <w:rsid w:val="008667A3"/>
    <w:rsid w:val="00881F80"/>
    <w:rsid w:val="00883B3F"/>
    <w:rsid w:val="008B0AC6"/>
    <w:rsid w:val="008B177A"/>
    <w:rsid w:val="008C6608"/>
    <w:rsid w:val="008D09E4"/>
    <w:rsid w:val="008D1368"/>
    <w:rsid w:val="008D1E30"/>
    <w:rsid w:val="008E54CB"/>
    <w:rsid w:val="008F205E"/>
    <w:rsid w:val="008F3F3A"/>
    <w:rsid w:val="009015F3"/>
    <w:rsid w:val="00907999"/>
    <w:rsid w:val="009525B9"/>
    <w:rsid w:val="00977D49"/>
    <w:rsid w:val="00980E7C"/>
    <w:rsid w:val="009941F6"/>
    <w:rsid w:val="009F5034"/>
    <w:rsid w:val="009F734D"/>
    <w:rsid w:val="00A06ED2"/>
    <w:rsid w:val="00A321C7"/>
    <w:rsid w:val="00A41229"/>
    <w:rsid w:val="00A60456"/>
    <w:rsid w:val="00A665A0"/>
    <w:rsid w:val="00A8758C"/>
    <w:rsid w:val="00A9418A"/>
    <w:rsid w:val="00AB4043"/>
    <w:rsid w:val="00AC41B1"/>
    <w:rsid w:val="00AC55A9"/>
    <w:rsid w:val="00AE1D56"/>
    <w:rsid w:val="00AF7B30"/>
    <w:rsid w:val="00B00FE8"/>
    <w:rsid w:val="00B055AA"/>
    <w:rsid w:val="00B151DB"/>
    <w:rsid w:val="00B257D7"/>
    <w:rsid w:val="00B31C05"/>
    <w:rsid w:val="00B35880"/>
    <w:rsid w:val="00B41F0C"/>
    <w:rsid w:val="00B441C5"/>
    <w:rsid w:val="00B66061"/>
    <w:rsid w:val="00B718A8"/>
    <w:rsid w:val="00B85F0D"/>
    <w:rsid w:val="00BA52EF"/>
    <w:rsid w:val="00BA6AB7"/>
    <w:rsid w:val="00BC4C03"/>
    <w:rsid w:val="00BD241D"/>
    <w:rsid w:val="00BD6DEA"/>
    <w:rsid w:val="00BD6F35"/>
    <w:rsid w:val="00BF7E86"/>
    <w:rsid w:val="00C0093C"/>
    <w:rsid w:val="00C01CC8"/>
    <w:rsid w:val="00C10CF7"/>
    <w:rsid w:val="00C118CE"/>
    <w:rsid w:val="00C11905"/>
    <w:rsid w:val="00C146F5"/>
    <w:rsid w:val="00C170DC"/>
    <w:rsid w:val="00C340EC"/>
    <w:rsid w:val="00C363FC"/>
    <w:rsid w:val="00C3776B"/>
    <w:rsid w:val="00C763B4"/>
    <w:rsid w:val="00C764E3"/>
    <w:rsid w:val="00C91F7D"/>
    <w:rsid w:val="00CB3032"/>
    <w:rsid w:val="00CB376C"/>
    <w:rsid w:val="00CC1E80"/>
    <w:rsid w:val="00CC20B1"/>
    <w:rsid w:val="00CD5B5A"/>
    <w:rsid w:val="00CD7A79"/>
    <w:rsid w:val="00CE7665"/>
    <w:rsid w:val="00CF3421"/>
    <w:rsid w:val="00CF3F77"/>
    <w:rsid w:val="00D021A7"/>
    <w:rsid w:val="00D0716C"/>
    <w:rsid w:val="00D514A5"/>
    <w:rsid w:val="00D558CA"/>
    <w:rsid w:val="00D62909"/>
    <w:rsid w:val="00D666F5"/>
    <w:rsid w:val="00D765D3"/>
    <w:rsid w:val="00D77CD8"/>
    <w:rsid w:val="00DA00C9"/>
    <w:rsid w:val="00DA3A58"/>
    <w:rsid w:val="00DA450F"/>
    <w:rsid w:val="00DB095D"/>
    <w:rsid w:val="00DB7DCD"/>
    <w:rsid w:val="00DC08E7"/>
    <w:rsid w:val="00DD5383"/>
    <w:rsid w:val="00DF73CB"/>
    <w:rsid w:val="00E06F2A"/>
    <w:rsid w:val="00E12F01"/>
    <w:rsid w:val="00E13A18"/>
    <w:rsid w:val="00E160CD"/>
    <w:rsid w:val="00E31C2D"/>
    <w:rsid w:val="00E35A00"/>
    <w:rsid w:val="00E50ADE"/>
    <w:rsid w:val="00E528D5"/>
    <w:rsid w:val="00E86F1B"/>
    <w:rsid w:val="00EB0903"/>
    <w:rsid w:val="00EC099C"/>
    <w:rsid w:val="00EF32E2"/>
    <w:rsid w:val="00EF77C9"/>
    <w:rsid w:val="00F0193A"/>
    <w:rsid w:val="00F07FAF"/>
    <w:rsid w:val="00F16015"/>
    <w:rsid w:val="00F17BE8"/>
    <w:rsid w:val="00F2412F"/>
    <w:rsid w:val="00F2434C"/>
    <w:rsid w:val="00F43CF3"/>
    <w:rsid w:val="00F62BE9"/>
    <w:rsid w:val="00F62D26"/>
    <w:rsid w:val="00F710FC"/>
    <w:rsid w:val="00F97B41"/>
    <w:rsid w:val="00FB3BA2"/>
    <w:rsid w:val="00FB6713"/>
    <w:rsid w:val="00FD225C"/>
    <w:rsid w:val="00FE1E46"/>
    <w:rsid w:val="00FE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D72CA"/>
  <w15:docId w15:val="{C2577595-952B-4442-AE58-28CF5E62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,Arial 8"/>
    <w:basedOn w:val="Normal"/>
    <w:link w:val="PrrafodelistaCar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Pa5">
    <w:name w:val="Pa5"/>
    <w:basedOn w:val="Normal"/>
    <w:next w:val="Normal"/>
    <w:uiPriority w:val="99"/>
    <w:rsid w:val="005E7760"/>
    <w:pPr>
      <w:widowControl/>
      <w:autoSpaceDE w:val="0"/>
      <w:autoSpaceDN w:val="0"/>
      <w:adjustRightInd w:val="0"/>
      <w:spacing w:after="0" w:line="191" w:lineRule="atLeast"/>
    </w:pPr>
    <w:rPr>
      <w:rFonts w:ascii="KZWMP C+ Mercury" w:hAnsi="KZWMP C+ Mercury"/>
      <w:sz w:val="24"/>
      <w:szCs w:val="24"/>
      <w:lang w:val="es-ES"/>
    </w:rPr>
  </w:style>
  <w:style w:type="paragraph" w:customStyle="1" w:styleId="Pa11">
    <w:name w:val="Pa11"/>
    <w:basedOn w:val="Normal"/>
    <w:next w:val="Normal"/>
    <w:uiPriority w:val="99"/>
    <w:rsid w:val="005E7760"/>
    <w:pPr>
      <w:widowControl/>
      <w:autoSpaceDE w:val="0"/>
      <w:autoSpaceDN w:val="0"/>
      <w:adjustRightInd w:val="0"/>
      <w:spacing w:after="0" w:line="191" w:lineRule="atLeast"/>
    </w:pPr>
    <w:rPr>
      <w:rFonts w:ascii="KZWMP C+ Mercury" w:hAnsi="KZWMP C+ Mercury"/>
      <w:sz w:val="24"/>
      <w:szCs w:val="24"/>
      <w:lang w:val="es-ES"/>
    </w:rPr>
  </w:style>
  <w:style w:type="character" w:customStyle="1" w:styleId="A15">
    <w:name w:val="A15"/>
    <w:uiPriority w:val="99"/>
    <w:rsid w:val="005E7760"/>
    <w:rPr>
      <w:rFonts w:ascii="KZWMP C+ Gotham" w:hAnsi="KZWMP C+ Gotham" w:cs="KZWMP C+ Gotham"/>
      <w:b/>
      <w:bCs/>
      <w:color w:val="000000"/>
      <w:sz w:val="11"/>
      <w:szCs w:val="11"/>
    </w:rPr>
  </w:style>
  <w:style w:type="paragraph" w:customStyle="1" w:styleId="Default">
    <w:name w:val="Default"/>
    <w:rsid w:val="0015556C"/>
    <w:pPr>
      <w:widowControl/>
      <w:autoSpaceDE w:val="0"/>
      <w:autoSpaceDN w:val="0"/>
      <w:adjustRightInd w:val="0"/>
      <w:spacing w:after="0" w:line="240" w:lineRule="auto"/>
    </w:pPr>
    <w:rPr>
      <w:rFonts w:ascii="KZWMP C+ Gotham" w:hAnsi="KZWMP C+ Gotham" w:cs="KZWMP C+ Gotham"/>
      <w:color w:val="000000"/>
      <w:sz w:val="24"/>
      <w:szCs w:val="24"/>
      <w:lang w:val="es-ES"/>
    </w:rPr>
  </w:style>
  <w:style w:type="paragraph" w:customStyle="1" w:styleId="Pa7">
    <w:name w:val="Pa7"/>
    <w:basedOn w:val="Default"/>
    <w:next w:val="Default"/>
    <w:uiPriority w:val="99"/>
    <w:rsid w:val="0015556C"/>
    <w:pPr>
      <w:spacing w:line="19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860A02"/>
    <w:pPr>
      <w:spacing w:line="191" w:lineRule="atLeast"/>
    </w:pPr>
    <w:rPr>
      <w:rFonts w:ascii="KZWMP C+ Mercury" w:hAnsi="KZWMP C+ Mercury" w:cstheme="minorBidi"/>
      <w:color w:val="auto"/>
    </w:rPr>
  </w:style>
  <w:style w:type="table" w:styleId="Tablaconcuadrcula">
    <w:name w:val="Table Grid"/>
    <w:basedOn w:val="Tablanormal"/>
    <w:uiPriority w:val="59"/>
    <w:rsid w:val="002E04AC"/>
    <w:pPr>
      <w:widowControl/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rrafodelistaCar">
    <w:name w:val="Párrafo de lista Car"/>
    <w:aliases w:val="Lista sin Numerar Car,Bullet List Car,FooterText Car,numbered Car,List Paragraph1 Car,Paragraphe de liste1 Car,Bulletr List Paragraph Car,列出段落 Car,列出段落1 Car,List Paragraph2 Car,List Paragraph21 Car,Listeafsnit1 Car,Bullet list Car"/>
    <w:link w:val="Prrafodelista"/>
    <w:uiPriority w:val="34"/>
    <w:rsid w:val="008D09E4"/>
  </w:style>
  <w:style w:type="character" w:customStyle="1" w:styleId="xcontentpasted0">
    <w:name w:val="x_contentpasted0"/>
    <w:basedOn w:val="Fuentedeprrafopredeter"/>
    <w:rsid w:val="007A0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2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3DF3A-2A49-438B-ABB1-EF2FE0810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353</TotalTime>
  <Pages>5</Pages>
  <Words>1587</Words>
  <Characters>8732</Characters>
  <Application/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10299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2023-08-01T09:35:00Z</dcterms:created>
  <dcterms:modified xsi:type="dcterms:W3CDTF">2026-08-07T10:48:00Z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